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tabs>
          <w:tab w:val="left" w:pos="5460"/>
        </w:tabs>
        <w:jc w:val="center"/>
      </w:pPr>
    </w:p>
    <w:p w:rsidR="00FA44FF" w:rsidRPr="009964CB" w:rsidRDefault="00FA44FF">
      <w:pPr>
        <w:tabs>
          <w:tab w:val="left" w:pos="5460"/>
        </w:tabs>
        <w:jc w:val="center"/>
      </w:pPr>
    </w:p>
    <w:p w:rsidR="00FA44FF" w:rsidRPr="009964CB" w:rsidRDefault="00FA44FF">
      <w:pPr>
        <w:tabs>
          <w:tab w:val="left" w:pos="5460"/>
        </w:tabs>
        <w:jc w:val="center"/>
      </w:pPr>
    </w:p>
    <w:p w:rsidR="00FA44FF" w:rsidRPr="009964CB" w:rsidRDefault="000533FB">
      <w:pPr>
        <w:spacing w:line="700" w:lineRule="exact"/>
        <w:jc w:val="center"/>
        <w:rPr>
          <w:b/>
          <w:sz w:val="36"/>
          <w:szCs w:val="52"/>
        </w:rPr>
      </w:pPr>
      <w:r w:rsidRPr="009964CB">
        <w:rPr>
          <w:rFonts w:hAnsi="宋体"/>
          <w:b/>
          <w:sz w:val="36"/>
          <w:szCs w:val="52"/>
        </w:rPr>
        <w:t>山西西山煤电股份有限公司西曲矿选煤厂</w:t>
      </w:r>
    </w:p>
    <w:p w:rsidR="00FA44FF" w:rsidRPr="009964CB" w:rsidRDefault="00F91472">
      <w:pPr>
        <w:spacing w:line="700" w:lineRule="exact"/>
        <w:jc w:val="center"/>
        <w:rPr>
          <w:b/>
          <w:bCs/>
          <w:sz w:val="36"/>
          <w:szCs w:val="52"/>
        </w:rPr>
      </w:pPr>
      <w:r w:rsidRPr="009964CB">
        <w:rPr>
          <w:rFonts w:hAnsi="宋体"/>
          <w:b/>
          <w:bCs/>
          <w:sz w:val="36"/>
          <w:szCs w:val="52"/>
        </w:rPr>
        <w:t>矸</w:t>
      </w:r>
      <w:r w:rsidR="00236096" w:rsidRPr="009964CB">
        <w:rPr>
          <w:rFonts w:hAnsi="宋体"/>
          <w:b/>
          <w:bCs/>
          <w:sz w:val="36"/>
          <w:szCs w:val="52"/>
        </w:rPr>
        <w:t>石</w:t>
      </w:r>
      <w:r w:rsidRPr="009964CB">
        <w:rPr>
          <w:rFonts w:hAnsi="宋体"/>
          <w:b/>
          <w:bCs/>
          <w:sz w:val="36"/>
          <w:szCs w:val="52"/>
        </w:rPr>
        <w:t>综合</w:t>
      </w:r>
      <w:r w:rsidR="00236096" w:rsidRPr="009964CB">
        <w:rPr>
          <w:rFonts w:hAnsi="宋体"/>
          <w:b/>
          <w:bCs/>
          <w:sz w:val="36"/>
          <w:szCs w:val="52"/>
        </w:rPr>
        <w:t>利用填沟造地覆土</w:t>
      </w:r>
      <w:r w:rsidR="000533FB" w:rsidRPr="009964CB">
        <w:rPr>
          <w:rFonts w:hAnsi="宋体"/>
          <w:b/>
          <w:bCs/>
          <w:sz w:val="36"/>
          <w:szCs w:val="52"/>
        </w:rPr>
        <w:t>还田</w:t>
      </w:r>
      <w:r w:rsidRPr="009964CB">
        <w:rPr>
          <w:rFonts w:hAnsi="宋体"/>
          <w:b/>
          <w:bCs/>
          <w:sz w:val="36"/>
          <w:szCs w:val="52"/>
        </w:rPr>
        <w:t>建设</w:t>
      </w:r>
      <w:r w:rsidR="000533FB" w:rsidRPr="009964CB">
        <w:rPr>
          <w:rFonts w:hAnsi="宋体"/>
          <w:b/>
          <w:bCs/>
          <w:sz w:val="36"/>
          <w:szCs w:val="52"/>
        </w:rPr>
        <w:t>项目</w:t>
      </w:r>
    </w:p>
    <w:p w:rsidR="00FA44FF" w:rsidRPr="009964CB" w:rsidRDefault="000533FB">
      <w:pPr>
        <w:jc w:val="center"/>
        <w:rPr>
          <w:rFonts w:eastAsia="隶书"/>
          <w:bCs/>
          <w:spacing w:val="70"/>
          <w:sz w:val="80"/>
          <w:szCs w:val="80"/>
        </w:rPr>
      </w:pPr>
      <w:r w:rsidRPr="009964CB">
        <w:rPr>
          <w:rFonts w:eastAsia="隶书"/>
          <w:bCs/>
          <w:spacing w:val="70"/>
          <w:sz w:val="80"/>
          <w:szCs w:val="80"/>
        </w:rPr>
        <w:t>环境影响报告书</w:t>
      </w:r>
    </w:p>
    <w:p w:rsidR="00FA44FF" w:rsidRPr="009964CB" w:rsidRDefault="000533FB">
      <w:pPr>
        <w:spacing w:line="800" w:lineRule="exact"/>
        <w:jc w:val="center"/>
        <w:rPr>
          <w:b/>
          <w:bCs/>
          <w:sz w:val="32"/>
          <w:szCs w:val="22"/>
        </w:rPr>
      </w:pPr>
      <w:r w:rsidRPr="009964CB">
        <w:rPr>
          <w:b/>
          <w:bCs/>
          <w:sz w:val="32"/>
          <w:szCs w:val="22"/>
        </w:rPr>
        <w:t>(</w:t>
      </w:r>
      <w:r w:rsidRPr="009964CB">
        <w:rPr>
          <w:rFonts w:hAnsi="宋体"/>
          <w:b/>
          <w:bCs/>
          <w:sz w:val="32"/>
          <w:szCs w:val="22"/>
        </w:rPr>
        <w:t>报</w:t>
      </w:r>
      <w:r w:rsidR="00DC736A" w:rsidRPr="009964CB">
        <w:rPr>
          <w:rFonts w:hAnsi="宋体"/>
          <w:b/>
          <w:bCs/>
          <w:sz w:val="32"/>
          <w:szCs w:val="22"/>
        </w:rPr>
        <w:t>批</w:t>
      </w:r>
      <w:r w:rsidRPr="009964CB">
        <w:rPr>
          <w:rFonts w:hAnsi="宋体"/>
          <w:b/>
          <w:bCs/>
          <w:sz w:val="32"/>
          <w:szCs w:val="22"/>
        </w:rPr>
        <w:t>本</w:t>
      </w:r>
      <w:r w:rsidRPr="009964CB">
        <w:rPr>
          <w:b/>
          <w:bCs/>
          <w:sz w:val="32"/>
          <w:szCs w:val="22"/>
        </w:rPr>
        <w:t>)</w:t>
      </w: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FA44FF">
      <w:pPr>
        <w:jc w:val="center"/>
      </w:pPr>
    </w:p>
    <w:p w:rsidR="00FA44FF" w:rsidRPr="009964CB" w:rsidRDefault="000533FB">
      <w:pPr>
        <w:spacing w:line="600" w:lineRule="exact"/>
        <w:jc w:val="center"/>
        <w:rPr>
          <w:b/>
          <w:sz w:val="32"/>
          <w:szCs w:val="32"/>
        </w:rPr>
      </w:pPr>
      <w:r w:rsidRPr="009964CB">
        <w:rPr>
          <w:rFonts w:hAnsi="宋体"/>
          <w:b/>
          <w:sz w:val="32"/>
          <w:szCs w:val="32"/>
        </w:rPr>
        <w:t>中科森环企业管理（北京）有限公司</w:t>
      </w:r>
    </w:p>
    <w:p w:rsidR="00FA44FF" w:rsidRPr="009964CB" w:rsidRDefault="000533FB">
      <w:pPr>
        <w:spacing w:line="600" w:lineRule="exact"/>
        <w:jc w:val="center"/>
        <w:rPr>
          <w:b/>
          <w:sz w:val="32"/>
          <w:szCs w:val="32"/>
        </w:rPr>
      </w:pPr>
      <w:r w:rsidRPr="009964CB">
        <w:rPr>
          <w:rFonts w:hAnsi="宋体"/>
          <w:b/>
          <w:sz w:val="32"/>
          <w:szCs w:val="32"/>
        </w:rPr>
        <w:t>国环评证乙字</w:t>
      </w:r>
      <w:r w:rsidRPr="009964CB">
        <w:rPr>
          <w:b/>
          <w:sz w:val="32"/>
          <w:szCs w:val="32"/>
        </w:rPr>
        <w:t>1076</w:t>
      </w:r>
      <w:r w:rsidRPr="009964CB">
        <w:rPr>
          <w:rFonts w:hAnsi="宋体"/>
          <w:b/>
          <w:sz w:val="32"/>
          <w:szCs w:val="32"/>
        </w:rPr>
        <w:t>号</w:t>
      </w:r>
    </w:p>
    <w:p w:rsidR="00FA44FF" w:rsidRPr="009964CB" w:rsidRDefault="000533FB">
      <w:pPr>
        <w:spacing w:line="600" w:lineRule="exact"/>
        <w:jc w:val="center"/>
        <w:rPr>
          <w:b/>
          <w:sz w:val="32"/>
          <w:szCs w:val="32"/>
        </w:rPr>
      </w:pPr>
      <w:r w:rsidRPr="009964CB">
        <w:rPr>
          <w:rFonts w:hAnsi="宋体"/>
          <w:b/>
          <w:sz w:val="32"/>
          <w:szCs w:val="32"/>
        </w:rPr>
        <w:t>二</w:t>
      </w:r>
      <w:r w:rsidRPr="009964CB">
        <w:rPr>
          <w:b/>
          <w:sz w:val="32"/>
          <w:szCs w:val="32"/>
        </w:rPr>
        <w:t>○</w:t>
      </w:r>
      <w:r w:rsidRPr="009964CB">
        <w:rPr>
          <w:rFonts w:hAnsi="宋体"/>
          <w:b/>
          <w:sz w:val="32"/>
          <w:szCs w:val="32"/>
        </w:rPr>
        <w:t>一</w:t>
      </w:r>
      <w:r w:rsidR="00302111" w:rsidRPr="009964CB">
        <w:rPr>
          <w:rFonts w:hAnsi="宋体"/>
          <w:b/>
          <w:sz w:val="32"/>
          <w:szCs w:val="32"/>
        </w:rPr>
        <w:t>九</w:t>
      </w:r>
      <w:r w:rsidRPr="009964CB">
        <w:rPr>
          <w:rFonts w:hAnsi="宋体"/>
          <w:b/>
          <w:sz w:val="32"/>
          <w:szCs w:val="32"/>
        </w:rPr>
        <w:t>年</w:t>
      </w:r>
      <w:r w:rsidR="005D4202" w:rsidRPr="009964CB">
        <w:rPr>
          <w:rFonts w:hAnsi="宋体" w:hint="eastAsia"/>
          <w:b/>
          <w:sz w:val="32"/>
          <w:szCs w:val="32"/>
        </w:rPr>
        <w:t>六</w:t>
      </w:r>
      <w:r w:rsidRPr="009964CB">
        <w:rPr>
          <w:rFonts w:hAnsi="宋体"/>
          <w:b/>
          <w:sz w:val="32"/>
          <w:szCs w:val="32"/>
        </w:rPr>
        <w:t>月</w:t>
      </w:r>
    </w:p>
    <w:p w:rsidR="00FA44FF" w:rsidRPr="009964CB" w:rsidRDefault="00FA44FF"/>
    <w:p w:rsidR="00FA44FF" w:rsidRPr="009964CB" w:rsidRDefault="00FA44FF">
      <w:pPr>
        <w:pStyle w:val="10"/>
        <w:rPr>
          <w:rFonts w:ascii="Times New Roman" w:hAnsi="Times New Roman" w:cs="Times New Roman"/>
        </w:rPr>
        <w:sectPr w:rsidR="00FA44FF" w:rsidRPr="009964CB">
          <w:headerReference w:type="default" r:id="rId9"/>
          <w:footerReference w:type="even" r:id="rId10"/>
          <w:pgSz w:w="11906" w:h="16838"/>
          <w:pgMar w:top="1418" w:right="1418" w:bottom="1418" w:left="1418" w:header="851" w:footer="992" w:gutter="0"/>
          <w:cols w:space="720"/>
          <w:docGrid w:linePitch="312"/>
        </w:sectPr>
      </w:pPr>
    </w:p>
    <w:p w:rsidR="00FA44FF" w:rsidRPr="009964CB" w:rsidRDefault="000533FB">
      <w:pPr>
        <w:pStyle w:val="10"/>
        <w:jc w:val="center"/>
        <w:rPr>
          <w:rFonts w:ascii="Times New Roman" w:hAnsi="Times New Roman" w:cs="Times New Roman"/>
          <w:sz w:val="24"/>
          <w:szCs w:val="24"/>
        </w:rPr>
      </w:pPr>
      <w:r w:rsidRPr="009964CB">
        <w:rPr>
          <w:rFonts w:ascii="Times New Roman" w:hAnsi="宋体" w:cs="Times New Roman"/>
          <w:sz w:val="24"/>
          <w:szCs w:val="24"/>
        </w:rPr>
        <w:lastRenderedPageBreak/>
        <w:t>目</w:t>
      </w:r>
      <w:r w:rsidRPr="009964CB">
        <w:rPr>
          <w:rFonts w:ascii="Times New Roman" w:hAnsi="Times New Roman" w:cs="Times New Roman"/>
          <w:sz w:val="24"/>
          <w:szCs w:val="24"/>
        </w:rPr>
        <w:t xml:space="preserve">  </w:t>
      </w:r>
      <w:r w:rsidRPr="009964CB">
        <w:rPr>
          <w:rFonts w:ascii="Times New Roman" w:hAnsi="宋体" w:cs="Times New Roman"/>
          <w:sz w:val="24"/>
          <w:szCs w:val="24"/>
        </w:rPr>
        <w:t>录</w:t>
      </w:r>
    </w:p>
    <w:p w:rsidR="00FA44FF" w:rsidRPr="009964CB" w:rsidRDefault="00FA44FF"/>
    <w:p w:rsidR="005D4202" w:rsidRPr="009964CB" w:rsidRDefault="005A7776" w:rsidP="005D4202">
      <w:pPr>
        <w:pStyle w:val="10"/>
        <w:tabs>
          <w:tab w:val="right" w:leader="dot" w:pos="9060"/>
        </w:tabs>
        <w:spacing w:line="400" w:lineRule="exact"/>
        <w:rPr>
          <w:rFonts w:asciiTheme="minorHAnsi" w:eastAsiaTheme="minorEastAsia" w:hAnsiTheme="minorHAnsi" w:cstheme="minorBidi"/>
          <w:b w:val="0"/>
          <w:bCs w:val="0"/>
          <w:caps w:val="0"/>
          <w:noProof/>
          <w:sz w:val="21"/>
          <w:szCs w:val="22"/>
        </w:rPr>
      </w:pPr>
      <w:r w:rsidRPr="009964CB">
        <w:rPr>
          <w:rFonts w:ascii="Times New Roman" w:hAnsi="Times New Roman" w:cs="Times New Roman"/>
          <w:b w:val="0"/>
          <w:snapToGrid w:val="0"/>
          <w:kern w:val="0"/>
          <w:sz w:val="24"/>
          <w:szCs w:val="24"/>
        </w:rPr>
        <w:fldChar w:fldCharType="begin"/>
      </w:r>
      <w:r w:rsidR="000533FB" w:rsidRPr="009964CB">
        <w:rPr>
          <w:rFonts w:ascii="Times New Roman" w:hAnsi="Times New Roman" w:cs="Times New Roman"/>
          <w:b w:val="0"/>
          <w:snapToGrid w:val="0"/>
          <w:kern w:val="0"/>
          <w:sz w:val="24"/>
          <w:szCs w:val="24"/>
        </w:rPr>
        <w:instrText xml:space="preserve"> TOC \o "1-2" \h \z \u </w:instrText>
      </w:r>
      <w:r w:rsidRPr="009964CB">
        <w:rPr>
          <w:rFonts w:ascii="Times New Roman" w:hAnsi="Times New Roman" w:cs="Times New Roman"/>
          <w:b w:val="0"/>
          <w:snapToGrid w:val="0"/>
          <w:kern w:val="0"/>
          <w:sz w:val="24"/>
          <w:szCs w:val="24"/>
        </w:rPr>
        <w:fldChar w:fldCharType="separate"/>
      </w:r>
      <w:hyperlink w:anchor="_Toc10283988" w:history="1">
        <w:r w:rsidR="005D4202" w:rsidRPr="009964CB">
          <w:rPr>
            <w:rStyle w:val="af4"/>
            <w:rFonts w:hAnsi="宋体"/>
            <w:noProof/>
            <w:color w:val="auto"/>
            <w:kern w:val="10"/>
          </w:rPr>
          <w:t>第一章</w:t>
        </w:r>
        <w:r w:rsidR="005D4202" w:rsidRPr="009964CB">
          <w:rPr>
            <w:rStyle w:val="af4"/>
            <w:noProof/>
            <w:color w:val="auto"/>
            <w:kern w:val="10"/>
          </w:rPr>
          <w:t xml:space="preserve">  </w:t>
        </w:r>
        <w:r w:rsidR="005D4202" w:rsidRPr="009964CB">
          <w:rPr>
            <w:rStyle w:val="af4"/>
            <w:rFonts w:hAnsi="宋体"/>
            <w:noProof/>
            <w:color w:val="auto"/>
            <w:kern w:val="10"/>
          </w:rPr>
          <w:t>概述</w:t>
        </w:r>
        <w:r w:rsidR="005D4202" w:rsidRPr="009964CB">
          <w:rPr>
            <w:noProof/>
            <w:webHidden/>
          </w:rPr>
          <w:tab/>
        </w:r>
        <w:r w:rsidR="00947145" w:rsidRPr="009964CB">
          <w:rPr>
            <w:noProof/>
            <w:webHidden/>
          </w:rPr>
          <w:t>1-</w:t>
        </w:r>
        <w:r w:rsidRPr="009964CB">
          <w:rPr>
            <w:noProof/>
            <w:webHidden/>
          </w:rPr>
          <w:fldChar w:fldCharType="begin"/>
        </w:r>
        <w:r w:rsidR="005D4202" w:rsidRPr="009964CB">
          <w:rPr>
            <w:noProof/>
            <w:webHidden/>
          </w:rPr>
          <w:instrText xml:space="preserve"> PAGEREF _Toc10283988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89" w:history="1">
        <w:r w:rsidR="005D4202" w:rsidRPr="009964CB">
          <w:rPr>
            <w:rStyle w:val="af4"/>
            <w:b/>
            <w:noProof/>
            <w:color w:val="auto"/>
            <w:kern w:val="10"/>
          </w:rPr>
          <w:t xml:space="preserve">1.1 </w:t>
        </w:r>
        <w:r w:rsidR="005D4202" w:rsidRPr="009964CB">
          <w:rPr>
            <w:rStyle w:val="af4"/>
            <w:rFonts w:hAnsi="宋体"/>
            <w:b/>
            <w:noProof/>
            <w:color w:val="auto"/>
            <w:kern w:val="10"/>
          </w:rPr>
          <w:t>项目的背景</w:t>
        </w:r>
        <w:r w:rsidR="005D4202" w:rsidRPr="009964CB">
          <w:rPr>
            <w:noProof/>
            <w:webHidden/>
          </w:rPr>
          <w:tab/>
        </w:r>
        <w:r w:rsidR="00947145" w:rsidRPr="009964CB">
          <w:rPr>
            <w:noProof/>
            <w:webHidden/>
          </w:rPr>
          <w:t>1-</w:t>
        </w:r>
        <w:r w:rsidRPr="009964CB">
          <w:rPr>
            <w:noProof/>
            <w:webHidden/>
          </w:rPr>
          <w:fldChar w:fldCharType="begin"/>
        </w:r>
        <w:r w:rsidR="005D4202" w:rsidRPr="009964CB">
          <w:rPr>
            <w:noProof/>
            <w:webHidden/>
          </w:rPr>
          <w:instrText xml:space="preserve"> PAGEREF _Toc10283989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90" w:history="1">
        <w:r w:rsidR="005D4202" w:rsidRPr="009964CB">
          <w:rPr>
            <w:rStyle w:val="af4"/>
            <w:b/>
            <w:noProof/>
            <w:color w:val="auto"/>
            <w:kern w:val="10"/>
          </w:rPr>
          <w:t xml:space="preserve">1.2 </w:t>
        </w:r>
        <w:r w:rsidR="005D4202" w:rsidRPr="009964CB">
          <w:rPr>
            <w:rStyle w:val="af4"/>
            <w:rFonts w:hAnsi="宋体"/>
            <w:b/>
            <w:noProof/>
            <w:color w:val="auto"/>
            <w:kern w:val="10"/>
          </w:rPr>
          <w:t>环境影响评价的工作过程</w:t>
        </w:r>
        <w:r w:rsidR="005D4202" w:rsidRPr="009964CB">
          <w:rPr>
            <w:noProof/>
            <w:webHidden/>
          </w:rPr>
          <w:tab/>
        </w:r>
        <w:r w:rsidR="00947145" w:rsidRPr="009964CB">
          <w:rPr>
            <w:noProof/>
            <w:webHidden/>
          </w:rPr>
          <w:t>1-</w:t>
        </w:r>
        <w:r w:rsidRPr="009964CB">
          <w:rPr>
            <w:noProof/>
            <w:webHidden/>
          </w:rPr>
          <w:fldChar w:fldCharType="begin"/>
        </w:r>
        <w:r w:rsidR="005D4202" w:rsidRPr="009964CB">
          <w:rPr>
            <w:noProof/>
            <w:webHidden/>
          </w:rPr>
          <w:instrText xml:space="preserve"> PAGEREF _Toc10283990 \h </w:instrText>
        </w:r>
        <w:r w:rsidRPr="009964CB">
          <w:rPr>
            <w:noProof/>
            <w:webHidden/>
          </w:rPr>
        </w:r>
        <w:r w:rsidRPr="009964CB">
          <w:rPr>
            <w:noProof/>
            <w:webHidden/>
          </w:rPr>
          <w:fldChar w:fldCharType="separate"/>
        </w:r>
        <w:r w:rsidR="00793F9D" w:rsidRPr="009964CB">
          <w:rPr>
            <w:noProof/>
            <w:webHidden/>
          </w:rPr>
          <w:t>2</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91" w:history="1">
        <w:r w:rsidR="005D4202" w:rsidRPr="009964CB">
          <w:rPr>
            <w:rStyle w:val="af4"/>
            <w:b/>
            <w:noProof/>
            <w:color w:val="auto"/>
            <w:kern w:val="10"/>
          </w:rPr>
          <w:t xml:space="preserve">1.3 </w:t>
        </w:r>
        <w:r w:rsidR="005D4202" w:rsidRPr="009964CB">
          <w:rPr>
            <w:rStyle w:val="af4"/>
            <w:rFonts w:hAnsi="宋体"/>
            <w:b/>
            <w:noProof/>
            <w:color w:val="auto"/>
            <w:kern w:val="10"/>
          </w:rPr>
          <w:t>分析判定相关情况</w:t>
        </w:r>
        <w:r w:rsidR="005D4202" w:rsidRPr="009964CB">
          <w:rPr>
            <w:noProof/>
            <w:webHidden/>
          </w:rPr>
          <w:tab/>
        </w:r>
        <w:r w:rsidR="00947145" w:rsidRPr="009964CB">
          <w:rPr>
            <w:noProof/>
            <w:webHidden/>
          </w:rPr>
          <w:t>1-</w:t>
        </w:r>
        <w:r w:rsidRPr="009964CB">
          <w:rPr>
            <w:noProof/>
            <w:webHidden/>
          </w:rPr>
          <w:fldChar w:fldCharType="begin"/>
        </w:r>
        <w:r w:rsidR="005D4202" w:rsidRPr="009964CB">
          <w:rPr>
            <w:noProof/>
            <w:webHidden/>
          </w:rPr>
          <w:instrText xml:space="preserve"> PAGEREF _Toc10283991 \h </w:instrText>
        </w:r>
        <w:r w:rsidRPr="009964CB">
          <w:rPr>
            <w:noProof/>
            <w:webHidden/>
          </w:rPr>
        </w:r>
        <w:r w:rsidRPr="009964CB">
          <w:rPr>
            <w:noProof/>
            <w:webHidden/>
          </w:rPr>
          <w:fldChar w:fldCharType="separate"/>
        </w:r>
        <w:r w:rsidR="00793F9D" w:rsidRPr="009964CB">
          <w:rPr>
            <w:noProof/>
            <w:webHidden/>
          </w:rPr>
          <w:t>3</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92" w:history="1">
        <w:r w:rsidR="005D4202" w:rsidRPr="009964CB">
          <w:rPr>
            <w:rStyle w:val="af4"/>
            <w:b/>
            <w:noProof/>
            <w:color w:val="auto"/>
            <w:kern w:val="10"/>
          </w:rPr>
          <w:t xml:space="preserve">1.4 </w:t>
        </w:r>
        <w:r w:rsidR="005D4202" w:rsidRPr="009964CB">
          <w:rPr>
            <w:rStyle w:val="af4"/>
            <w:b/>
            <w:noProof/>
            <w:color w:val="auto"/>
            <w:kern w:val="10"/>
          </w:rPr>
          <w:t>关注的主要环境问题及环境影响</w:t>
        </w:r>
        <w:r w:rsidR="005D4202" w:rsidRPr="009964CB">
          <w:rPr>
            <w:noProof/>
            <w:webHidden/>
          </w:rPr>
          <w:tab/>
        </w:r>
        <w:r w:rsidR="00947145" w:rsidRPr="009964CB">
          <w:rPr>
            <w:noProof/>
            <w:webHidden/>
          </w:rPr>
          <w:t>1-</w:t>
        </w:r>
        <w:r w:rsidRPr="009964CB">
          <w:rPr>
            <w:noProof/>
            <w:webHidden/>
          </w:rPr>
          <w:fldChar w:fldCharType="begin"/>
        </w:r>
        <w:r w:rsidR="005D4202" w:rsidRPr="009964CB">
          <w:rPr>
            <w:noProof/>
            <w:webHidden/>
          </w:rPr>
          <w:instrText xml:space="preserve"> PAGEREF _Toc10283992 \h </w:instrText>
        </w:r>
        <w:r w:rsidRPr="009964CB">
          <w:rPr>
            <w:noProof/>
            <w:webHidden/>
          </w:rPr>
        </w:r>
        <w:r w:rsidRPr="009964CB">
          <w:rPr>
            <w:noProof/>
            <w:webHidden/>
          </w:rPr>
          <w:fldChar w:fldCharType="separate"/>
        </w:r>
        <w:r w:rsidR="00793F9D" w:rsidRPr="009964CB">
          <w:rPr>
            <w:noProof/>
            <w:webHidden/>
          </w:rPr>
          <w:t>7</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93" w:history="1">
        <w:r w:rsidR="005D4202" w:rsidRPr="009964CB">
          <w:rPr>
            <w:rStyle w:val="af4"/>
            <w:b/>
            <w:noProof/>
            <w:color w:val="auto"/>
            <w:kern w:val="10"/>
          </w:rPr>
          <w:t xml:space="preserve">1.5 </w:t>
        </w:r>
        <w:r w:rsidR="005D4202" w:rsidRPr="009964CB">
          <w:rPr>
            <w:rStyle w:val="af4"/>
            <w:b/>
            <w:noProof/>
            <w:color w:val="auto"/>
            <w:kern w:val="10"/>
          </w:rPr>
          <w:t>环境影响评价主要结论</w:t>
        </w:r>
        <w:r w:rsidR="005D4202" w:rsidRPr="009964CB">
          <w:rPr>
            <w:noProof/>
            <w:webHidden/>
          </w:rPr>
          <w:tab/>
        </w:r>
        <w:r w:rsidR="00947145" w:rsidRPr="009964CB">
          <w:rPr>
            <w:noProof/>
            <w:webHidden/>
          </w:rPr>
          <w:t>1-</w:t>
        </w:r>
        <w:r w:rsidRPr="009964CB">
          <w:rPr>
            <w:noProof/>
            <w:webHidden/>
          </w:rPr>
          <w:fldChar w:fldCharType="begin"/>
        </w:r>
        <w:r w:rsidR="005D4202" w:rsidRPr="009964CB">
          <w:rPr>
            <w:noProof/>
            <w:webHidden/>
          </w:rPr>
          <w:instrText xml:space="preserve"> PAGEREF _Toc10283993 \h </w:instrText>
        </w:r>
        <w:r w:rsidRPr="009964CB">
          <w:rPr>
            <w:noProof/>
            <w:webHidden/>
          </w:rPr>
        </w:r>
        <w:r w:rsidRPr="009964CB">
          <w:rPr>
            <w:noProof/>
            <w:webHidden/>
          </w:rPr>
          <w:fldChar w:fldCharType="separate"/>
        </w:r>
        <w:r w:rsidR="00793F9D" w:rsidRPr="009964CB">
          <w:rPr>
            <w:noProof/>
            <w:webHidden/>
          </w:rPr>
          <w:t>8</w:t>
        </w:r>
        <w:r w:rsidRPr="009964CB">
          <w:rPr>
            <w:noProof/>
            <w:webHidden/>
          </w:rPr>
          <w:fldChar w:fldCharType="end"/>
        </w:r>
      </w:hyperlink>
    </w:p>
    <w:p w:rsidR="005D4202" w:rsidRPr="009964CB" w:rsidRDefault="005A7776" w:rsidP="005D4202">
      <w:pPr>
        <w:pStyle w:val="10"/>
        <w:tabs>
          <w:tab w:val="right" w:leader="dot" w:pos="9060"/>
        </w:tabs>
        <w:spacing w:line="400" w:lineRule="exact"/>
        <w:rPr>
          <w:rFonts w:asciiTheme="minorHAnsi" w:eastAsiaTheme="minorEastAsia" w:hAnsiTheme="minorHAnsi" w:cstheme="minorBidi"/>
          <w:b w:val="0"/>
          <w:bCs w:val="0"/>
          <w:caps w:val="0"/>
          <w:noProof/>
          <w:sz w:val="21"/>
          <w:szCs w:val="22"/>
        </w:rPr>
      </w:pPr>
      <w:hyperlink w:anchor="_Toc10283994" w:history="1">
        <w:r w:rsidR="005D4202" w:rsidRPr="009964CB">
          <w:rPr>
            <w:rStyle w:val="af4"/>
            <w:noProof/>
            <w:color w:val="auto"/>
            <w:kern w:val="10"/>
          </w:rPr>
          <w:t>第二章</w:t>
        </w:r>
        <w:r w:rsidR="005D4202" w:rsidRPr="009964CB">
          <w:rPr>
            <w:rStyle w:val="af4"/>
            <w:noProof/>
            <w:color w:val="auto"/>
            <w:kern w:val="10"/>
          </w:rPr>
          <w:t xml:space="preserve">  </w:t>
        </w:r>
        <w:r w:rsidR="005D4202" w:rsidRPr="009964CB">
          <w:rPr>
            <w:rStyle w:val="af4"/>
            <w:noProof/>
            <w:color w:val="auto"/>
            <w:kern w:val="10"/>
          </w:rPr>
          <w:t>总则</w:t>
        </w:r>
        <w:r w:rsidR="005D4202" w:rsidRPr="009964CB">
          <w:rPr>
            <w:noProof/>
            <w:webHidden/>
          </w:rPr>
          <w:tab/>
        </w:r>
        <w:r w:rsidR="00947145" w:rsidRPr="009964CB">
          <w:rPr>
            <w:noProof/>
            <w:webHidden/>
          </w:rPr>
          <w:t>2-</w:t>
        </w:r>
        <w:r w:rsidRPr="009964CB">
          <w:rPr>
            <w:noProof/>
            <w:webHidden/>
          </w:rPr>
          <w:fldChar w:fldCharType="begin"/>
        </w:r>
        <w:r w:rsidR="005D4202" w:rsidRPr="009964CB">
          <w:rPr>
            <w:noProof/>
            <w:webHidden/>
          </w:rPr>
          <w:instrText xml:space="preserve"> PAGEREF _Toc10283994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95" w:history="1">
        <w:r w:rsidR="005D4202" w:rsidRPr="009964CB">
          <w:rPr>
            <w:rStyle w:val="af4"/>
            <w:b/>
            <w:noProof/>
            <w:color w:val="auto"/>
            <w:kern w:val="10"/>
          </w:rPr>
          <w:t xml:space="preserve">2.1 </w:t>
        </w:r>
        <w:r w:rsidR="005D4202" w:rsidRPr="009964CB">
          <w:rPr>
            <w:rStyle w:val="af4"/>
            <w:b/>
            <w:noProof/>
            <w:color w:val="auto"/>
            <w:kern w:val="10"/>
          </w:rPr>
          <w:t>编制依据</w:t>
        </w:r>
        <w:r w:rsidR="005D4202" w:rsidRPr="009964CB">
          <w:rPr>
            <w:noProof/>
            <w:webHidden/>
          </w:rPr>
          <w:tab/>
        </w:r>
        <w:r w:rsidR="00947145" w:rsidRPr="009964CB">
          <w:rPr>
            <w:noProof/>
            <w:webHidden/>
          </w:rPr>
          <w:t>2-</w:t>
        </w:r>
        <w:r w:rsidRPr="009964CB">
          <w:rPr>
            <w:noProof/>
            <w:webHidden/>
          </w:rPr>
          <w:fldChar w:fldCharType="begin"/>
        </w:r>
        <w:r w:rsidR="005D4202" w:rsidRPr="009964CB">
          <w:rPr>
            <w:noProof/>
            <w:webHidden/>
          </w:rPr>
          <w:instrText xml:space="preserve"> PAGEREF _Toc10283995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96" w:history="1">
        <w:r w:rsidR="005D4202" w:rsidRPr="009964CB">
          <w:rPr>
            <w:rStyle w:val="af4"/>
            <w:b/>
            <w:noProof/>
            <w:color w:val="auto"/>
            <w:kern w:val="10"/>
          </w:rPr>
          <w:t xml:space="preserve">2.2 </w:t>
        </w:r>
        <w:r w:rsidR="005D4202" w:rsidRPr="009964CB">
          <w:rPr>
            <w:rStyle w:val="af4"/>
            <w:b/>
            <w:noProof/>
            <w:color w:val="auto"/>
            <w:kern w:val="10"/>
          </w:rPr>
          <w:t>评价因子及评价标准</w:t>
        </w:r>
        <w:r w:rsidR="005D4202" w:rsidRPr="009964CB">
          <w:rPr>
            <w:noProof/>
            <w:webHidden/>
          </w:rPr>
          <w:tab/>
        </w:r>
        <w:r w:rsidR="00947145" w:rsidRPr="009964CB">
          <w:rPr>
            <w:noProof/>
            <w:webHidden/>
          </w:rPr>
          <w:t>2-</w:t>
        </w:r>
        <w:r w:rsidRPr="009964CB">
          <w:rPr>
            <w:noProof/>
            <w:webHidden/>
          </w:rPr>
          <w:fldChar w:fldCharType="begin"/>
        </w:r>
        <w:r w:rsidR="005D4202" w:rsidRPr="009964CB">
          <w:rPr>
            <w:noProof/>
            <w:webHidden/>
          </w:rPr>
          <w:instrText xml:space="preserve"> PAGEREF _Toc10283996 \h </w:instrText>
        </w:r>
        <w:r w:rsidRPr="009964CB">
          <w:rPr>
            <w:noProof/>
            <w:webHidden/>
          </w:rPr>
        </w:r>
        <w:r w:rsidRPr="009964CB">
          <w:rPr>
            <w:noProof/>
            <w:webHidden/>
          </w:rPr>
          <w:fldChar w:fldCharType="separate"/>
        </w:r>
        <w:r w:rsidR="00793F9D" w:rsidRPr="009964CB">
          <w:rPr>
            <w:noProof/>
            <w:webHidden/>
          </w:rPr>
          <w:t>4</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97" w:history="1">
        <w:r w:rsidR="005D4202" w:rsidRPr="009964CB">
          <w:rPr>
            <w:rStyle w:val="af4"/>
            <w:b/>
            <w:noProof/>
            <w:color w:val="auto"/>
            <w:kern w:val="10"/>
          </w:rPr>
          <w:t>2.3</w:t>
        </w:r>
        <w:r w:rsidR="005D4202" w:rsidRPr="009964CB">
          <w:rPr>
            <w:rStyle w:val="af4"/>
            <w:b/>
            <w:noProof/>
            <w:color w:val="auto"/>
            <w:kern w:val="10"/>
          </w:rPr>
          <w:t>评价标准</w:t>
        </w:r>
        <w:r w:rsidR="005D4202" w:rsidRPr="009964CB">
          <w:rPr>
            <w:noProof/>
            <w:webHidden/>
          </w:rPr>
          <w:tab/>
        </w:r>
        <w:r w:rsidR="00947145" w:rsidRPr="009964CB">
          <w:rPr>
            <w:noProof/>
            <w:webHidden/>
          </w:rPr>
          <w:t>2-</w:t>
        </w:r>
        <w:r w:rsidRPr="009964CB">
          <w:rPr>
            <w:noProof/>
            <w:webHidden/>
          </w:rPr>
          <w:fldChar w:fldCharType="begin"/>
        </w:r>
        <w:r w:rsidR="005D4202" w:rsidRPr="009964CB">
          <w:rPr>
            <w:noProof/>
            <w:webHidden/>
          </w:rPr>
          <w:instrText xml:space="preserve"> PAGEREF _Toc10283997 \h </w:instrText>
        </w:r>
        <w:r w:rsidRPr="009964CB">
          <w:rPr>
            <w:noProof/>
            <w:webHidden/>
          </w:rPr>
        </w:r>
        <w:r w:rsidRPr="009964CB">
          <w:rPr>
            <w:noProof/>
            <w:webHidden/>
          </w:rPr>
          <w:fldChar w:fldCharType="separate"/>
        </w:r>
        <w:r w:rsidR="00793F9D" w:rsidRPr="009964CB">
          <w:rPr>
            <w:noProof/>
            <w:webHidden/>
          </w:rPr>
          <w:t>6</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98" w:history="1">
        <w:r w:rsidR="005D4202" w:rsidRPr="009964CB">
          <w:rPr>
            <w:rStyle w:val="af4"/>
            <w:b/>
            <w:noProof/>
            <w:color w:val="auto"/>
            <w:kern w:val="10"/>
          </w:rPr>
          <w:t>2.5</w:t>
        </w:r>
        <w:r w:rsidR="005D4202" w:rsidRPr="009964CB">
          <w:rPr>
            <w:rStyle w:val="af4"/>
            <w:b/>
            <w:noProof/>
            <w:color w:val="auto"/>
            <w:kern w:val="10"/>
          </w:rPr>
          <w:t>相关规划及环境功能区划</w:t>
        </w:r>
        <w:r w:rsidR="005D4202" w:rsidRPr="009964CB">
          <w:rPr>
            <w:noProof/>
            <w:webHidden/>
          </w:rPr>
          <w:tab/>
        </w:r>
        <w:r w:rsidR="00947145" w:rsidRPr="009964CB">
          <w:rPr>
            <w:noProof/>
            <w:webHidden/>
          </w:rPr>
          <w:t>2-</w:t>
        </w:r>
        <w:r w:rsidRPr="009964CB">
          <w:rPr>
            <w:noProof/>
            <w:webHidden/>
          </w:rPr>
          <w:fldChar w:fldCharType="begin"/>
        </w:r>
        <w:r w:rsidR="005D4202" w:rsidRPr="009964CB">
          <w:rPr>
            <w:noProof/>
            <w:webHidden/>
          </w:rPr>
          <w:instrText xml:space="preserve"> PAGEREF _Toc10283998 \h </w:instrText>
        </w:r>
        <w:r w:rsidRPr="009964CB">
          <w:rPr>
            <w:noProof/>
            <w:webHidden/>
          </w:rPr>
        </w:r>
        <w:r w:rsidRPr="009964CB">
          <w:rPr>
            <w:noProof/>
            <w:webHidden/>
          </w:rPr>
          <w:fldChar w:fldCharType="separate"/>
        </w:r>
        <w:r w:rsidR="00793F9D" w:rsidRPr="009964CB">
          <w:rPr>
            <w:noProof/>
            <w:webHidden/>
          </w:rPr>
          <w:t>11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3999" w:history="1">
        <w:r w:rsidR="005D4202" w:rsidRPr="009964CB">
          <w:rPr>
            <w:rStyle w:val="af4"/>
            <w:b/>
            <w:noProof/>
            <w:color w:val="auto"/>
            <w:kern w:val="10"/>
          </w:rPr>
          <w:t xml:space="preserve">2.6 </w:t>
        </w:r>
        <w:r w:rsidR="005D4202" w:rsidRPr="009964CB">
          <w:rPr>
            <w:rStyle w:val="af4"/>
            <w:b/>
            <w:noProof/>
            <w:color w:val="auto"/>
            <w:kern w:val="10"/>
          </w:rPr>
          <w:t>主要环境保护目标</w:t>
        </w:r>
        <w:r w:rsidR="005D4202" w:rsidRPr="009964CB">
          <w:rPr>
            <w:noProof/>
            <w:webHidden/>
          </w:rPr>
          <w:tab/>
        </w:r>
        <w:r w:rsidR="00947145" w:rsidRPr="009964CB">
          <w:rPr>
            <w:noProof/>
            <w:webHidden/>
          </w:rPr>
          <w:t>2-</w:t>
        </w:r>
        <w:r w:rsidRPr="009964CB">
          <w:rPr>
            <w:noProof/>
            <w:webHidden/>
          </w:rPr>
          <w:fldChar w:fldCharType="begin"/>
        </w:r>
        <w:r w:rsidR="005D4202" w:rsidRPr="009964CB">
          <w:rPr>
            <w:noProof/>
            <w:webHidden/>
          </w:rPr>
          <w:instrText xml:space="preserve"> PAGEREF _Toc10283999 \h </w:instrText>
        </w:r>
        <w:r w:rsidRPr="009964CB">
          <w:rPr>
            <w:noProof/>
            <w:webHidden/>
          </w:rPr>
        </w:r>
        <w:r w:rsidRPr="009964CB">
          <w:rPr>
            <w:noProof/>
            <w:webHidden/>
          </w:rPr>
          <w:fldChar w:fldCharType="separate"/>
        </w:r>
        <w:r w:rsidR="00793F9D" w:rsidRPr="009964CB">
          <w:rPr>
            <w:noProof/>
            <w:webHidden/>
          </w:rPr>
          <w:t>15</w:t>
        </w:r>
        <w:r w:rsidRPr="009964CB">
          <w:rPr>
            <w:noProof/>
            <w:webHidden/>
          </w:rPr>
          <w:fldChar w:fldCharType="end"/>
        </w:r>
      </w:hyperlink>
    </w:p>
    <w:p w:rsidR="005D4202" w:rsidRPr="009964CB" w:rsidRDefault="005A7776" w:rsidP="005D4202">
      <w:pPr>
        <w:pStyle w:val="10"/>
        <w:tabs>
          <w:tab w:val="right" w:leader="dot" w:pos="9060"/>
        </w:tabs>
        <w:spacing w:line="400" w:lineRule="exact"/>
        <w:rPr>
          <w:rFonts w:asciiTheme="minorHAnsi" w:eastAsiaTheme="minorEastAsia" w:hAnsiTheme="minorHAnsi" w:cstheme="minorBidi"/>
          <w:b w:val="0"/>
          <w:bCs w:val="0"/>
          <w:caps w:val="0"/>
          <w:noProof/>
          <w:sz w:val="21"/>
          <w:szCs w:val="22"/>
        </w:rPr>
      </w:pPr>
      <w:hyperlink w:anchor="_Toc10284000" w:history="1">
        <w:r w:rsidR="005D4202" w:rsidRPr="009964CB">
          <w:rPr>
            <w:rStyle w:val="af4"/>
            <w:noProof/>
            <w:color w:val="auto"/>
            <w:kern w:val="10"/>
          </w:rPr>
          <w:t>第三章</w:t>
        </w:r>
        <w:r w:rsidR="005D4202" w:rsidRPr="009964CB">
          <w:rPr>
            <w:rStyle w:val="af4"/>
            <w:noProof/>
            <w:color w:val="auto"/>
            <w:kern w:val="10"/>
          </w:rPr>
          <w:t xml:space="preserve">  </w:t>
        </w:r>
        <w:r w:rsidR="005D4202" w:rsidRPr="009964CB">
          <w:rPr>
            <w:rStyle w:val="af4"/>
            <w:noProof/>
            <w:color w:val="auto"/>
            <w:kern w:val="10"/>
          </w:rPr>
          <w:t>建设项目概况及工程分析</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_Toc10284000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01" w:history="1">
        <w:r w:rsidR="005D4202" w:rsidRPr="009964CB">
          <w:rPr>
            <w:rStyle w:val="af4"/>
            <w:b/>
            <w:noProof/>
            <w:color w:val="auto"/>
            <w:kern w:val="10"/>
          </w:rPr>
          <w:t xml:space="preserve">3.1 </w:t>
        </w:r>
        <w:r w:rsidR="005D4202" w:rsidRPr="009964CB">
          <w:rPr>
            <w:rStyle w:val="af4"/>
            <w:b/>
            <w:noProof/>
            <w:color w:val="auto"/>
            <w:kern w:val="10"/>
          </w:rPr>
          <w:t>建设项目概况</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_Toc10284001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02" w:history="1">
        <w:r w:rsidR="005D4202" w:rsidRPr="009964CB">
          <w:rPr>
            <w:rStyle w:val="af4"/>
            <w:b/>
            <w:noProof/>
            <w:color w:val="auto"/>
            <w:kern w:val="10"/>
          </w:rPr>
          <w:t xml:space="preserve">3.2 </w:t>
        </w:r>
        <w:r w:rsidR="005D4202" w:rsidRPr="009964CB">
          <w:rPr>
            <w:rStyle w:val="af4"/>
            <w:b/>
            <w:noProof/>
            <w:color w:val="auto"/>
            <w:kern w:val="10"/>
          </w:rPr>
          <w:t>工程总体布置</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_Toc10284002 \h </w:instrText>
        </w:r>
        <w:r w:rsidRPr="009964CB">
          <w:rPr>
            <w:noProof/>
            <w:webHidden/>
          </w:rPr>
        </w:r>
        <w:r w:rsidRPr="009964CB">
          <w:rPr>
            <w:noProof/>
            <w:webHidden/>
          </w:rPr>
          <w:fldChar w:fldCharType="separate"/>
        </w:r>
        <w:r w:rsidR="00793F9D" w:rsidRPr="009964CB">
          <w:rPr>
            <w:noProof/>
            <w:webHidden/>
          </w:rPr>
          <w:t>2</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03" w:history="1">
        <w:r w:rsidR="005D4202" w:rsidRPr="009964CB">
          <w:rPr>
            <w:rStyle w:val="af4"/>
            <w:b/>
            <w:noProof/>
            <w:color w:val="auto"/>
            <w:kern w:val="10"/>
          </w:rPr>
          <w:t xml:space="preserve">3.3 </w:t>
        </w:r>
        <w:r w:rsidR="005D4202" w:rsidRPr="009964CB">
          <w:rPr>
            <w:rStyle w:val="af4"/>
            <w:b/>
            <w:noProof/>
            <w:color w:val="auto"/>
            <w:kern w:val="10"/>
          </w:rPr>
          <w:t>工程建设内容</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_Toc10284003 \h </w:instrText>
        </w:r>
        <w:r w:rsidRPr="009964CB">
          <w:rPr>
            <w:noProof/>
            <w:webHidden/>
          </w:rPr>
        </w:r>
        <w:r w:rsidRPr="009964CB">
          <w:rPr>
            <w:noProof/>
            <w:webHidden/>
          </w:rPr>
          <w:fldChar w:fldCharType="separate"/>
        </w:r>
        <w:r w:rsidR="00793F9D" w:rsidRPr="009964CB">
          <w:rPr>
            <w:noProof/>
            <w:webHidden/>
          </w:rPr>
          <w:t>4</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04" w:history="1">
        <w:r w:rsidR="005D4202" w:rsidRPr="009964CB">
          <w:rPr>
            <w:rStyle w:val="af4"/>
            <w:b/>
            <w:noProof/>
            <w:color w:val="auto"/>
            <w:kern w:val="10"/>
          </w:rPr>
          <w:t xml:space="preserve">3.4 </w:t>
        </w:r>
        <w:r w:rsidR="005D4202" w:rsidRPr="009964CB">
          <w:rPr>
            <w:rStyle w:val="af4"/>
            <w:b/>
            <w:noProof/>
            <w:color w:val="auto"/>
            <w:kern w:val="10"/>
          </w:rPr>
          <w:t>主要技术经济指标</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_Toc10284004 \h </w:instrText>
        </w:r>
        <w:r w:rsidRPr="009964CB">
          <w:rPr>
            <w:noProof/>
            <w:webHidden/>
          </w:rPr>
        </w:r>
        <w:r w:rsidRPr="009964CB">
          <w:rPr>
            <w:noProof/>
            <w:webHidden/>
          </w:rPr>
          <w:fldChar w:fldCharType="separate"/>
        </w:r>
        <w:r w:rsidR="00793F9D" w:rsidRPr="009964CB">
          <w:rPr>
            <w:noProof/>
            <w:webHidden/>
          </w:rPr>
          <w:t>6</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05" w:history="1">
        <w:r w:rsidR="005D4202" w:rsidRPr="009964CB">
          <w:rPr>
            <w:rStyle w:val="af4"/>
            <w:b/>
            <w:noProof/>
            <w:color w:val="auto"/>
            <w:kern w:val="10"/>
          </w:rPr>
          <w:t xml:space="preserve">3.5 </w:t>
        </w:r>
        <w:r w:rsidR="005D4202" w:rsidRPr="009964CB">
          <w:rPr>
            <w:rStyle w:val="af4"/>
            <w:b/>
            <w:noProof/>
            <w:color w:val="auto"/>
            <w:kern w:val="10"/>
          </w:rPr>
          <w:t>公用工程</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_Toc10284005 \h </w:instrText>
        </w:r>
        <w:r w:rsidRPr="009964CB">
          <w:rPr>
            <w:noProof/>
            <w:webHidden/>
          </w:rPr>
        </w:r>
        <w:r w:rsidRPr="009964CB">
          <w:rPr>
            <w:noProof/>
            <w:webHidden/>
          </w:rPr>
          <w:fldChar w:fldCharType="separate"/>
        </w:r>
        <w:r w:rsidR="00793F9D" w:rsidRPr="009964CB">
          <w:rPr>
            <w:noProof/>
            <w:webHidden/>
          </w:rPr>
          <w:t>6</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06" w:history="1">
        <w:r w:rsidR="005D4202" w:rsidRPr="009964CB">
          <w:rPr>
            <w:rStyle w:val="af4"/>
            <w:b/>
            <w:noProof/>
            <w:color w:val="auto"/>
            <w:kern w:val="10"/>
          </w:rPr>
          <w:t>3.6</w:t>
        </w:r>
        <w:r w:rsidR="005D4202" w:rsidRPr="009964CB">
          <w:rPr>
            <w:rStyle w:val="af4"/>
            <w:b/>
            <w:noProof/>
            <w:color w:val="auto"/>
            <w:kern w:val="10"/>
          </w:rPr>
          <w:t>煤矸石来源及主要成分</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_Toc10284006 \h </w:instrText>
        </w:r>
        <w:r w:rsidRPr="009964CB">
          <w:rPr>
            <w:noProof/>
            <w:webHidden/>
          </w:rPr>
        </w:r>
        <w:r w:rsidRPr="009964CB">
          <w:rPr>
            <w:noProof/>
            <w:webHidden/>
          </w:rPr>
          <w:fldChar w:fldCharType="separate"/>
        </w:r>
        <w:r w:rsidR="00793F9D" w:rsidRPr="009964CB">
          <w:rPr>
            <w:noProof/>
            <w:webHidden/>
          </w:rPr>
          <w:t>7</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07" w:history="1">
        <w:r w:rsidR="005D4202" w:rsidRPr="009964CB">
          <w:rPr>
            <w:rStyle w:val="af4"/>
            <w:b/>
            <w:noProof/>
            <w:color w:val="auto"/>
            <w:kern w:val="10"/>
          </w:rPr>
          <w:t>3.7</w:t>
        </w:r>
        <w:r w:rsidR="005D4202" w:rsidRPr="009964CB">
          <w:rPr>
            <w:rStyle w:val="af4"/>
            <w:b/>
            <w:noProof/>
            <w:color w:val="auto"/>
            <w:kern w:val="10"/>
          </w:rPr>
          <w:t>复垦目标</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_Toc10284007 \h </w:instrText>
        </w:r>
        <w:r w:rsidRPr="009964CB">
          <w:rPr>
            <w:noProof/>
            <w:webHidden/>
          </w:rPr>
        </w:r>
        <w:r w:rsidRPr="009964CB">
          <w:rPr>
            <w:noProof/>
            <w:webHidden/>
          </w:rPr>
          <w:fldChar w:fldCharType="separate"/>
        </w:r>
        <w:r w:rsidR="00793F9D" w:rsidRPr="009964CB">
          <w:rPr>
            <w:noProof/>
            <w:webHidden/>
          </w:rPr>
          <w:t>9</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08" w:history="1">
        <w:r w:rsidR="005D4202" w:rsidRPr="009964CB">
          <w:rPr>
            <w:rStyle w:val="af4"/>
            <w:b/>
            <w:noProof/>
            <w:color w:val="auto"/>
            <w:kern w:val="10"/>
          </w:rPr>
          <w:t xml:space="preserve">3.8 </w:t>
        </w:r>
        <w:r w:rsidR="005D4202" w:rsidRPr="009964CB">
          <w:rPr>
            <w:rStyle w:val="af4"/>
            <w:b/>
            <w:noProof/>
            <w:color w:val="auto"/>
            <w:kern w:val="10"/>
          </w:rPr>
          <w:t>土地复垦质量要求与复垦措施</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_Toc10284008 \h </w:instrText>
        </w:r>
        <w:r w:rsidRPr="009964CB">
          <w:rPr>
            <w:noProof/>
            <w:webHidden/>
          </w:rPr>
        </w:r>
        <w:r w:rsidRPr="009964CB">
          <w:rPr>
            <w:noProof/>
            <w:webHidden/>
          </w:rPr>
          <w:fldChar w:fldCharType="separate"/>
        </w:r>
        <w:r w:rsidR="00793F9D" w:rsidRPr="009964CB">
          <w:rPr>
            <w:noProof/>
            <w:webHidden/>
          </w:rPr>
          <w:t>9</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09" w:history="1">
        <w:r w:rsidR="005D4202" w:rsidRPr="009964CB">
          <w:rPr>
            <w:rStyle w:val="af4"/>
            <w:b/>
            <w:noProof/>
            <w:color w:val="auto"/>
            <w:kern w:val="10"/>
          </w:rPr>
          <w:t>3.9</w:t>
        </w:r>
        <w:r w:rsidR="005D4202" w:rsidRPr="009964CB">
          <w:rPr>
            <w:rStyle w:val="af4"/>
            <w:b/>
            <w:noProof/>
            <w:color w:val="auto"/>
            <w:kern w:val="10"/>
          </w:rPr>
          <w:t>煤矸石综合治理覆土还田工艺</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_Toc10284009 \h </w:instrText>
        </w:r>
        <w:r w:rsidRPr="009964CB">
          <w:rPr>
            <w:noProof/>
            <w:webHidden/>
          </w:rPr>
        </w:r>
        <w:r w:rsidRPr="009964CB">
          <w:rPr>
            <w:noProof/>
            <w:webHidden/>
          </w:rPr>
          <w:fldChar w:fldCharType="separate"/>
        </w:r>
        <w:r w:rsidR="00793F9D" w:rsidRPr="009964CB">
          <w:rPr>
            <w:noProof/>
            <w:webHidden/>
          </w:rPr>
          <w:t>18</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10" w:history="1">
        <w:r w:rsidR="005D4202" w:rsidRPr="009964CB">
          <w:rPr>
            <w:rStyle w:val="af4"/>
            <w:b/>
            <w:noProof/>
            <w:color w:val="auto"/>
            <w:kern w:val="10"/>
          </w:rPr>
          <w:t xml:space="preserve">3.10 </w:t>
        </w:r>
        <w:r w:rsidR="005D4202" w:rsidRPr="009964CB">
          <w:rPr>
            <w:rStyle w:val="af4"/>
            <w:b/>
            <w:noProof/>
            <w:color w:val="auto"/>
            <w:kern w:val="10"/>
          </w:rPr>
          <w:t>工程产排污环节分析</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_Toc10284010 \h </w:instrText>
        </w:r>
        <w:r w:rsidRPr="009964CB">
          <w:rPr>
            <w:noProof/>
            <w:webHidden/>
          </w:rPr>
        </w:r>
        <w:r w:rsidRPr="009964CB">
          <w:rPr>
            <w:noProof/>
            <w:webHidden/>
          </w:rPr>
          <w:fldChar w:fldCharType="separate"/>
        </w:r>
        <w:r w:rsidR="00793F9D" w:rsidRPr="009964CB">
          <w:rPr>
            <w:noProof/>
            <w:webHidden/>
          </w:rPr>
          <w:t>19</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11" w:history="1">
        <w:r w:rsidR="005D4202" w:rsidRPr="009964CB">
          <w:rPr>
            <w:rStyle w:val="af4"/>
            <w:b/>
            <w:noProof/>
            <w:color w:val="auto"/>
            <w:kern w:val="10"/>
          </w:rPr>
          <w:t>3.11</w:t>
        </w:r>
        <w:r w:rsidR="005D4202" w:rsidRPr="009964CB">
          <w:rPr>
            <w:rStyle w:val="af4"/>
            <w:b/>
            <w:noProof/>
            <w:color w:val="auto"/>
            <w:kern w:val="10"/>
          </w:rPr>
          <w:t>污染源源强核算</w:t>
        </w:r>
        <w:r w:rsidR="005D4202" w:rsidRPr="009964CB">
          <w:rPr>
            <w:noProof/>
            <w:webHidden/>
          </w:rPr>
          <w:tab/>
        </w:r>
        <w:r w:rsidR="00947145" w:rsidRPr="009964CB">
          <w:rPr>
            <w:noProof/>
            <w:webHidden/>
          </w:rPr>
          <w:t>3-</w:t>
        </w:r>
        <w:r w:rsidRPr="009964CB">
          <w:rPr>
            <w:noProof/>
            <w:webHidden/>
          </w:rPr>
          <w:fldChar w:fldCharType="begin"/>
        </w:r>
        <w:r w:rsidR="005D4202" w:rsidRPr="009964CB">
          <w:rPr>
            <w:noProof/>
            <w:webHidden/>
          </w:rPr>
          <w:instrText xml:space="preserve"> PAGEREF _Toc10284011 \h </w:instrText>
        </w:r>
        <w:r w:rsidRPr="009964CB">
          <w:rPr>
            <w:noProof/>
            <w:webHidden/>
          </w:rPr>
        </w:r>
        <w:r w:rsidRPr="009964CB">
          <w:rPr>
            <w:noProof/>
            <w:webHidden/>
          </w:rPr>
          <w:fldChar w:fldCharType="separate"/>
        </w:r>
        <w:r w:rsidR="00793F9D" w:rsidRPr="009964CB">
          <w:rPr>
            <w:noProof/>
            <w:webHidden/>
          </w:rPr>
          <w:t>20</w:t>
        </w:r>
        <w:r w:rsidRPr="009964CB">
          <w:rPr>
            <w:noProof/>
            <w:webHidden/>
          </w:rPr>
          <w:fldChar w:fldCharType="end"/>
        </w:r>
      </w:hyperlink>
    </w:p>
    <w:p w:rsidR="005D4202" w:rsidRPr="009964CB" w:rsidRDefault="005A7776" w:rsidP="005D4202">
      <w:pPr>
        <w:pStyle w:val="10"/>
        <w:tabs>
          <w:tab w:val="right" w:leader="dot" w:pos="9060"/>
        </w:tabs>
        <w:spacing w:line="400" w:lineRule="exact"/>
        <w:rPr>
          <w:rFonts w:asciiTheme="minorHAnsi" w:eastAsiaTheme="minorEastAsia" w:hAnsiTheme="minorHAnsi" w:cstheme="minorBidi"/>
          <w:b w:val="0"/>
          <w:bCs w:val="0"/>
          <w:caps w:val="0"/>
          <w:noProof/>
          <w:sz w:val="21"/>
          <w:szCs w:val="22"/>
        </w:rPr>
      </w:pPr>
      <w:hyperlink w:anchor="_Toc10284012" w:history="1">
        <w:r w:rsidR="005D4202" w:rsidRPr="009964CB">
          <w:rPr>
            <w:rStyle w:val="af4"/>
            <w:noProof/>
            <w:color w:val="auto"/>
            <w:kern w:val="10"/>
          </w:rPr>
          <w:t>第四章</w:t>
        </w:r>
        <w:r w:rsidR="005D4202" w:rsidRPr="009964CB">
          <w:rPr>
            <w:rStyle w:val="af4"/>
            <w:noProof/>
            <w:color w:val="auto"/>
            <w:kern w:val="10"/>
          </w:rPr>
          <w:t xml:space="preserve">  </w:t>
        </w:r>
        <w:r w:rsidR="005D4202" w:rsidRPr="009964CB">
          <w:rPr>
            <w:rStyle w:val="af4"/>
            <w:noProof/>
            <w:color w:val="auto"/>
            <w:kern w:val="10"/>
          </w:rPr>
          <w:t>环境现状调查与评价</w:t>
        </w:r>
        <w:r w:rsidR="005D4202" w:rsidRPr="009964CB">
          <w:rPr>
            <w:noProof/>
            <w:webHidden/>
          </w:rPr>
          <w:tab/>
        </w:r>
        <w:r w:rsidR="00947145" w:rsidRPr="009964CB">
          <w:rPr>
            <w:noProof/>
            <w:webHidden/>
          </w:rPr>
          <w:t>4-</w:t>
        </w:r>
        <w:r w:rsidRPr="009964CB">
          <w:rPr>
            <w:noProof/>
            <w:webHidden/>
          </w:rPr>
          <w:fldChar w:fldCharType="begin"/>
        </w:r>
        <w:r w:rsidR="005D4202" w:rsidRPr="009964CB">
          <w:rPr>
            <w:noProof/>
            <w:webHidden/>
          </w:rPr>
          <w:instrText xml:space="preserve"> PAGEREF _Toc10284012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13" w:history="1">
        <w:r w:rsidR="005D4202" w:rsidRPr="009964CB">
          <w:rPr>
            <w:rStyle w:val="af4"/>
            <w:b/>
            <w:noProof/>
            <w:color w:val="auto"/>
            <w:kern w:val="10"/>
          </w:rPr>
          <w:t xml:space="preserve">4.1 </w:t>
        </w:r>
        <w:r w:rsidR="005D4202" w:rsidRPr="009964CB">
          <w:rPr>
            <w:rStyle w:val="af4"/>
            <w:b/>
            <w:noProof/>
            <w:color w:val="auto"/>
            <w:kern w:val="10"/>
          </w:rPr>
          <w:t>环境现状调查方法</w:t>
        </w:r>
        <w:r w:rsidR="005D4202" w:rsidRPr="009964CB">
          <w:rPr>
            <w:noProof/>
            <w:webHidden/>
          </w:rPr>
          <w:tab/>
        </w:r>
        <w:r w:rsidR="00947145" w:rsidRPr="009964CB">
          <w:rPr>
            <w:noProof/>
            <w:webHidden/>
          </w:rPr>
          <w:t>4-</w:t>
        </w:r>
        <w:r w:rsidRPr="009964CB">
          <w:rPr>
            <w:noProof/>
            <w:webHidden/>
          </w:rPr>
          <w:fldChar w:fldCharType="begin"/>
        </w:r>
        <w:r w:rsidR="005D4202" w:rsidRPr="009964CB">
          <w:rPr>
            <w:noProof/>
            <w:webHidden/>
          </w:rPr>
          <w:instrText xml:space="preserve"> PAGEREF _Toc10284013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14" w:history="1">
        <w:r w:rsidR="005D4202" w:rsidRPr="009964CB">
          <w:rPr>
            <w:rStyle w:val="af4"/>
            <w:b/>
            <w:noProof/>
            <w:color w:val="auto"/>
            <w:kern w:val="10"/>
          </w:rPr>
          <w:t xml:space="preserve">4.2 </w:t>
        </w:r>
        <w:r w:rsidR="005D4202" w:rsidRPr="009964CB">
          <w:rPr>
            <w:rStyle w:val="af4"/>
            <w:b/>
            <w:noProof/>
            <w:color w:val="auto"/>
            <w:kern w:val="10"/>
          </w:rPr>
          <w:t>自然环境现状调查与评价</w:t>
        </w:r>
        <w:r w:rsidR="005D4202" w:rsidRPr="009964CB">
          <w:rPr>
            <w:noProof/>
            <w:webHidden/>
          </w:rPr>
          <w:tab/>
        </w:r>
        <w:r w:rsidR="00947145" w:rsidRPr="009964CB">
          <w:rPr>
            <w:noProof/>
            <w:webHidden/>
          </w:rPr>
          <w:t>4-</w:t>
        </w:r>
        <w:r w:rsidRPr="009964CB">
          <w:rPr>
            <w:noProof/>
            <w:webHidden/>
          </w:rPr>
          <w:fldChar w:fldCharType="begin"/>
        </w:r>
        <w:r w:rsidR="005D4202" w:rsidRPr="009964CB">
          <w:rPr>
            <w:noProof/>
            <w:webHidden/>
          </w:rPr>
          <w:instrText xml:space="preserve"> PAGEREF _Toc10284014 \h </w:instrText>
        </w:r>
        <w:r w:rsidRPr="009964CB">
          <w:rPr>
            <w:noProof/>
            <w:webHidden/>
          </w:rPr>
        </w:r>
        <w:r w:rsidRPr="009964CB">
          <w:rPr>
            <w:noProof/>
            <w:webHidden/>
          </w:rPr>
          <w:fldChar w:fldCharType="separate"/>
        </w:r>
        <w:r w:rsidR="00793F9D" w:rsidRPr="009964CB">
          <w:rPr>
            <w:noProof/>
            <w:webHidden/>
          </w:rPr>
          <w:t>2</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15" w:history="1">
        <w:r w:rsidR="005D4202" w:rsidRPr="009964CB">
          <w:rPr>
            <w:rStyle w:val="af4"/>
            <w:b/>
            <w:noProof/>
            <w:color w:val="auto"/>
            <w:kern w:val="10"/>
          </w:rPr>
          <w:t xml:space="preserve">4.3 </w:t>
        </w:r>
        <w:r w:rsidR="005D4202" w:rsidRPr="009964CB">
          <w:rPr>
            <w:rStyle w:val="af4"/>
            <w:b/>
            <w:noProof/>
            <w:color w:val="auto"/>
            <w:kern w:val="10"/>
          </w:rPr>
          <w:t>自然生物</w:t>
        </w:r>
        <w:r w:rsidR="005D4202" w:rsidRPr="009964CB">
          <w:rPr>
            <w:rStyle w:val="af4"/>
            <w:b/>
            <w:noProof/>
            <w:color w:val="auto"/>
            <w:kern w:val="10"/>
          </w:rPr>
          <w:t>(</w:t>
        </w:r>
        <w:r w:rsidR="005D4202" w:rsidRPr="009964CB">
          <w:rPr>
            <w:rStyle w:val="af4"/>
            <w:b/>
            <w:noProof/>
            <w:color w:val="auto"/>
            <w:kern w:val="10"/>
          </w:rPr>
          <w:t>态</w:t>
        </w:r>
        <w:r w:rsidR="005D4202" w:rsidRPr="009964CB">
          <w:rPr>
            <w:rStyle w:val="af4"/>
            <w:b/>
            <w:noProof/>
            <w:color w:val="auto"/>
            <w:kern w:val="10"/>
          </w:rPr>
          <w:t>)</w:t>
        </w:r>
        <w:r w:rsidR="005D4202" w:rsidRPr="009964CB">
          <w:rPr>
            <w:rStyle w:val="af4"/>
            <w:b/>
            <w:noProof/>
            <w:color w:val="auto"/>
            <w:kern w:val="10"/>
          </w:rPr>
          <w:t>概况</w:t>
        </w:r>
        <w:r w:rsidR="005D4202" w:rsidRPr="009964CB">
          <w:rPr>
            <w:noProof/>
            <w:webHidden/>
          </w:rPr>
          <w:tab/>
        </w:r>
        <w:r w:rsidR="00947145" w:rsidRPr="009964CB">
          <w:rPr>
            <w:noProof/>
            <w:webHidden/>
          </w:rPr>
          <w:t>4-</w:t>
        </w:r>
        <w:r w:rsidRPr="009964CB">
          <w:rPr>
            <w:noProof/>
            <w:webHidden/>
          </w:rPr>
          <w:fldChar w:fldCharType="begin"/>
        </w:r>
        <w:r w:rsidR="005D4202" w:rsidRPr="009964CB">
          <w:rPr>
            <w:noProof/>
            <w:webHidden/>
          </w:rPr>
          <w:instrText xml:space="preserve"> PAGEREF _Toc10284015 \h </w:instrText>
        </w:r>
        <w:r w:rsidRPr="009964CB">
          <w:rPr>
            <w:noProof/>
            <w:webHidden/>
          </w:rPr>
        </w:r>
        <w:r w:rsidRPr="009964CB">
          <w:rPr>
            <w:noProof/>
            <w:webHidden/>
          </w:rPr>
          <w:fldChar w:fldCharType="separate"/>
        </w:r>
        <w:r w:rsidR="00793F9D" w:rsidRPr="009964CB">
          <w:rPr>
            <w:noProof/>
            <w:webHidden/>
          </w:rPr>
          <w:t>13</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16" w:history="1">
        <w:r w:rsidR="005D4202" w:rsidRPr="009964CB">
          <w:rPr>
            <w:rStyle w:val="af4"/>
            <w:b/>
            <w:noProof/>
            <w:color w:val="auto"/>
            <w:kern w:val="10"/>
          </w:rPr>
          <w:t xml:space="preserve">4.4 </w:t>
        </w:r>
        <w:r w:rsidR="005D4202" w:rsidRPr="009964CB">
          <w:rPr>
            <w:rStyle w:val="af4"/>
            <w:b/>
            <w:noProof/>
            <w:color w:val="auto"/>
            <w:kern w:val="10"/>
          </w:rPr>
          <w:t>环境保护目标调查</w:t>
        </w:r>
        <w:r w:rsidR="005D4202" w:rsidRPr="009964CB">
          <w:rPr>
            <w:noProof/>
            <w:webHidden/>
          </w:rPr>
          <w:tab/>
        </w:r>
        <w:r w:rsidR="00947145" w:rsidRPr="009964CB">
          <w:rPr>
            <w:noProof/>
            <w:webHidden/>
          </w:rPr>
          <w:t>4-</w:t>
        </w:r>
        <w:r w:rsidRPr="009964CB">
          <w:rPr>
            <w:noProof/>
            <w:webHidden/>
          </w:rPr>
          <w:fldChar w:fldCharType="begin"/>
        </w:r>
        <w:r w:rsidR="005D4202" w:rsidRPr="009964CB">
          <w:rPr>
            <w:noProof/>
            <w:webHidden/>
          </w:rPr>
          <w:instrText xml:space="preserve"> PAGEREF _Toc10284016 \h </w:instrText>
        </w:r>
        <w:r w:rsidRPr="009964CB">
          <w:rPr>
            <w:noProof/>
            <w:webHidden/>
          </w:rPr>
        </w:r>
        <w:r w:rsidRPr="009964CB">
          <w:rPr>
            <w:noProof/>
            <w:webHidden/>
          </w:rPr>
          <w:fldChar w:fldCharType="separate"/>
        </w:r>
        <w:r w:rsidR="00793F9D" w:rsidRPr="009964CB">
          <w:rPr>
            <w:noProof/>
            <w:webHidden/>
          </w:rPr>
          <w:t>14</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17" w:history="1">
        <w:r w:rsidR="005D4202" w:rsidRPr="009964CB">
          <w:rPr>
            <w:rStyle w:val="af4"/>
            <w:b/>
            <w:noProof/>
            <w:color w:val="auto"/>
            <w:kern w:val="10"/>
          </w:rPr>
          <w:t xml:space="preserve">4.5 </w:t>
        </w:r>
        <w:r w:rsidR="005D4202" w:rsidRPr="009964CB">
          <w:rPr>
            <w:rStyle w:val="af4"/>
            <w:b/>
            <w:noProof/>
            <w:color w:val="auto"/>
            <w:kern w:val="10"/>
          </w:rPr>
          <w:t>环境质量现状调查与评价</w:t>
        </w:r>
        <w:r w:rsidR="005D4202" w:rsidRPr="009964CB">
          <w:rPr>
            <w:noProof/>
            <w:webHidden/>
          </w:rPr>
          <w:tab/>
        </w:r>
        <w:r w:rsidR="00947145" w:rsidRPr="009964CB">
          <w:rPr>
            <w:noProof/>
            <w:webHidden/>
          </w:rPr>
          <w:t>4-</w:t>
        </w:r>
        <w:r w:rsidRPr="009964CB">
          <w:rPr>
            <w:noProof/>
            <w:webHidden/>
          </w:rPr>
          <w:fldChar w:fldCharType="begin"/>
        </w:r>
        <w:r w:rsidR="005D4202" w:rsidRPr="009964CB">
          <w:rPr>
            <w:noProof/>
            <w:webHidden/>
          </w:rPr>
          <w:instrText xml:space="preserve"> PAGEREF _Toc10284017 \h </w:instrText>
        </w:r>
        <w:r w:rsidRPr="009964CB">
          <w:rPr>
            <w:noProof/>
            <w:webHidden/>
          </w:rPr>
        </w:r>
        <w:r w:rsidRPr="009964CB">
          <w:rPr>
            <w:noProof/>
            <w:webHidden/>
          </w:rPr>
          <w:fldChar w:fldCharType="separate"/>
        </w:r>
        <w:r w:rsidR="00793F9D" w:rsidRPr="009964CB">
          <w:rPr>
            <w:noProof/>
            <w:webHidden/>
          </w:rPr>
          <w:t>17</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18" w:history="1">
        <w:r w:rsidR="005D4202" w:rsidRPr="009964CB">
          <w:rPr>
            <w:rStyle w:val="af4"/>
            <w:b/>
            <w:noProof/>
            <w:color w:val="auto"/>
            <w:kern w:val="10"/>
          </w:rPr>
          <w:t xml:space="preserve">4.6 </w:t>
        </w:r>
        <w:r w:rsidR="005D4202" w:rsidRPr="009964CB">
          <w:rPr>
            <w:rStyle w:val="af4"/>
            <w:b/>
            <w:noProof/>
            <w:color w:val="auto"/>
            <w:kern w:val="10"/>
          </w:rPr>
          <w:t>区域污染源调查</w:t>
        </w:r>
        <w:r w:rsidR="005D4202" w:rsidRPr="009964CB">
          <w:rPr>
            <w:noProof/>
            <w:webHidden/>
          </w:rPr>
          <w:tab/>
        </w:r>
        <w:r w:rsidR="00EF3D49" w:rsidRPr="009964CB">
          <w:rPr>
            <w:noProof/>
            <w:webHidden/>
          </w:rPr>
          <w:t>4-</w:t>
        </w:r>
        <w:r w:rsidRPr="009964CB">
          <w:rPr>
            <w:noProof/>
            <w:webHidden/>
          </w:rPr>
          <w:fldChar w:fldCharType="begin"/>
        </w:r>
        <w:r w:rsidR="005D4202" w:rsidRPr="009964CB">
          <w:rPr>
            <w:noProof/>
            <w:webHidden/>
          </w:rPr>
          <w:instrText xml:space="preserve"> PAGEREF _Toc10284018 \h </w:instrText>
        </w:r>
        <w:r w:rsidRPr="009964CB">
          <w:rPr>
            <w:noProof/>
            <w:webHidden/>
          </w:rPr>
        </w:r>
        <w:r w:rsidRPr="009964CB">
          <w:rPr>
            <w:noProof/>
            <w:webHidden/>
          </w:rPr>
          <w:fldChar w:fldCharType="separate"/>
        </w:r>
        <w:r w:rsidR="00793F9D" w:rsidRPr="009964CB">
          <w:rPr>
            <w:noProof/>
            <w:webHidden/>
          </w:rPr>
          <w:t>32</w:t>
        </w:r>
        <w:r w:rsidRPr="009964CB">
          <w:rPr>
            <w:noProof/>
            <w:webHidden/>
          </w:rPr>
          <w:fldChar w:fldCharType="end"/>
        </w:r>
      </w:hyperlink>
    </w:p>
    <w:p w:rsidR="005D4202" w:rsidRPr="009964CB" w:rsidRDefault="005A7776" w:rsidP="005D4202">
      <w:pPr>
        <w:pStyle w:val="10"/>
        <w:tabs>
          <w:tab w:val="right" w:leader="dot" w:pos="9060"/>
        </w:tabs>
        <w:spacing w:line="400" w:lineRule="exact"/>
        <w:rPr>
          <w:rFonts w:asciiTheme="minorHAnsi" w:eastAsiaTheme="minorEastAsia" w:hAnsiTheme="minorHAnsi" w:cstheme="minorBidi"/>
          <w:b w:val="0"/>
          <w:bCs w:val="0"/>
          <w:caps w:val="0"/>
          <w:noProof/>
          <w:sz w:val="21"/>
          <w:szCs w:val="22"/>
        </w:rPr>
      </w:pPr>
      <w:hyperlink w:anchor="_Toc10284019" w:history="1">
        <w:r w:rsidR="005D4202" w:rsidRPr="009964CB">
          <w:rPr>
            <w:rStyle w:val="af4"/>
            <w:noProof/>
            <w:color w:val="auto"/>
            <w:kern w:val="10"/>
          </w:rPr>
          <w:t>第五章</w:t>
        </w:r>
        <w:r w:rsidR="005D4202" w:rsidRPr="009964CB">
          <w:rPr>
            <w:rStyle w:val="af4"/>
            <w:noProof/>
            <w:color w:val="auto"/>
            <w:kern w:val="10"/>
          </w:rPr>
          <w:t xml:space="preserve">  </w:t>
        </w:r>
        <w:r w:rsidR="005D4202" w:rsidRPr="009964CB">
          <w:rPr>
            <w:rStyle w:val="af4"/>
            <w:noProof/>
            <w:color w:val="auto"/>
            <w:kern w:val="10"/>
          </w:rPr>
          <w:t>环境影响预测与评价</w:t>
        </w:r>
        <w:r w:rsidR="005D4202" w:rsidRPr="009964CB">
          <w:rPr>
            <w:noProof/>
            <w:webHidden/>
          </w:rPr>
          <w:tab/>
        </w:r>
        <w:r w:rsidR="00EF3D49" w:rsidRPr="009964CB">
          <w:rPr>
            <w:noProof/>
            <w:webHidden/>
          </w:rPr>
          <w:t>5-</w:t>
        </w:r>
        <w:r w:rsidRPr="009964CB">
          <w:rPr>
            <w:noProof/>
            <w:webHidden/>
          </w:rPr>
          <w:fldChar w:fldCharType="begin"/>
        </w:r>
        <w:r w:rsidR="005D4202" w:rsidRPr="009964CB">
          <w:rPr>
            <w:noProof/>
            <w:webHidden/>
          </w:rPr>
          <w:instrText xml:space="preserve"> PAGEREF _Toc10284019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20" w:history="1">
        <w:r w:rsidR="005D4202" w:rsidRPr="009964CB">
          <w:rPr>
            <w:rStyle w:val="af4"/>
            <w:b/>
            <w:noProof/>
            <w:color w:val="auto"/>
            <w:kern w:val="10"/>
          </w:rPr>
          <w:t xml:space="preserve">5.1 </w:t>
        </w:r>
        <w:r w:rsidR="005D4202" w:rsidRPr="009964CB">
          <w:rPr>
            <w:rStyle w:val="af4"/>
            <w:b/>
            <w:noProof/>
            <w:color w:val="auto"/>
            <w:kern w:val="10"/>
          </w:rPr>
          <w:t>建设期环境影响预测与评价</w:t>
        </w:r>
        <w:r w:rsidR="005D4202" w:rsidRPr="009964CB">
          <w:rPr>
            <w:noProof/>
            <w:webHidden/>
          </w:rPr>
          <w:tab/>
        </w:r>
        <w:r w:rsidR="00EF3D49" w:rsidRPr="009964CB">
          <w:rPr>
            <w:noProof/>
            <w:webHidden/>
          </w:rPr>
          <w:t>5-</w:t>
        </w:r>
        <w:r w:rsidRPr="009964CB">
          <w:rPr>
            <w:noProof/>
            <w:webHidden/>
          </w:rPr>
          <w:fldChar w:fldCharType="begin"/>
        </w:r>
        <w:r w:rsidR="005D4202" w:rsidRPr="009964CB">
          <w:rPr>
            <w:noProof/>
            <w:webHidden/>
          </w:rPr>
          <w:instrText xml:space="preserve"> PAGEREF _Toc10284020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10"/>
        <w:tabs>
          <w:tab w:val="right" w:leader="dot" w:pos="9060"/>
        </w:tabs>
        <w:spacing w:line="400" w:lineRule="exact"/>
        <w:rPr>
          <w:rFonts w:asciiTheme="minorHAnsi" w:eastAsiaTheme="minorEastAsia" w:hAnsiTheme="minorHAnsi" w:cstheme="minorBidi"/>
          <w:b w:val="0"/>
          <w:bCs w:val="0"/>
          <w:caps w:val="0"/>
          <w:noProof/>
          <w:sz w:val="21"/>
          <w:szCs w:val="22"/>
        </w:rPr>
      </w:pPr>
      <w:hyperlink w:anchor="_Toc10284021" w:history="1">
        <w:r w:rsidR="005D4202" w:rsidRPr="009964CB">
          <w:rPr>
            <w:rStyle w:val="af4"/>
            <w:noProof/>
            <w:color w:val="auto"/>
            <w:kern w:val="10"/>
          </w:rPr>
          <w:t>第六章</w:t>
        </w:r>
        <w:r w:rsidR="005D4202" w:rsidRPr="009964CB">
          <w:rPr>
            <w:rStyle w:val="af4"/>
            <w:noProof/>
            <w:color w:val="auto"/>
            <w:kern w:val="10"/>
          </w:rPr>
          <w:t xml:space="preserve">  </w:t>
        </w:r>
        <w:r w:rsidR="005D4202" w:rsidRPr="009964CB">
          <w:rPr>
            <w:rStyle w:val="af4"/>
            <w:noProof/>
            <w:color w:val="auto"/>
            <w:kern w:val="10"/>
          </w:rPr>
          <w:t>环境保护措施及其可行性论证</w:t>
        </w:r>
        <w:r w:rsidR="005D4202" w:rsidRPr="009964CB">
          <w:rPr>
            <w:noProof/>
            <w:webHidden/>
          </w:rPr>
          <w:tab/>
        </w:r>
        <w:r w:rsidR="00EF3D49" w:rsidRPr="009964CB">
          <w:rPr>
            <w:noProof/>
            <w:webHidden/>
          </w:rPr>
          <w:t>6-</w:t>
        </w:r>
        <w:r w:rsidRPr="009964CB">
          <w:rPr>
            <w:noProof/>
            <w:webHidden/>
          </w:rPr>
          <w:fldChar w:fldCharType="begin"/>
        </w:r>
        <w:r w:rsidR="005D4202" w:rsidRPr="009964CB">
          <w:rPr>
            <w:noProof/>
            <w:webHidden/>
          </w:rPr>
          <w:instrText xml:space="preserve"> PAGEREF _Toc10284021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22" w:history="1">
        <w:r w:rsidR="005D4202" w:rsidRPr="009964CB">
          <w:rPr>
            <w:rStyle w:val="af4"/>
            <w:b/>
            <w:noProof/>
            <w:color w:val="auto"/>
            <w:kern w:val="10"/>
          </w:rPr>
          <w:t xml:space="preserve">6.1 </w:t>
        </w:r>
        <w:r w:rsidR="005D4202" w:rsidRPr="009964CB">
          <w:rPr>
            <w:rStyle w:val="af4"/>
            <w:b/>
            <w:noProof/>
            <w:color w:val="auto"/>
            <w:kern w:val="10"/>
          </w:rPr>
          <w:t>施工期环境保护措施分析</w:t>
        </w:r>
        <w:r w:rsidR="005D4202" w:rsidRPr="009964CB">
          <w:rPr>
            <w:noProof/>
            <w:webHidden/>
          </w:rPr>
          <w:tab/>
        </w:r>
        <w:r w:rsidR="00EF3D49" w:rsidRPr="009964CB">
          <w:rPr>
            <w:noProof/>
            <w:webHidden/>
          </w:rPr>
          <w:t>6-</w:t>
        </w:r>
        <w:r w:rsidRPr="009964CB">
          <w:rPr>
            <w:noProof/>
            <w:webHidden/>
          </w:rPr>
          <w:fldChar w:fldCharType="begin"/>
        </w:r>
        <w:r w:rsidR="005D4202" w:rsidRPr="009964CB">
          <w:rPr>
            <w:noProof/>
            <w:webHidden/>
          </w:rPr>
          <w:instrText xml:space="preserve"> PAGEREF _Toc10284022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23" w:history="1">
        <w:r w:rsidR="005D4202" w:rsidRPr="009964CB">
          <w:rPr>
            <w:rStyle w:val="af4"/>
            <w:b/>
            <w:noProof/>
            <w:color w:val="auto"/>
            <w:kern w:val="10"/>
          </w:rPr>
          <w:t xml:space="preserve">6.2 </w:t>
        </w:r>
        <w:r w:rsidR="005D4202" w:rsidRPr="009964CB">
          <w:rPr>
            <w:rStyle w:val="af4"/>
            <w:b/>
            <w:noProof/>
            <w:color w:val="auto"/>
            <w:kern w:val="10"/>
          </w:rPr>
          <w:t>环保投资估算</w:t>
        </w:r>
        <w:r w:rsidR="005D4202" w:rsidRPr="009964CB">
          <w:rPr>
            <w:noProof/>
            <w:webHidden/>
          </w:rPr>
          <w:tab/>
        </w:r>
        <w:r w:rsidR="00EF3D49" w:rsidRPr="009964CB">
          <w:rPr>
            <w:noProof/>
            <w:webHidden/>
          </w:rPr>
          <w:t>6-</w:t>
        </w:r>
        <w:r w:rsidRPr="009964CB">
          <w:rPr>
            <w:noProof/>
            <w:webHidden/>
          </w:rPr>
          <w:fldChar w:fldCharType="begin"/>
        </w:r>
        <w:r w:rsidR="005D4202" w:rsidRPr="009964CB">
          <w:rPr>
            <w:noProof/>
            <w:webHidden/>
          </w:rPr>
          <w:instrText xml:space="preserve"> PAGEREF _Toc10284023 \h </w:instrText>
        </w:r>
        <w:r w:rsidRPr="009964CB">
          <w:rPr>
            <w:noProof/>
            <w:webHidden/>
          </w:rPr>
        </w:r>
        <w:r w:rsidRPr="009964CB">
          <w:rPr>
            <w:noProof/>
            <w:webHidden/>
          </w:rPr>
          <w:fldChar w:fldCharType="separate"/>
        </w:r>
        <w:r w:rsidR="00793F9D" w:rsidRPr="009964CB">
          <w:rPr>
            <w:noProof/>
            <w:webHidden/>
          </w:rPr>
          <w:t>7</w:t>
        </w:r>
        <w:r w:rsidRPr="009964CB">
          <w:rPr>
            <w:noProof/>
            <w:webHidden/>
          </w:rPr>
          <w:fldChar w:fldCharType="end"/>
        </w:r>
      </w:hyperlink>
    </w:p>
    <w:p w:rsidR="005D4202" w:rsidRPr="009964CB" w:rsidRDefault="005A7776" w:rsidP="005D4202">
      <w:pPr>
        <w:pStyle w:val="10"/>
        <w:tabs>
          <w:tab w:val="right" w:leader="dot" w:pos="9060"/>
        </w:tabs>
        <w:spacing w:line="400" w:lineRule="exact"/>
        <w:rPr>
          <w:rFonts w:asciiTheme="minorHAnsi" w:eastAsiaTheme="minorEastAsia" w:hAnsiTheme="minorHAnsi" w:cstheme="minorBidi"/>
          <w:b w:val="0"/>
          <w:bCs w:val="0"/>
          <w:caps w:val="0"/>
          <w:noProof/>
          <w:sz w:val="21"/>
          <w:szCs w:val="22"/>
        </w:rPr>
      </w:pPr>
      <w:hyperlink w:anchor="_Toc10284024" w:history="1">
        <w:r w:rsidR="005D4202" w:rsidRPr="009964CB">
          <w:rPr>
            <w:rStyle w:val="af4"/>
            <w:noProof/>
            <w:color w:val="auto"/>
            <w:kern w:val="10"/>
          </w:rPr>
          <w:t>第七章</w:t>
        </w:r>
        <w:r w:rsidR="005D4202" w:rsidRPr="009964CB">
          <w:rPr>
            <w:rStyle w:val="af4"/>
            <w:noProof/>
            <w:color w:val="auto"/>
            <w:kern w:val="10"/>
          </w:rPr>
          <w:t xml:space="preserve">  </w:t>
        </w:r>
        <w:r w:rsidR="005D4202" w:rsidRPr="009964CB">
          <w:rPr>
            <w:rStyle w:val="af4"/>
            <w:noProof/>
            <w:color w:val="auto"/>
            <w:kern w:val="10"/>
          </w:rPr>
          <w:t>环境经济损益分析</w:t>
        </w:r>
        <w:r w:rsidR="005D4202" w:rsidRPr="009964CB">
          <w:rPr>
            <w:noProof/>
            <w:webHidden/>
          </w:rPr>
          <w:tab/>
        </w:r>
        <w:r w:rsidR="00EF3D49" w:rsidRPr="009964CB">
          <w:rPr>
            <w:noProof/>
            <w:webHidden/>
          </w:rPr>
          <w:t>7-</w:t>
        </w:r>
        <w:r w:rsidRPr="009964CB">
          <w:rPr>
            <w:noProof/>
            <w:webHidden/>
          </w:rPr>
          <w:fldChar w:fldCharType="begin"/>
        </w:r>
        <w:r w:rsidR="005D4202" w:rsidRPr="009964CB">
          <w:rPr>
            <w:noProof/>
            <w:webHidden/>
          </w:rPr>
          <w:instrText xml:space="preserve"> PAGEREF _Toc10284024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25" w:history="1">
        <w:r w:rsidR="005D4202" w:rsidRPr="009964CB">
          <w:rPr>
            <w:rStyle w:val="af4"/>
            <w:b/>
            <w:noProof/>
            <w:color w:val="auto"/>
            <w:kern w:val="10"/>
          </w:rPr>
          <w:t>7.1</w:t>
        </w:r>
        <w:r w:rsidR="00E3384D" w:rsidRPr="009964CB">
          <w:rPr>
            <w:rStyle w:val="af4"/>
            <w:rFonts w:hint="eastAsia"/>
            <w:b/>
            <w:noProof/>
            <w:color w:val="auto"/>
            <w:kern w:val="10"/>
          </w:rPr>
          <w:t>环保投资概算</w:t>
        </w:r>
        <w:r w:rsidR="005D4202" w:rsidRPr="009964CB">
          <w:rPr>
            <w:noProof/>
            <w:webHidden/>
          </w:rPr>
          <w:tab/>
        </w:r>
        <w:r w:rsidR="00EF3D49" w:rsidRPr="009964CB">
          <w:rPr>
            <w:noProof/>
            <w:webHidden/>
          </w:rPr>
          <w:t>7-</w:t>
        </w:r>
        <w:r w:rsidRPr="009964CB">
          <w:rPr>
            <w:noProof/>
            <w:webHidden/>
          </w:rPr>
          <w:fldChar w:fldCharType="begin"/>
        </w:r>
        <w:r w:rsidR="005D4202" w:rsidRPr="009964CB">
          <w:rPr>
            <w:noProof/>
            <w:webHidden/>
          </w:rPr>
          <w:instrText xml:space="preserve"> PAGEREF _Toc10284025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26" w:history="1">
        <w:r w:rsidR="005D4202" w:rsidRPr="009964CB">
          <w:rPr>
            <w:rStyle w:val="af4"/>
            <w:b/>
            <w:noProof/>
            <w:color w:val="auto"/>
            <w:kern w:val="10"/>
          </w:rPr>
          <w:t>7.2</w:t>
        </w:r>
        <w:r w:rsidR="005D4202" w:rsidRPr="009964CB">
          <w:rPr>
            <w:rStyle w:val="af4"/>
            <w:b/>
            <w:noProof/>
            <w:color w:val="auto"/>
            <w:kern w:val="10"/>
          </w:rPr>
          <w:t>环境</w:t>
        </w:r>
        <w:r w:rsidR="00E3384D" w:rsidRPr="009964CB">
          <w:rPr>
            <w:rStyle w:val="af4"/>
            <w:rFonts w:hint="eastAsia"/>
            <w:b/>
            <w:noProof/>
            <w:color w:val="auto"/>
            <w:kern w:val="10"/>
          </w:rPr>
          <w:t>效益</w:t>
        </w:r>
        <w:r w:rsidR="005D4202" w:rsidRPr="009964CB">
          <w:rPr>
            <w:rStyle w:val="af4"/>
            <w:b/>
            <w:noProof/>
            <w:color w:val="auto"/>
            <w:kern w:val="10"/>
          </w:rPr>
          <w:t>分析</w:t>
        </w:r>
        <w:r w:rsidR="005D4202" w:rsidRPr="009964CB">
          <w:rPr>
            <w:noProof/>
            <w:webHidden/>
          </w:rPr>
          <w:tab/>
        </w:r>
        <w:r w:rsidR="00EF3D49" w:rsidRPr="009964CB">
          <w:rPr>
            <w:noProof/>
            <w:webHidden/>
          </w:rPr>
          <w:t>7-</w:t>
        </w:r>
        <w:r w:rsidRPr="009964CB">
          <w:rPr>
            <w:noProof/>
            <w:webHidden/>
          </w:rPr>
          <w:fldChar w:fldCharType="begin"/>
        </w:r>
        <w:r w:rsidR="005D4202" w:rsidRPr="009964CB">
          <w:rPr>
            <w:noProof/>
            <w:webHidden/>
          </w:rPr>
          <w:instrText xml:space="preserve"> PAGEREF _Toc10284026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27" w:history="1">
        <w:r w:rsidR="005D4202" w:rsidRPr="009964CB">
          <w:rPr>
            <w:rStyle w:val="af4"/>
            <w:b/>
            <w:noProof/>
            <w:color w:val="auto"/>
            <w:kern w:val="10"/>
          </w:rPr>
          <w:t>7.3</w:t>
        </w:r>
        <w:r w:rsidR="00E3384D" w:rsidRPr="009964CB">
          <w:rPr>
            <w:rStyle w:val="af4"/>
            <w:rFonts w:hint="eastAsia"/>
            <w:b/>
            <w:noProof/>
            <w:color w:val="auto"/>
            <w:kern w:val="10"/>
          </w:rPr>
          <w:t>经济效益分析</w:t>
        </w:r>
        <w:r w:rsidR="005D4202" w:rsidRPr="009964CB">
          <w:rPr>
            <w:noProof/>
            <w:webHidden/>
          </w:rPr>
          <w:tab/>
        </w:r>
        <w:r w:rsidR="00EF3D49" w:rsidRPr="009964CB">
          <w:rPr>
            <w:noProof/>
            <w:webHidden/>
          </w:rPr>
          <w:t>7-</w:t>
        </w:r>
        <w:r w:rsidR="00E3384D" w:rsidRPr="009964CB">
          <w:rPr>
            <w:rFonts w:hint="eastAsia"/>
            <w:noProof/>
            <w:webHidden/>
          </w:rPr>
          <w:t>1</w:t>
        </w:r>
      </w:hyperlink>
    </w:p>
    <w:p w:rsidR="00E3384D" w:rsidRPr="009964CB" w:rsidRDefault="005A7776" w:rsidP="00E3384D">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27" w:history="1">
        <w:r w:rsidR="00E3384D" w:rsidRPr="009964CB">
          <w:rPr>
            <w:rStyle w:val="af4"/>
            <w:b/>
            <w:noProof/>
            <w:color w:val="auto"/>
            <w:kern w:val="10"/>
          </w:rPr>
          <w:t>7.</w:t>
        </w:r>
        <w:r w:rsidR="00E3384D" w:rsidRPr="009964CB">
          <w:rPr>
            <w:rStyle w:val="af4"/>
            <w:rFonts w:hint="eastAsia"/>
            <w:b/>
            <w:noProof/>
            <w:color w:val="auto"/>
            <w:kern w:val="10"/>
          </w:rPr>
          <w:t>4</w:t>
        </w:r>
        <w:r w:rsidR="00E3384D" w:rsidRPr="009964CB">
          <w:rPr>
            <w:rStyle w:val="af4"/>
            <w:rFonts w:hint="eastAsia"/>
            <w:b/>
            <w:noProof/>
            <w:color w:val="auto"/>
            <w:kern w:val="10"/>
          </w:rPr>
          <w:t>社会效益分析</w:t>
        </w:r>
        <w:r w:rsidR="00E3384D" w:rsidRPr="009964CB">
          <w:rPr>
            <w:noProof/>
            <w:webHidden/>
          </w:rPr>
          <w:tab/>
          <w:t>7-</w:t>
        </w:r>
        <w:r w:rsidR="00E3384D" w:rsidRPr="009964CB">
          <w:rPr>
            <w:rFonts w:hint="eastAsia"/>
            <w:noProof/>
            <w:webHidden/>
          </w:rPr>
          <w:t>1</w:t>
        </w:r>
      </w:hyperlink>
    </w:p>
    <w:p w:rsidR="00E3384D" w:rsidRPr="009964CB" w:rsidRDefault="005A7776" w:rsidP="00E3384D">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27" w:history="1">
        <w:r w:rsidR="00E3384D" w:rsidRPr="009964CB">
          <w:rPr>
            <w:rStyle w:val="af4"/>
            <w:b/>
            <w:noProof/>
            <w:color w:val="auto"/>
            <w:kern w:val="10"/>
          </w:rPr>
          <w:t>7.</w:t>
        </w:r>
        <w:r w:rsidR="00E3384D" w:rsidRPr="009964CB">
          <w:rPr>
            <w:rStyle w:val="af4"/>
            <w:rFonts w:hint="eastAsia"/>
            <w:b/>
            <w:noProof/>
            <w:color w:val="auto"/>
            <w:kern w:val="10"/>
          </w:rPr>
          <w:t>5</w:t>
        </w:r>
        <w:r w:rsidR="00E3384D" w:rsidRPr="009964CB">
          <w:rPr>
            <w:rStyle w:val="af4"/>
            <w:rFonts w:hint="eastAsia"/>
            <w:b/>
            <w:noProof/>
            <w:color w:val="auto"/>
            <w:kern w:val="10"/>
          </w:rPr>
          <w:t>小结</w:t>
        </w:r>
        <w:r w:rsidR="00E3384D" w:rsidRPr="009964CB">
          <w:rPr>
            <w:noProof/>
            <w:webHidden/>
          </w:rPr>
          <w:tab/>
          <w:t>7-</w:t>
        </w:r>
        <w:r w:rsidR="00E3384D" w:rsidRPr="009964CB">
          <w:rPr>
            <w:rFonts w:hint="eastAsia"/>
            <w:noProof/>
            <w:webHidden/>
          </w:rPr>
          <w:t>1</w:t>
        </w:r>
      </w:hyperlink>
    </w:p>
    <w:p w:rsidR="005D4202" w:rsidRPr="009964CB" w:rsidRDefault="005A7776" w:rsidP="005D4202">
      <w:pPr>
        <w:pStyle w:val="10"/>
        <w:tabs>
          <w:tab w:val="right" w:leader="dot" w:pos="9060"/>
        </w:tabs>
        <w:spacing w:line="400" w:lineRule="exact"/>
        <w:rPr>
          <w:rFonts w:asciiTheme="minorHAnsi" w:eastAsiaTheme="minorEastAsia" w:hAnsiTheme="minorHAnsi" w:cstheme="minorBidi"/>
          <w:b w:val="0"/>
          <w:bCs w:val="0"/>
          <w:caps w:val="0"/>
          <w:noProof/>
          <w:sz w:val="21"/>
          <w:szCs w:val="22"/>
        </w:rPr>
      </w:pPr>
      <w:hyperlink w:anchor="_Toc10284028" w:history="1">
        <w:r w:rsidR="005D4202" w:rsidRPr="009964CB">
          <w:rPr>
            <w:rStyle w:val="af4"/>
            <w:noProof/>
            <w:color w:val="auto"/>
            <w:kern w:val="10"/>
          </w:rPr>
          <w:t>第八章</w:t>
        </w:r>
        <w:r w:rsidR="005D4202" w:rsidRPr="009964CB">
          <w:rPr>
            <w:rStyle w:val="af4"/>
            <w:noProof/>
            <w:color w:val="auto"/>
            <w:kern w:val="10"/>
          </w:rPr>
          <w:t xml:space="preserve">  </w:t>
        </w:r>
        <w:r w:rsidR="005D4202" w:rsidRPr="009964CB">
          <w:rPr>
            <w:rStyle w:val="af4"/>
            <w:noProof/>
            <w:color w:val="auto"/>
            <w:kern w:val="10"/>
          </w:rPr>
          <w:t>环境管理与监测计划</w:t>
        </w:r>
        <w:r w:rsidR="005D4202" w:rsidRPr="009964CB">
          <w:rPr>
            <w:noProof/>
            <w:webHidden/>
          </w:rPr>
          <w:tab/>
        </w:r>
        <w:r w:rsidR="00EF3D49" w:rsidRPr="009964CB">
          <w:rPr>
            <w:noProof/>
            <w:webHidden/>
          </w:rPr>
          <w:t>8-</w:t>
        </w:r>
        <w:r w:rsidRPr="009964CB">
          <w:rPr>
            <w:noProof/>
            <w:webHidden/>
          </w:rPr>
          <w:fldChar w:fldCharType="begin"/>
        </w:r>
        <w:r w:rsidR="005D4202" w:rsidRPr="009964CB">
          <w:rPr>
            <w:noProof/>
            <w:webHidden/>
          </w:rPr>
          <w:instrText xml:space="preserve"> PAGEREF _Toc10284028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29" w:history="1">
        <w:r w:rsidR="005D4202" w:rsidRPr="009964CB">
          <w:rPr>
            <w:rStyle w:val="af4"/>
            <w:b/>
            <w:noProof/>
            <w:color w:val="auto"/>
            <w:kern w:val="10"/>
          </w:rPr>
          <w:t xml:space="preserve">8.1 </w:t>
        </w:r>
        <w:r w:rsidR="005D4202" w:rsidRPr="009964CB">
          <w:rPr>
            <w:rStyle w:val="af4"/>
            <w:b/>
            <w:noProof/>
            <w:color w:val="auto"/>
            <w:kern w:val="10"/>
          </w:rPr>
          <w:t>环境管理</w:t>
        </w:r>
        <w:r w:rsidR="005D4202" w:rsidRPr="009964CB">
          <w:rPr>
            <w:noProof/>
            <w:webHidden/>
          </w:rPr>
          <w:tab/>
        </w:r>
        <w:r w:rsidR="00EF3D49" w:rsidRPr="009964CB">
          <w:rPr>
            <w:noProof/>
            <w:webHidden/>
          </w:rPr>
          <w:t>8-</w:t>
        </w:r>
        <w:r w:rsidRPr="009964CB">
          <w:rPr>
            <w:noProof/>
            <w:webHidden/>
          </w:rPr>
          <w:fldChar w:fldCharType="begin"/>
        </w:r>
        <w:r w:rsidR="005D4202" w:rsidRPr="009964CB">
          <w:rPr>
            <w:noProof/>
            <w:webHidden/>
          </w:rPr>
          <w:instrText xml:space="preserve"> PAGEREF _Toc10284029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30" w:history="1">
        <w:r w:rsidR="005D4202" w:rsidRPr="009964CB">
          <w:rPr>
            <w:rStyle w:val="af4"/>
            <w:b/>
            <w:noProof/>
            <w:color w:val="auto"/>
            <w:kern w:val="10"/>
          </w:rPr>
          <w:t>8.2</w:t>
        </w:r>
        <w:r w:rsidR="005D4202" w:rsidRPr="009964CB">
          <w:rPr>
            <w:rStyle w:val="af4"/>
            <w:b/>
            <w:noProof/>
            <w:color w:val="auto"/>
            <w:kern w:val="10"/>
          </w:rPr>
          <w:t>环境监测</w:t>
        </w:r>
        <w:r w:rsidR="005D4202" w:rsidRPr="009964CB">
          <w:rPr>
            <w:noProof/>
            <w:webHidden/>
          </w:rPr>
          <w:tab/>
        </w:r>
        <w:r w:rsidR="00EF3D49" w:rsidRPr="009964CB">
          <w:rPr>
            <w:noProof/>
            <w:webHidden/>
          </w:rPr>
          <w:t>8-</w:t>
        </w:r>
        <w:r w:rsidRPr="009964CB">
          <w:rPr>
            <w:noProof/>
            <w:webHidden/>
          </w:rPr>
          <w:fldChar w:fldCharType="begin"/>
        </w:r>
        <w:r w:rsidR="005D4202" w:rsidRPr="009964CB">
          <w:rPr>
            <w:noProof/>
            <w:webHidden/>
          </w:rPr>
          <w:instrText xml:space="preserve"> PAGEREF _Toc10284030 \h </w:instrText>
        </w:r>
        <w:r w:rsidRPr="009964CB">
          <w:rPr>
            <w:noProof/>
            <w:webHidden/>
          </w:rPr>
        </w:r>
        <w:r w:rsidRPr="009964CB">
          <w:rPr>
            <w:noProof/>
            <w:webHidden/>
          </w:rPr>
          <w:fldChar w:fldCharType="separate"/>
        </w:r>
        <w:r w:rsidR="00793F9D" w:rsidRPr="009964CB">
          <w:rPr>
            <w:noProof/>
            <w:webHidden/>
          </w:rPr>
          <w:t>3</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31" w:history="1">
        <w:r w:rsidR="005D4202" w:rsidRPr="009964CB">
          <w:rPr>
            <w:rStyle w:val="af4"/>
            <w:b/>
            <w:noProof/>
            <w:color w:val="auto"/>
            <w:kern w:val="10"/>
          </w:rPr>
          <w:t xml:space="preserve">8.3 </w:t>
        </w:r>
        <w:r w:rsidR="005D4202" w:rsidRPr="009964CB">
          <w:rPr>
            <w:rStyle w:val="af4"/>
            <w:b/>
            <w:noProof/>
            <w:color w:val="auto"/>
            <w:kern w:val="10"/>
          </w:rPr>
          <w:t>环境保护措施及污染物排放</w:t>
        </w:r>
        <w:r w:rsidR="005D4202" w:rsidRPr="009964CB">
          <w:rPr>
            <w:noProof/>
            <w:webHidden/>
          </w:rPr>
          <w:tab/>
        </w:r>
        <w:r w:rsidR="00EF3D49" w:rsidRPr="009964CB">
          <w:rPr>
            <w:noProof/>
            <w:webHidden/>
          </w:rPr>
          <w:t>8-</w:t>
        </w:r>
        <w:r w:rsidRPr="009964CB">
          <w:rPr>
            <w:noProof/>
            <w:webHidden/>
          </w:rPr>
          <w:fldChar w:fldCharType="begin"/>
        </w:r>
        <w:r w:rsidR="005D4202" w:rsidRPr="009964CB">
          <w:rPr>
            <w:noProof/>
            <w:webHidden/>
          </w:rPr>
          <w:instrText xml:space="preserve"> PAGEREF _Toc10284031 \h </w:instrText>
        </w:r>
        <w:r w:rsidRPr="009964CB">
          <w:rPr>
            <w:noProof/>
            <w:webHidden/>
          </w:rPr>
        </w:r>
        <w:r w:rsidRPr="009964CB">
          <w:rPr>
            <w:noProof/>
            <w:webHidden/>
          </w:rPr>
          <w:fldChar w:fldCharType="separate"/>
        </w:r>
        <w:r w:rsidR="00793F9D" w:rsidRPr="009964CB">
          <w:rPr>
            <w:noProof/>
            <w:webHidden/>
          </w:rPr>
          <w:t>4</w:t>
        </w:r>
        <w:r w:rsidRPr="009964CB">
          <w:rPr>
            <w:noProof/>
            <w:webHidden/>
          </w:rPr>
          <w:fldChar w:fldCharType="end"/>
        </w:r>
      </w:hyperlink>
    </w:p>
    <w:p w:rsidR="005D4202" w:rsidRPr="009964CB" w:rsidRDefault="005A7776" w:rsidP="005D4202">
      <w:pPr>
        <w:pStyle w:val="10"/>
        <w:tabs>
          <w:tab w:val="right" w:leader="dot" w:pos="9060"/>
        </w:tabs>
        <w:spacing w:line="400" w:lineRule="exact"/>
        <w:rPr>
          <w:rFonts w:asciiTheme="minorHAnsi" w:eastAsiaTheme="minorEastAsia" w:hAnsiTheme="minorHAnsi" w:cstheme="minorBidi"/>
          <w:b w:val="0"/>
          <w:bCs w:val="0"/>
          <w:caps w:val="0"/>
          <w:noProof/>
          <w:sz w:val="21"/>
          <w:szCs w:val="22"/>
        </w:rPr>
      </w:pPr>
      <w:hyperlink w:anchor="_Toc10284032" w:history="1">
        <w:r w:rsidR="005D4202" w:rsidRPr="009964CB">
          <w:rPr>
            <w:rStyle w:val="af4"/>
            <w:noProof/>
            <w:color w:val="auto"/>
            <w:kern w:val="10"/>
          </w:rPr>
          <w:t>第九章</w:t>
        </w:r>
        <w:r w:rsidR="005D4202" w:rsidRPr="009964CB">
          <w:rPr>
            <w:rStyle w:val="af4"/>
            <w:noProof/>
            <w:color w:val="auto"/>
            <w:kern w:val="10"/>
          </w:rPr>
          <w:t xml:space="preserve">  </w:t>
        </w:r>
        <w:r w:rsidR="005D4202" w:rsidRPr="009964CB">
          <w:rPr>
            <w:rStyle w:val="af4"/>
            <w:noProof/>
            <w:color w:val="auto"/>
            <w:kern w:val="10"/>
          </w:rPr>
          <w:t>环境影响评价结论</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_Toc10284032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33" w:history="1">
        <w:r w:rsidR="005D4202" w:rsidRPr="009964CB">
          <w:rPr>
            <w:rStyle w:val="af4"/>
            <w:b/>
            <w:noProof/>
            <w:color w:val="auto"/>
            <w:kern w:val="10"/>
          </w:rPr>
          <w:t xml:space="preserve">9.1 </w:t>
        </w:r>
        <w:r w:rsidR="005D4202" w:rsidRPr="009964CB">
          <w:rPr>
            <w:rStyle w:val="af4"/>
            <w:b/>
            <w:noProof/>
            <w:color w:val="auto"/>
            <w:kern w:val="10"/>
          </w:rPr>
          <w:t>建设项目基本情况</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_Toc10284033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34" w:history="1">
        <w:r w:rsidR="005D4202" w:rsidRPr="009964CB">
          <w:rPr>
            <w:rStyle w:val="af4"/>
            <w:b/>
            <w:noProof/>
            <w:color w:val="auto"/>
            <w:kern w:val="10"/>
          </w:rPr>
          <w:t xml:space="preserve">9.2 </w:t>
        </w:r>
        <w:r w:rsidR="005D4202" w:rsidRPr="009964CB">
          <w:rPr>
            <w:rStyle w:val="af4"/>
            <w:b/>
            <w:noProof/>
            <w:color w:val="auto"/>
            <w:kern w:val="10"/>
          </w:rPr>
          <w:t>评价区环境质量现状评价</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_Toc10284034 \h </w:instrText>
        </w:r>
        <w:r w:rsidRPr="009964CB">
          <w:rPr>
            <w:noProof/>
            <w:webHidden/>
          </w:rPr>
        </w:r>
        <w:r w:rsidRPr="009964CB">
          <w:rPr>
            <w:noProof/>
            <w:webHidden/>
          </w:rPr>
          <w:fldChar w:fldCharType="separate"/>
        </w:r>
        <w:r w:rsidR="00793F9D" w:rsidRPr="009964CB">
          <w:rPr>
            <w:noProof/>
            <w:webHidden/>
          </w:rPr>
          <w:t>1</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35" w:history="1">
        <w:r w:rsidR="005D4202" w:rsidRPr="009964CB">
          <w:rPr>
            <w:rStyle w:val="af4"/>
            <w:b/>
            <w:noProof/>
            <w:color w:val="auto"/>
            <w:kern w:val="10"/>
          </w:rPr>
          <w:t xml:space="preserve">9.3 </w:t>
        </w:r>
        <w:r w:rsidR="005D4202" w:rsidRPr="009964CB">
          <w:rPr>
            <w:rStyle w:val="af4"/>
            <w:b/>
            <w:noProof/>
            <w:color w:val="auto"/>
            <w:kern w:val="10"/>
          </w:rPr>
          <w:t>污染物排放情况分析</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_Toc10284035 \h </w:instrText>
        </w:r>
        <w:r w:rsidRPr="009964CB">
          <w:rPr>
            <w:noProof/>
            <w:webHidden/>
          </w:rPr>
        </w:r>
        <w:r w:rsidRPr="009964CB">
          <w:rPr>
            <w:noProof/>
            <w:webHidden/>
          </w:rPr>
          <w:fldChar w:fldCharType="separate"/>
        </w:r>
        <w:r w:rsidR="00793F9D" w:rsidRPr="009964CB">
          <w:rPr>
            <w:noProof/>
            <w:webHidden/>
          </w:rPr>
          <w:t>2</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36" w:history="1">
        <w:r w:rsidR="005D4202" w:rsidRPr="009964CB">
          <w:rPr>
            <w:rStyle w:val="af4"/>
            <w:b/>
            <w:noProof/>
            <w:color w:val="auto"/>
            <w:kern w:val="10"/>
          </w:rPr>
          <w:t xml:space="preserve">9.4 </w:t>
        </w:r>
        <w:r w:rsidR="005D4202" w:rsidRPr="009964CB">
          <w:rPr>
            <w:rStyle w:val="af4"/>
            <w:b/>
            <w:noProof/>
            <w:color w:val="auto"/>
            <w:kern w:val="10"/>
          </w:rPr>
          <w:t>环境影响分析</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_Toc10284036 \h </w:instrText>
        </w:r>
        <w:r w:rsidRPr="009964CB">
          <w:rPr>
            <w:noProof/>
            <w:webHidden/>
          </w:rPr>
        </w:r>
        <w:r w:rsidRPr="009964CB">
          <w:rPr>
            <w:noProof/>
            <w:webHidden/>
          </w:rPr>
          <w:fldChar w:fldCharType="separate"/>
        </w:r>
        <w:r w:rsidR="00793F9D" w:rsidRPr="009964CB">
          <w:rPr>
            <w:noProof/>
            <w:webHidden/>
          </w:rPr>
          <w:t>2</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37" w:history="1">
        <w:r w:rsidR="005D4202" w:rsidRPr="009964CB">
          <w:rPr>
            <w:rStyle w:val="af4"/>
            <w:b/>
            <w:noProof/>
            <w:color w:val="auto"/>
            <w:kern w:val="10"/>
          </w:rPr>
          <w:t xml:space="preserve">9.5 </w:t>
        </w:r>
        <w:r w:rsidR="005D4202" w:rsidRPr="009964CB">
          <w:rPr>
            <w:rStyle w:val="af4"/>
            <w:b/>
            <w:noProof/>
            <w:color w:val="auto"/>
            <w:kern w:val="10"/>
          </w:rPr>
          <w:t>公众参与</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_Toc10284037 \h </w:instrText>
        </w:r>
        <w:r w:rsidRPr="009964CB">
          <w:rPr>
            <w:noProof/>
            <w:webHidden/>
          </w:rPr>
        </w:r>
        <w:r w:rsidRPr="009964CB">
          <w:rPr>
            <w:noProof/>
            <w:webHidden/>
          </w:rPr>
          <w:fldChar w:fldCharType="separate"/>
        </w:r>
        <w:r w:rsidR="00793F9D" w:rsidRPr="009964CB">
          <w:rPr>
            <w:noProof/>
            <w:webHidden/>
          </w:rPr>
          <w:t>3</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38" w:history="1">
        <w:r w:rsidR="005D4202" w:rsidRPr="009964CB">
          <w:rPr>
            <w:rStyle w:val="af4"/>
            <w:b/>
            <w:noProof/>
            <w:color w:val="auto"/>
            <w:kern w:val="10"/>
          </w:rPr>
          <w:t xml:space="preserve">9.6 </w:t>
        </w:r>
        <w:r w:rsidR="005D4202" w:rsidRPr="009964CB">
          <w:rPr>
            <w:rStyle w:val="af4"/>
            <w:b/>
            <w:noProof/>
            <w:color w:val="auto"/>
            <w:kern w:val="10"/>
          </w:rPr>
          <w:t>环境保护措施分析</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_Toc10284038 \h </w:instrText>
        </w:r>
        <w:r w:rsidRPr="009964CB">
          <w:rPr>
            <w:noProof/>
            <w:webHidden/>
          </w:rPr>
        </w:r>
        <w:r w:rsidRPr="009964CB">
          <w:rPr>
            <w:noProof/>
            <w:webHidden/>
          </w:rPr>
          <w:fldChar w:fldCharType="separate"/>
        </w:r>
        <w:r w:rsidR="00793F9D" w:rsidRPr="009964CB">
          <w:rPr>
            <w:noProof/>
            <w:webHidden/>
          </w:rPr>
          <w:t>4</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39" w:history="1">
        <w:r w:rsidR="005D4202" w:rsidRPr="009964CB">
          <w:rPr>
            <w:rStyle w:val="af4"/>
            <w:b/>
            <w:noProof/>
            <w:color w:val="auto"/>
            <w:kern w:val="10"/>
          </w:rPr>
          <w:t xml:space="preserve">9.7 </w:t>
        </w:r>
        <w:r w:rsidR="005D4202" w:rsidRPr="009964CB">
          <w:rPr>
            <w:rStyle w:val="af4"/>
            <w:b/>
            <w:noProof/>
            <w:color w:val="auto"/>
            <w:kern w:val="10"/>
          </w:rPr>
          <w:t>环境损益分析</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_Toc10284039 \h </w:instrText>
        </w:r>
        <w:r w:rsidRPr="009964CB">
          <w:rPr>
            <w:noProof/>
            <w:webHidden/>
          </w:rPr>
        </w:r>
        <w:r w:rsidRPr="009964CB">
          <w:rPr>
            <w:noProof/>
            <w:webHidden/>
          </w:rPr>
          <w:fldChar w:fldCharType="separate"/>
        </w:r>
        <w:r w:rsidR="00793F9D" w:rsidRPr="009964CB">
          <w:rPr>
            <w:noProof/>
            <w:webHidden/>
          </w:rPr>
          <w:t>4</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40" w:history="1">
        <w:r w:rsidR="005D4202" w:rsidRPr="009964CB">
          <w:rPr>
            <w:rStyle w:val="af4"/>
            <w:b/>
            <w:noProof/>
            <w:color w:val="auto"/>
            <w:kern w:val="10"/>
          </w:rPr>
          <w:t xml:space="preserve">9.8 </w:t>
        </w:r>
        <w:r w:rsidR="005D4202" w:rsidRPr="009964CB">
          <w:rPr>
            <w:rStyle w:val="af4"/>
            <w:b/>
            <w:noProof/>
            <w:color w:val="auto"/>
            <w:kern w:val="10"/>
          </w:rPr>
          <w:t>环境管理与监测计划</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_Toc10284040 \h </w:instrText>
        </w:r>
        <w:r w:rsidRPr="009964CB">
          <w:rPr>
            <w:noProof/>
            <w:webHidden/>
          </w:rPr>
        </w:r>
        <w:r w:rsidRPr="009964CB">
          <w:rPr>
            <w:noProof/>
            <w:webHidden/>
          </w:rPr>
          <w:fldChar w:fldCharType="separate"/>
        </w:r>
        <w:r w:rsidR="00793F9D" w:rsidRPr="009964CB">
          <w:rPr>
            <w:noProof/>
            <w:webHidden/>
          </w:rPr>
          <w:t>4</w:t>
        </w:r>
        <w:r w:rsidRPr="009964CB">
          <w:rPr>
            <w:noProof/>
            <w:webHidden/>
          </w:rPr>
          <w:fldChar w:fldCharType="end"/>
        </w:r>
      </w:hyperlink>
    </w:p>
    <w:p w:rsidR="005D4202" w:rsidRPr="009964CB" w:rsidRDefault="005A7776" w:rsidP="005D4202">
      <w:pPr>
        <w:pStyle w:val="21"/>
        <w:tabs>
          <w:tab w:val="right" w:leader="dot" w:pos="9060"/>
        </w:tabs>
        <w:spacing w:line="400" w:lineRule="exact"/>
        <w:rPr>
          <w:rFonts w:asciiTheme="minorHAnsi" w:eastAsiaTheme="minorEastAsia" w:hAnsiTheme="minorHAnsi" w:cstheme="minorBidi"/>
          <w:smallCaps w:val="0"/>
          <w:noProof/>
          <w:sz w:val="21"/>
          <w:szCs w:val="22"/>
        </w:rPr>
      </w:pPr>
      <w:hyperlink w:anchor="_Toc10284041" w:history="1">
        <w:r w:rsidR="005D4202" w:rsidRPr="009964CB">
          <w:rPr>
            <w:rStyle w:val="af4"/>
            <w:b/>
            <w:noProof/>
            <w:color w:val="auto"/>
            <w:kern w:val="10"/>
          </w:rPr>
          <w:t xml:space="preserve">9.9 </w:t>
        </w:r>
        <w:r w:rsidR="005D4202" w:rsidRPr="009964CB">
          <w:rPr>
            <w:rStyle w:val="af4"/>
            <w:b/>
            <w:noProof/>
            <w:color w:val="auto"/>
            <w:kern w:val="10"/>
          </w:rPr>
          <w:t>总结论</w:t>
        </w:r>
        <w:r w:rsidR="005D4202" w:rsidRPr="009964CB">
          <w:rPr>
            <w:noProof/>
            <w:webHidden/>
          </w:rPr>
          <w:tab/>
        </w:r>
        <w:r w:rsidR="00EF3D49" w:rsidRPr="009964CB">
          <w:rPr>
            <w:noProof/>
            <w:webHidden/>
          </w:rPr>
          <w:t>9-</w:t>
        </w:r>
        <w:r w:rsidRPr="009964CB">
          <w:rPr>
            <w:noProof/>
            <w:webHidden/>
          </w:rPr>
          <w:fldChar w:fldCharType="begin"/>
        </w:r>
        <w:r w:rsidR="005D4202" w:rsidRPr="009964CB">
          <w:rPr>
            <w:noProof/>
            <w:webHidden/>
          </w:rPr>
          <w:instrText xml:space="preserve"> PAGEREF _Toc10284041 \h </w:instrText>
        </w:r>
        <w:r w:rsidRPr="009964CB">
          <w:rPr>
            <w:noProof/>
            <w:webHidden/>
          </w:rPr>
        </w:r>
        <w:r w:rsidRPr="009964CB">
          <w:rPr>
            <w:noProof/>
            <w:webHidden/>
          </w:rPr>
          <w:fldChar w:fldCharType="separate"/>
        </w:r>
        <w:r w:rsidR="00793F9D" w:rsidRPr="009964CB">
          <w:rPr>
            <w:noProof/>
            <w:webHidden/>
          </w:rPr>
          <w:t>4</w:t>
        </w:r>
        <w:r w:rsidRPr="009964CB">
          <w:rPr>
            <w:noProof/>
            <w:webHidden/>
          </w:rPr>
          <w:fldChar w:fldCharType="end"/>
        </w:r>
      </w:hyperlink>
    </w:p>
    <w:p w:rsidR="00FA44FF" w:rsidRPr="009964CB" w:rsidRDefault="005A7776" w:rsidP="005D4202">
      <w:pPr>
        <w:spacing w:line="400" w:lineRule="exact"/>
        <w:rPr>
          <w:snapToGrid w:val="0"/>
          <w:kern w:val="0"/>
          <w:sz w:val="20"/>
          <w:szCs w:val="20"/>
        </w:rPr>
      </w:pPr>
      <w:r w:rsidRPr="009964CB">
        <w:rPr>
          <w:snapToGrid w:val="0"/>
          <w:kern w:val="0"/>
        </w:rPr>
        <w:fldChar w:fldCharType="end"/>
      </w:r>
    </w:p>
    <w:p w:rsidR="00FA44FF" w:rsidRPr="009964CB" w:rsidRDefault="00FA44FF" w:rsidP="005D4202">
      <w:pPr>
        <w:spacing w:line="400" w:lineRule="exact"/>
        <w:rPr>
          <w:b/>
          <w:sz w:val="28"/>
          <w:szCs w:val="28"/>
        </w:rPr>
      </w:pPr>
    </w:p>
    <w:p w:rsidR="00FA44FF" w:rsidRPr="009964CB" w:rsidRDefault="00FA44FF">
      <w:pPr>
        <w:spacing w:line="480" w:lineRule="exact"/>
        <w:rPr>
          <w:b/>
          <w:sz w:val="28"/>
          <w:szCs w:val="28"/>
        </w:rPr>
        <w:sectPr w:rsidR="00FA44FF" w:rsidRPr="009964CB">
          <w:headerReference w:type="default" r:id="rId11"/>
          <w:footerReference w:type="default" r:id="rId12"/>
          <w:pgSz w:w="11906" w:h="16838"/>
          <w:pgMar w:top="1418" w:right="1418" w:bottom="1418" w:left="1418" w:header="851" w:footer="992" w:gutter="0"/>
          <w:pgNumType w:fmt="upperRoman" w:start="1"/>
          <w:cols w:space="720"/>
          <w:docGrid w:linePitch="312"/>
        </w:sectPr>
      </w:pPr>
    </w:p>
    <w:p w:rsidR="00FA44FF" w:rsidRPr="009964CB" w:rsidRDefault="000533FB">
      <w:pPr>
        <w:spacing w:line="480" w:lineRule="exact"/>
        <w:rPr>
          <w:b/>
          <w:sz w:val="28"/>
          <w:szCs w:val="28"/>
        </w:rPr>
      </w:pPr>
      <w:r w:rsidRPr="009964CB">
        <w:rPr>
          <w:rFonts w:hAnsi="宋体"/>
          <w:b/>
          <w:sz w:val="28"/>
          <w:szCs w:val="28"/>
        </w:rPr>
        <w:lastRenderedPageBreak/>
        <w:t>附件：</w:t>
      </w:r>
    </w:p>
    <w:p w:rsidR="00EC3D1A" w:rsidRPr="009964CB" w:rsidRDefault="00EC3D1A" w:rsidP="00EC3D1A">
      <w:pPr>
        <w:spacing w:line="480" w:lineRule="exact"/>
        <w:ind w:firstLineChars="200" w:firstLine="480"/>
        <w:rPr>
          <w:caps/>
          <w:szCs w:val="21"/>
        </w:rPr>
      </w:pPr>
      <w:r w:rsidRPr="009964CB">
        <w:rPr>
          <w:rFonts w:hAnsi="宋体"/>
          <w:caps/>
          <w:szCs w:val="21"/>
        </w:rPr>
        <w:t>附件一：环境影响评价委托书；</w:t>
      </w:r>
    </w:p>
    <w:p w:rsidR="00EC3D1A" w:rsidRPr="009964CB" w:rsidRDefault="00EC3D1A" w:rsidP="00EC3D1A">
      <w:pPr>
        <w:spacing w:line="480" w:lineRule="exact"/>
        <w:ind w:firstLineChars="200" w:firstLine="480"/>
        <w:rPr>
          <w:caps/>
          <w:szCs w:val="21"/>
        </w:rPr>
      </w:pPr>
      <w:r w:rsidRPr="009964CB">
        <w:rPr>
          <w:rFonts w:hAnsi="宋体"/>
          <w:caps/>
          <w:szCs w:val="21"/>
        </w:rPr>
        <w:t>附件二：</w:t>
      </w:r>
      <w:r w:rsidRPr="009964CB">
        <w:rPr>
          <w:rFonts w:hAnsi="宋体"/>
          <w:bCs/>
          <w:caps/>
          <w:szCs w:val="21"/>
        </w:rPr>
        <w:t>古交市发展和改革局，</w:t>
      </w:r>
      <w:bookmarkStart w:id="0" w:name="_Hlk517289660"/>
      <w:r w:rsidRPr="009964CB">
        <w:rPr>
          <w:rFonts w:hAnsi="宋体"/>
          <w:bCs/>
          <w:caps/>
          <w:szCs w:val="21"/>
        </w:rPr>
        <w:t>古发展备案〔</w:t>
      </w:r>
      <w:r w:rsidRPr="009964CB">
        <w:rPr>
          <w:bCs/>
          <w:caps/>
          <w:szCs w:val="21"/>
        </w:rPr>
        <w:t>2018</w:t>
      </w:r>
      <w:r w:rsidRPr="009964CB">
        <w:rPr>
          <w:rFonts w:hAnsi="宋体"/>
          <w:bCs/>
          <w:caps/>
          <w:szCs w:val="21"/>
        </w:rPr>
        <w:t>〕</w:t>
      </w:r>
      <w:r w:rsidRPr="009964CB">
        <w:rPr>
          <w:bCs/>
          <w:caps/>
          <w:szCs w:val="21"/>
        </w:rPr>
        <w:t>31</w:t>
      </w:r>
      <w:r w:rsidRPr="009964CB">
        <w:rPr>
          <w:rFonts w:hAnsi="宋体"/>
          <w:bCs/>
          <w:caps/>
          <w:szCs w:val="21"/>
        </w:rPr>
        <w:t>号</w:t>
      </w:r>
      <w:bookmarkEnd w:id="0"/>
      <w:r w:rsidRPr="009964CB">
        <w:rPr>
          <w:rFonts w:hAnsi="宋体"/>
          <w:bCs/>
          <w:caps/>
          <w:szCs w:val="21"/>
        </w:rPr>
        <w:t>，</w:t>
      </w:r>
      <w:r w:rsidRPr="009964CB">
        <w:rPr>
          <w:bCs/>
          <w:caps/>
          <w:szCs w:val="21"/>
        </w:rPr>
        <w:t>2018</w:t>
      </w:r>
      <w:r w:rsidRPr="009964CB">
        <w:rPr>
          <w:rFonts w:hAnsi="宋体"/>
          <w:bCs/>
          <w:caps/>
          <w:szCs w:val="21"/>
        </w:rPr>
        <w:t>年</w:t>
      </w:r>
      <w:r w:rsidRPr="009964CB">
        <w:rPr>
          <w:bCs/>
          <w:caps/>
          <w:szCs w:val="21"/>
        </w:rPr>
        <w:t>6</w:t>
      </w:r>
      <w:r w:rsidRPr="009964CB">
        <w:rPr>
          <w:rFonts w:hAnsi="宋体"/>
          <w:bCs/>
          <w:caps/>
          <w:szCs w:val="21"/>
        </w:rPr>
        <w:t>月</w:t>
      </w:r>
      <w:r w:rsidRPr="009964CB">
        <w:rPr>
          <w:bCs/>
          <w:caps/>
          <w:szCs w:val="21"/>
        </w:rPr>
        <w:t>14</w:t>
      </w:r>
      <w:r w:rsidRPr="009964CB">
        <w:rPr>
          <w:rFonts w:hAnsi="宋体"/>
          <w:bCs/>
          <w:caps/>
          <w:szCs w:val="21"/>
        </w:rPr>
        <w:t>日；</w:t>
      </w:r>
    </w:p>
    <w:p w:rsidR="00EC3D1A" w:rsidRPr="009964CB" w:rsidRDefault="00EC3D1A" w:rsidP="00EC3D1A">
      <w:pPr>
        <w:spacing w:line="480" w:lineRule="exact"/>
        <w:ind w:firstLineChars="200" w:firstLine="480"/>
        <w:rPr>
          <w:bCs/>
          <w:caps/>
          <w:szCs w:val="21"/>
        </w:rPr>
      </w:pPr>
      <w:r w:rsidRPr="009964CB">
        <w:rPr>
          <w:rFonts w:hAnsi="宋体"/>
          <w:bCs/>
          <w:caps/>
          <w:szCs w:val="21"/>
        </w:rPr>
        <w:t>附件三：古交市城乡规划局关于西曲矿选煤厂排矸场综合治理覆土还田项目征求意见的复函</w:t>
      </w:r>
      <w:r w:rsidRPr="009964CB">
        <w:rPr>
          <w:bCs/>
          <w:caps/>
          <w:szCs w:val="21"/>
        </w:rPr>
        <w:t xml:space="preserve">, </w:t>
      </w:r>
      <w:r w:rsidRPr="009964CB">
        <w:rPr>
          <w:rFonts w:hAnsi="宋体"/>
          <w:bCs/>
          <w:caps/>
          <w:szCs w:val="21"/>
        </w:rPr>
        <w:t>古规函〔</w:t>
      </w:r>
      <w:r w:rsidRPr="009964CB">
        <w:rPr>
          <w:bCs/>
          <w:caps/>
          <w:szCs w:val="21"/>
        </w:rPr>
        <w:t>2017</w:t>
      </w:r>
      <w:r w:rsidRPr="009964CB">
        <w:rPr>
          <w:rFonts w:hAnsi="宋体"/>
          <w:bCs/>
          <w:caps/>
          <w:szCs w:val="21"/>
        </w:rPr>
        <w:t>〕</w:t>
      </w:r>
      <w:r w:rsidRPr="009964CB">
        <w:rPr>
          <w:bCs/>
          <w:caps/>
          <w:szCs w:val="21"/>
        </w:rPr>
        <w:t>109</w:t>
      </w:r>
      <w:r w:rsidRPr="009964CB">
        <w:rPr>
          <w:rFonts w:hAnsi="宋体"/>
          <w:bCs/>
          <w:caps/>
          <w:szCs w:val="21"/>
        </w:rPr>
        <w:t>号，</w:t>
      </w:r>
      <w:r w:rsidRPr="009964CB">
        <w:rPr>
          <w:bCs/>
          <w:caps/>
          <w:szCs w:val="21"/>
        </w:rPr>
        <w:t>2017</w:t>
      </w:r>
      <w:r w:rsidRPr="009964CB">
        <w:rPr>
          <w:rFonts w:hAnsi="宋体"/>
          <w:bCs/>
          <w:caps/>
          <w:szCs w:val="21"/>
        </w:rPr>
        <w:t>年</w:t>
      </w:r>
      <w:r w:rsidRPr="009964CB">
        <w:rPr>
          <w:bCs/>
          <w:caps/>
          <w:szCs w:val="21"/>
        </w:rPr>
        <w:t>11</w:t>
      </w:r>
      <w:r w:rsidRPr="009964CB">
        <w:rPr>
          <w:rFonts w:hAnsi="宋体"/>
          <w:bCs/>
          <w:caps/>
          <w:szCs w:val="21"/>
        </w:rPr>
        <w:t>月</w:t>
      </w:r>
      <w:r w:rsidRPr="009964CB">
        <w:rPr>
          <w:bCs/>
          <w:caps/>
          <w:szCs w:val="21"/>
        </w:rPr>
        <w:t>29</w:t>
      </w:r>
      <w:r w:rsidRPr="009964CB">
        <w:rPr>
          <w:rFonts w:hAnsi="宋体"/>
          <w:bCs/>
          <w:caps/>
          <w:szCs w:val="21"/>
        </w:rPr>
        <w:t>日</w:t>
      </w:r>
      <w:r w:rsidR="003676FF" w:rsidRPr="009964CB">
        <w:rPr>
          <w:rFonts w:hAnsi="宋体"/>
          <w:bCs/>
          <w:caps/>
          <w:szCs w:val="21"/>
        </w:rPr>
        <w:t>；</w:t>
      </w:r>
    </w:p>
    <w:p w:rsidR="000408A4" w:rsidRPr="009964CB" w:rsidRDefault="00EC3D1A" w:rsidP="000408A4">
      <w:pPr>
        <w:spacing w:line="480" w:lineRule="exact"/>
        <w:ind w:firstLineChars="200" w:firstLine="480"/>
        <w:rPr>
          <w:rFonts w:hAnsi="宋体"/>
          <w:bCs/>
          <w:caps/>
          <w:szCs w:val="21"/>
        </w:rPr>
      </w:pPr>
      <w:r w:rsidRPr="009964CB">
        <w:rPr>
          <w:rFonts w:hAnsi="宋体"/>
          <w:caps/>
          <w:szCs w:val="21"/>
        </w:rPr>
        <w:t>附件四：</w:t>
      </w:r>
      <w:r w:rsidR="000408A4" w:rsidRPr="009964CB">
        <w:rPr>
          <w:rFonts w:hAnsi="宋体" w:hint="eastAsia"/>
          <w:bCs/>
          <w:caps/>
          <w:szCs w:val="21"/>
        </w:rPr>
        <w:t>古交市政府办公厅会议纪要第十号《关于协调西曲矿选煤厂新建排矸场相关事宜的会议纪要》，</w:t>
      </w:r>
      <w:r w:rsidR="000408A4" w:rsidRPr="009964CB">
        <w:rPr>
          <w:rFonts w:hAnsi="宋体"/>
          <w:bCs/>
          <w:caps/>
          <w:szCs w:val="21"/>
        </w:rPr>
        <w:t>201</w:t>
      </w:r>
      <w:r w:rsidR="000408A4" w:rsidRPr="009964CB">
        <w:rPr>
          <w:rFonts w:hAnsi="宋体" w:hint="eastAsia"/>
          <w:bCs/>
          <w:caps/>
          <w:szCs w:val="21"/>
        </w:rPr>
        <w:t>8</w:t>
      </w:r>
      <w:r w:rsidR="000408A4" w:rsidRPr="009964CB">
        <w:rPr>
          <w:rFonts w:hAnsi="宋体"/>
          <w:bCs/>
          <w:caps/>
          <w:szCs w:val="21"/>
        </w:rPr>
        <w:t>年</w:t>
      </w:r>
      <w:r w:rsidR="000408A4" w:rsidRPr="009964CB">
        <w:rPr>
          <w:rFonts w:hAnsi="宋体" w:hint="eastAsia"/>
          <w:bCs/>
          <w:caps/>
          <w:szCs w:val="21"/>
        </w:rPr>
        <w:t>11</w:t>
      </w:r>
      <w:r w:rsidR="000408A4" w:rsidRPr="009964CB">
        <w:rPr>
          <w:rFonts w:hAnsi="宋体"/>
          <w:bCs/>
          <w:caps/>
          <w:szCs w:val="21"/>
        </w:rPr>
        <w:t>月</w:t>
      </w:r>
      <w:r w:rsidR="000408A4" w:rsidRPr="009964CB">
        <w:rPr>
          <w:rFonts w:hAnsi="宋体" w:hint="eastAsia"/>
          <w:bCs/>
          <w:caps/>
          <w:szCs w:val="21"/>
        </w:rPr>
        <w:t>14</w:t>
      </w:r>
      <w:r w:rsidR="000408A4" w:rsidRPr="009964CB">
        <w:rPr>
          <w:rFonts w:hAnsi="宋体"/>
          <w:bCs/>
          <w:caps/>
          <w:szCs w:val="21"/>
        </w:rPr>
        <w:t>日；</w:t>
      </w:r>
    </w:p>
    <w:p w:rsidR="001E2B6F" w:rsidRPr="009964CB" w:rsidRDefault="000408A4" w:rsidP="00EC3D1A">
      <w:pPr>
        <w:spacing w:line="480" w:lineRule="exact"/>
        <w:ind w:firstLineChars="200" w:firstLine="480"/>
        <w:rPr>
          <w:caps/>
          <w:szCs w:val="21"/>
        </w:rPr>
      </w:pPr>
      <w:r w:rsidRPr="009964CB">
        <w:rPr>
          <w:rFonts w:hAnsi="宋体"/>
          <w:bCs/>
          <w:caps/>
          <w:szCs w:val="21"/>
        </w:rPr>
        <w:t>附件五：</w:t>
      </w:r>
      <w:r w:rsidR="003676FF" w:rsidRPr="009964CB">
        <w:rPr>
          <w:rFonts w:hAnsi="宋体"/>
          <w:bCs/>
          <w:caps/>
          <w:szCs w:val="21"/>
        </w:rPr>
        <w:t>古交市林业局关于西曲矿选煤厂矸石综合利用填沟造地覆土还田项目征求意见的复函</w:t>
      </w:r>
      <w:r w:rsidR="003676FF" w:rsidRPr="009964CB">
        <w:rPr>
          <w:bCs/>
          <w:caps/>
          <w:szCs w:val="21"/>
        </w:rPr>
        <w:t xml:space="preserve">, </w:t>
      </w:r>
      <w:r w:rsidR="003676FF" w:rsidRPr="009964CB">
        <w:rPr>
          <w:rFonts w:hAnsi="宋体"/>
          <w:bCs/>
          <w:caps/>
          <w:szCs w:val="21"/>
        </w:rPr>
        <w:t>古林函〔</w:t>
      </w:r>
      <w:r w:rsidR="003676FF" w:rsidRPr="009964CB">
        <w:rPr>
          <w:bCs/>
          <w:caps/>
          <w:szCs w:val="21"/>
        </w:rPr>
        <w:t>2019</w:t>
      </w:r>
      <w:r w:rsidR="003676FF" w:rsidRPr="009964CB">
        <w:rPr>
          <w:rFonts w:hAnsi="宋体"/>
          <w:bCs/>
          <w:caps/>
          <w:szCs w:val="21"/>
        </w:rPr>
        <w:t>〕</w:t>
      </w:r>
      <w:r w:rsidR="003676FF" w:rsidRPr="009964CB">
        <w:rPr>
          <w:bCs/>
          <w:caps/>
          <w:szCs w:val="21"/>
        </w:rPr>
        <w:t>15</w:t>
      </w:r>
      <w:r w:rsidR="003676FF" w:rsidRPr="009964CB">
        <w:rPr>
          <w:rFonts w:hAnsi="宋体"/>
          <w:bCs/>
          <w:caps/>
          <w:szCs w:val="21"/>
        </w:rPr>
        <w:t>号，</w:t>
      </w:r>
      <w:r w:rsidR="003676FF" w:rsidRPr="009964CB">
        <w:rPr>
          <w:bCs/>
          <w:caps/>
          <w:szCs w:val="21"/>
        </w:rPr>
        <w:t>2019</w:t>
      </w:r>
      <w:r w:rsidR="003676FF" w:rsidRPr="009964CB">
        <w:rPr>
          <w:rFonts w:hAnsi="宋体"/>
          <w:bCs/>
          <w:caps/>
          <w:szCs w:val="21"/>
        </w:rPr>
        <w:t>年</w:t>
      </w:r>
      <w:r w:rsidR="003676FF" w:rsidRPr="009964CB">
        <w:rPr>
          <w:bCs/>
          <w:caps/>
          <w:szCs w:val="21"/>
        </w:rPr>
        <w:t>4</w:t>
      </w:r>
      <w:r w:rsidR="003676FF" w:rsidRPr="009964CB">
        <w:rPr>
          <w:rFonts w:hAnsi="宋体"/>
          <w:bCs/>
          <w:caps/>
          <w:szCs w:val="21"/>
        </w:rPr>
        <w:t>月</w:t>
      </w:r>
      <w:r w:rsidR="003676FF" w:rsidRPr="009964CB">
        <w:rPr>
          <w:bCs/>
          <w:caps/>
          <w:szCs w:val="21"/>
        </w:rPr>
        <w:t>25</w:t>
      </w:r>
      <w:r w:rsidR="003676FF" w:rsidRPr="009964CB">
        <w:rPr>
          <w:rFonts w:hAnsi="宋体"/>
          <w:bCs/>
          <w:caps/>
          <w:szCs w:val="21"/>
        </w:rPr>
        <w:t>日；</w:t>
      </w:r>
    </w:p>
    <w:p w:rsidR="00EC3D1A" w:rsidRPr="009964CB" w:rsidRDefault="001E2B6F" w:rsidP="003676FF">
      <w:pPr>
        <w:spacing w:line="480" w:lineRule="exact"/>
        <w:ind w:firstLineChars="200" w:firstLine="480"/>
        <w:rPr>
          <w:bCs/>
          <w:caps/>
          <w:szCs w:val="21"/>
        </w:rPr>
      </w:pPr>
      <w:r w:rsidRPr="009964CB">
        <w:rPr>
          <w:rFonts w:hAnsi="宋体"/>
          <w:caps/>
          <w:szCs w:val="21"/>
        </w:rPr>
        <w:t>附件</w:t>
      </w:r>
      <w:r w:rsidR="000408A4" w:rsidRPr="009964CB">
        <w:rPr>
          <w:rFonts w:hAnsi="宋体" w:hint="eastAsia"/>
          <w:caps/>
          <w:szCs w:val="21"/>
        </w:rPr>
        <w:t>六</w:t>
      </w:r>
      <w:r w:rsidRPr="009964CB">
        <w:rPr>
          <w:rFonts w:hAnsi="宋体"/>
          <w:caps/>
          <w:szCs w:val="21"/>
        </w:rPr>
        <w:t>：</w:t>
      </w:r>
      <w:r w:rsidR="003676FF" w:rsidRPr="009964CB">
        <w:rPr>
          <w:rFonts w:hAnsi="宋体"/>
          <w:bCs/>
          <w:caps/>
          <w:szCs w:val="21"/>
        </w:rPr>
        <w:t>填沟造地合作意向协议；</w:t>
      </w:r>
    </w:p>
    <w:p w:rsidR="00EC3D1A" w:rsidRPr="009964CB" w:rsidRDefault="001E2B6F" w:rsidP="00EC3D1A">
      <w:pPr>
        <w:spacing w:line="480" w:lineRule="exact"/>
        <w:ind w:firstLineChars="200" w:firstLine="480"/>
        <w:rPr>
          <w:bCs/>
          <w:caps/>
          <w:szCs w:val="21"/>
        </w:rPr>
      </w:pPr>
      <w:r w:rsidRPr="009964CB">
        <w:rPr>
          <w:rFonts w:hAnsi="宋体"/>
          <w:bCs/>
          <w:caps/>
          <w:szCs w:val="21"/>
        </w:rPr>
        <w:t>附件</w:t>
      </w:r>
      <w:r w:rsidR="000408A4" w:rsidRPr="009964CB">
        <w:rPr>
          <w:rFonts w:hAnsi="宋体" w:hint="eastAsia"/>
          <w:bCs/>
          <w:caps/>
          <w:szCs w:val="21"/>
        </w:rPr>
        <w:t>七</w:t>
      </w:r>
      <w:r w:rsidRPr="009964CB">
        <w:rPr>
          <w:rFonts w:hAnsi="宋体"/>
          <w:bCs/>
          <w:caps/>
          <w:szCs w:val="21"/>
        </w:rPr>
        <w:t>：</w:t>
      </w:r>
      <w:r w:rsidR="00EC3D1A" w:rsidRPr="009964CB">
        <w:rPr>
          <w:rFonts w:hAnsi="宋体"/>
          <w:caps/>
          <w:szCs w:val="21"/>
        </w:rPr>
        <w:t>煤矸石检测</w:t>
      </w:r>
      <w:r w:rsidR="00EC3D1A" w:rsidRPr="009964CB">
        <w:rPr>
          <w:rFonts w:hAnsi="宋体"/>
          <w:bCs/>
          <w:caps/>
          <w:szCs w:val="21"/>
        </w:rPr>
        <w:t>报告</w:t>
      </w:r>
    </w:p>
    <w:p w:rsidR="00EC3D1A" w:rsidRPr="009964CB" w:rsidRDefault="001E2B6F" w:rsidP="00EC3D1A">
      <w:pPr>
        <w:spacing w:line="480" w:lineRule="exact"/>
        <w:ind w:firstLineChars="200" w:firstLine="480"/>
        <w:rPr>
          <w:caps/>
          <w:szCs w:val="21"/>
        </w:rPr>
      </w:pPr>
      <w:r w:rsidRPr="009964CB">
        <w:rPr>
          <w:rFonts w:hAnsi="宋体"/>
          <w:caps/>
          <w:szCs w:val="21"/>
        </w:rPr>
        <w:t>附件</w:t>
      </w:r>
      <w:r w:rsidR="000408A4" w:rsidRPr="009964CB">
        <w:rPr>
          <w:rFonts w:hAnsi="宋体" w:hint="eastAsia"/>
          <w:caps/>
          <w:szCs w:val="21"/>
        </w:rPr>
        <w:t>八</w:t>
      </w:r>
      <w:r w:rsidRPr="009964CB">
        <w:rPr>
          <w:rFonts w:hAnsi="宋体"/>
          <w:caps/>
          <w:szCs w:val="21"/>
        </w:rPr>
        <w:t>：</w:t>
      </w:r>
      <w:r w:rsidR="00EC3D1A" w:rsidRPr="009964CB">
        <w:rPr>
          <w:rFonts w:hAnsi="宋体"/>
          <w:caps/>
          <w:szCs w:val="21"/>
        </w:rPr>
        <w:t>太原市水务局准予水行政许可决定书，并水资许字【</w:t>
      </w:r>
      <w:r w:rsidR="00EC3D1A" w:rsidRPr="009964CB">
        <w:rPr>
          <w:caps/>
          <w:szCs w:val="21"/>
        </w:rPr>
        <w:t>2019</w:t>
      </w:r>
      <w:r w:rsidR="00EC3D1A" w:rsidRPr="009964CB">
        <w:rPr>
          <w:rFonts w:hAnsi="宋体"/>
          <w:caps/>
          <w:szCs w:val="21"/>
        </w:rPr>
        <w:t>】</w:t>
      </w:r>
      <w:r w:rsidR="00EC3D1A" w:rsidRPr="009964CB">
        <w:rPr>
          <w:caps/>
          <w:szCs w:val="21"/>
        </w:rPr>
        <w:t>12</w:t>
      </w:r>
      <w:r w:rsidR="00EC3D1A" w:rsidRPr="009964CB">
        <w:rPr>
          <w:rFonts w:hAnsi="宋体"/>
          <w:caps/>
          <w:szCs w:val="21"/>
        </w:rPr>
        <w:t>号；</w:t>
      </w:r>
    </w:p>
    <w:p w:rsidR="00EC3D1A" w:rsidRPr="009964CB" w:rsidRDefault="001E2B6F" w:rsidP="00EC3D1A">
      <w:pPr>
        <w:spacing w:line="480" w:lineRule="exact"/>
        <w:ind w:firstLineChars="200" w:firstLine="480"/>
        <w:rPr>
          <w:caps/>
          <w:szCs w:val="21"/>
        </w:rPr>
      </w:pPr>
      <w:r w:rsidRPr="009964CB">
        <w:rPr>
          <w:rFonts w:hAnsi="宋体"/>
          <w:caps/>
          <w:szCs w:val="21"/>
        </w:rPr>
        <w:t>附件</w:t>
      </w:r>
      <w:r w:rsidR="000408A4" w:rsidRPr="009964CB">
        <w:rPr>
          <w:rFonts w:hAnsi="宋体" w:hint="eastAsia"/>
          <w:caps/>
          <w:szCs w:val="21"/>
        </w:rPr>
        <w:t>九</w:t>
      </w:r>
      <w:r w:rsidRPr="009964CB">
        <w:rPr>
          <w:rFonts w:hAnsi="宋体"/>
          <w:caps/>
          <w:szCs w:val="21"/>
        </w:rPr>
        <w:t>：</w:t>
      </w:r>
      <w:r w:rsidR="00EC3D1A" w:rsidRPr="009964CB">
        <w:rPr>
          <w:rFonts w:hAnsi="宋体"/>
          <w:caps/>
          <w:szCs w:val="21"/>
        </w:rPr>
        <w:t>购土协议；</w:t>
      </w:r>
    </w:p>
    <w:p w:rsidR="00EC3D1A" w:rsidRPr="009964CB" w:rsidRDefault="001E2B6F" w:rsidP="00EC3D1A">
      <w:pPr>
        <w:spacing w:line="480" w:lineRule="exact"/>
        <w:ind w:firstLineChars="200" w:firstLine="480"/>
        <w:rPr>
          <w:caps/>
          <w:szCs w:val="21"/>
        </w:rPr>
      </w:pPr>
      <w:r w:rsidRPr="009964CB">
        <w:rPr>
          <w:rFonts w:hAnsi="宋体"/>
          <w:caps/>
          <w:szCs w:val="21"/>
        </w:rPr>
        <w:t>附件</w:t>
      </w:r>
      <w:r w:rsidR="000408A4" w:rsidRPr="009964CB">
        <w:rPr>
          <w:rFonts w:hAnsi="宋体" w:hint="eastAsia"/>
          <w:caps/>
          <w:szCs w:val="21"/>
        </w:rPr>
        <w:t>十</w:t>
      </w:r>
      <w:r w:rsidRPr="009964CB">
        <w:rPr>
          <w:rFonts w:hAnsi="宋体"/>
          <w:caps/>
          <w:szCs w:val="21"/>
        </w:rPr>
        <w:t>：</w:t>
      </w:r>
      <w:r w:rsidR="00EC3D1A" w:rsidRPr="009964CB">
        <w:rPr>
          <w:rFonts w:hAnsi="宋体"/>
          <w:caps/>
          <w:szCs w:val="21"/>
        </w:rPr>
        <w:t>监测报告；</w:t>
      </w:r>
    </w:p>
    <w:p w:rsidR="00EC3D1A" w:rsidRPr="009964CB" w:rsidRDefault="003676FF" w:rsidP="00EC3D1A">
      <w:pPr>
        <w:spacing w:line="480" w:lineRule="exact"/>
        <w:ind w:firstLineChars="200" w:firstLine="480"/>
        <w:rPr>
          <w:caps/>
          <w:szCs w:val="21"/>
        </w:rPr>
      </w:pPr>
      <w:r w:rsidRPr="009964CB">
        <w:rPr>
          <w:rFonts w:hAnsi="宋体"/>
          <w:caps/>
          <w:szCs w:val="21"/>
        </w:rPr>
        <w:t>附件十</w:t>
      </w:r>
      <w:r w:rsidR="000408A4" w:rsidRPr="009964CB">
        <w:rPr>
          <w:rFonts w:hAnsi="宋体" w:hint="eastAsia"/>
          <w:caps/>
          <w:szCs w:val="21"/>
        </w:rPr>
        <w:t>一</w:t>
      </w:r>
      <w:r w:rsidR="001E2B6F" w:rsidRPr="009964CB">
        <w:rPr>
          <w:rFonts w:hAnsi="宋体"/>
          <w:caps/>
          <w:szCs w:val="21"/>
        </w:rPr>
        <w:t>：</w:t>
      </w:r>
      <w:r w:rsidR="00EC3D1A" w:rsidRPr="009964CB">
        <w:rPr>
          <w:rFonts w:hAnsi="宋体"/>
          <w:caps/>
          <w:szCs w:val="21"/>
        </w:rPr>
        <w:t>审查意见</w:t>
      </w:r>
      <w:r w:rsidR="00C97224" w:rsidRPr="009964CB">
        <w:rPr>
          <w:rFonts w:hAnsi="宋体"/>
          <w:caps/>
          <w:szCs w:val="21"/>
        </w:rPr>
        <w:t>。</w:t>
      </w:r>
    </w:p>
    <w:p w:rsidR="00EC3D1A" w:rsidRPr="009964CB" w:rsidRDefault="00EC3D1A" w:rsidP="00EC3D1A">
      <w:pPr>
        <w:spacing w:line="480" w:lineRule="exact"/>
        <w:ind w:firstLineChars="200" w:firstLine="480"/>
        <w:rPr>
          <w:caps/>
          <w:szCs w:val="21"/>
        </w:rPr>
      </w:pPr>
      <w:r w:rsidRPr="009964CB">
        <w:rPr>
          <w:rFonts w:hAnsi="宋体"/>
          <w:caps/>
          <w:szCs w:val="21"/>
        </w:rPr>
        <w:t>建设项目环评审批基础信息表。</w:t>
      </w:r>
    </w:p>
    <w:p w:rsidR="00FA44FF" w:rsidRPr="009964CB" w:rsidRDefault="00FA44FF">
      <w:pPr>
        <w:spacing w:line="480" w:lineRule="exact"/>
        <w:ind w:firstLineChars="200" w:firstLine="480"/>
        <w:sectPr w:rsidR="00FA44FF" w:rsidRPr="009964CB">
          <w:footerReference w:type="default" r:id="rId13"/>
          <w:pgSz w:w="11906" w:h="16838"/>
          <w:pgMar w:top="1418" w:right="1418" w:bottom="1418" w:left="1418" w:header="851" w:footer="992" w:gutter="0"/>
          <w:pgNumType w:fmt="upperRoman" w:start="1"/>
          <w:cols w:space="720"/>
          <w:docGrid w:linePitch="312"/>
        </w:sectPr>
      </w:pPr>
    </w:p>
    <w:p w:rsidR="00FA44FF" w:rsidRPr="009964CB" w:rsidRDefault="000533FB" w:rsidP="009964CB">
      <w:pPr>
        <w:widowControl/>
        <w:spacing w:beforeLines="100" w:afterLines="50" w:line="700" w:lineRule="exact"/>
        <w:jc w:val="center"/>
        <w:outlineLvl w:val="0"/>
        <w:rPr>
          <w:b/>
          <w:bCs/>
          <w:kern w:val="10"/>
          <w:sz w:val="36"/>
          <w:szCs w:val="32"/>
        </w:rPr>
      </w:pPr>
      <w:bookmarkStart w:id="1" w:name="_Toc505185149"/>
      <w:bookmarkStart w:id="2" w:name="_Toc10283988"/>
      <w:r w:rsidRPr="009964CB">
        <w:rPr>
          <w:rFonts w:hAnsi="宋体"/>
          <w:b/>
          <w:bCs/>
          <w:kern w:val="10"/>
          <w:sz w:val="36"/>
          <w:szCs w:val="32"/>
        </w:rPr>
        <w:lastRenderedPageBreak/>
        <w:t>第一章</w:t>
      </w:r>
      <w:r w:rsidRPr="009964CB">
        <w:rPr>
          <w:b/>
          <w:bCs/>
          <w:kern w:val="10"/>
          <w:sz w:val="36"/>
          <w:szCs w:val="32"/>
        </w:rPr>
        <w:t xml:space="preserve">  </w:t>
      </w:r>
      <w:r w:rsidRPr="009964CB">
        <w:rPr>
          <w:rFonts w:hAnsi="宋体"/>
          <w:b/>
          <w:bCs/>
          <w:kern w:val="10"/>
          <w:sz w:val="36"/>
          <w:szCs w:val="32"/>
        </w:rPr>
        <w:t>概述</w:t>
      </w:r>
      <w:bookmarkEnd w:id="1"/>
      <w:bookmarkEnd w:id="2"/>
    </w:p>
    <w:p w:rsidR="00FA44FF" w:rsidRPr="009964CB" w:rsidRDefault="000533FB">
      <w:pPr>
        <w:widowControl/>
        <w:spacing w:line="500" w:lineRule="exact"/>
        <w:outlineLvl w:val="1"/>
        <w:rPr>
          <w:b/>
          <w:kern w:val="10"/>
          <w:sz w:val="28"/>
          <w:szCs w:val="28"/>
        </w:rPr>
      </w:pPr>
      <w:bookmarkStart w:id="3" w:name="_Toc274235500"/>
      <w:bookmarkStart w:id="4" w:name="_Toc156752810"/>
      <w:bookmarkStart w:id="5" w:name="_Toc214680533"/>
      <w:bookmarkStart w:id="6" w:name="_Toc141680614"/>
      <w:bookmarkStart w:id="7" w:name="_Toc505185150"/>
      <w:bookmarkStart w:id="8" w:name="_Toc10283989"/>
      <w:r w:rsidRPr="009964CB">
        <w:rPr>
          <w:b/>
          <w:kern w:val="10"/>
          <w:sz w:val="28"/>
          <w:szCs w:val="28"/>
        </w:rPr>
        <w:t>1.1</w:t>
      </w:r>
      <w:bookmarkEnd w:id="3"/>
      <w:bookmarkEnd w:id="4"/>
      <w:bookmarkEnd w:id="5"/>
      <w:bookmarkEnd w:id="6"/>
      <w:r w:rsidRPr="009964CB">
        <w:rPr>
          <w:b/>
          <w:kern w:val="10"/>
          <w:sz w:val="28"/>
          <w:szCs w:val="28"/>
        </w:rPr>
        <w:t xml:space="preserve"> </w:t>
      </w:r>
      <w:r w:rsidRPr="009964CB">
        <w:rPr>
          <w:rFonts w:hAnsi="宋体"/>
          <w:b/>
          <w:kern w:val="10"/>
          <w:sz w:val="28"/>
          <w:szCs w:val="28"/>
        </w:rPr>
        <w:t>项目的背景</w:t>
      </w:r>
      <w:bookmarkEnd w:id="7"/>
      <w:bookmarkEnd w:id="8"/>
    </w:p>
    <w:p w:rsidR="00F64621" w:rsidRPr="009964CB" w:rsidRDefault="00F64621" w:rsidP="00F64621">
      <w:pPr>
        <w:spacing w:line="480" w:lineRule="exact"/>
        <w:ind w:firstLineChars="200" w:firstLine="480"/>
        <w:rPr>
          <w:rFonts w:eastAsiaTheme="minorEastAsia"/>
        </w:rPr>
      </w:pPr>
      <w:r w:rsidRPr="009964CB">
        <w:rPr>
          <w:rFonts w:eastAsiaTheme="minorEastAsia" w:hAnsiTheme="minorEastAsia"/>
        </w:rPr>
        <w:t>山西省是我国煤炭产量大省，是我国最主要的煤炭能源基地，其资源非常丰富，</w:t>
      </w:r>
      <w:r w:rsidRPr="009964CB">
        <w:rPr>
          <w:rFonts w:eastAsiaTheme="minorEastAsia"/>
        </w:rPr>
        <w:t>2016</w:t>
      </w:r>
      <w:r w:rsidRPr="009964CB">
        <w:rPr>
          <w:rFonts w:eastAsiaTheme="minorEastAsia" w:hAnsiTheme="minorEastAsia"/>
        </w:rPr>
        <w:t>年产量约</w:t>
      </w:r>
      <w:r w:rsidRPr="009964CB">
        <w:rPr>
          <w:rFonts w:eastAsiaTheme="minorEastAsia"/>
        </w:rPr>
        <w:t>8.32</w:t>
      </w:r>
      <w:r w:rsidRPr="009964CB">
        <w:rPr>
          <w:rFonts w:eastAsiaTheme="minorEastAsia" w:hAnsiTheme="minorEastAsia"/>
        </w:rPr>
        <w:t>亿吨。随着煤炭生产的不断扩展，煤矸石的产生量与日俱增，煤矸石产生量按原煤产量的</w:t>
      </w:r>
      <w:r w:rsidRPr="009964CB">
        <w:rPr>
          <w:rFonts w:eastAsiaTheme="minorEastAsia"/>
        </w:rPr>
        <w:t>15%</w:t>
      </w:r>
      <w:r w:rsidRPr="009964CB">
        <w:rPr>
          <w:rFonts w:eastAsiaTheme="minorEastAsia" w:hAnsiTheme="minorEastAsia"/>
        </w:rPr>
        <w:t>计，每年煤矸石约</w:t>
      </w:r>
      <w:r w:rsidRPr="009964CB">
        <w:rPr>
          <w:rFonts w:eastAsiaTheme="minorEastAsia"/>
        </w:rPr>
        <w:t>1.23</w:t>
      </w:r>
      <w:r w:rsidRPr="009964CB">
        <w:rPr>
          <w:rFonts w:eastAsiaTheme="minorEastAsia" w:hAnsiTheme="minorEastAsia"/>
        </w:rPr>
        <w:t>亿吨，长年积累下来煤矸石总量会越来越多，如不能妥善处理，将会大量侵占土地，而且一直会持续增加。这样大量的煤矸石已严重地污染了环境，并侵占了大量的土地和农田，破坏了土地资源．如不加紧有效利用，将影响煤炭工业的正常发展，影响周围环境质量。</w:t>
      </w:r>
    </w:p>
    <w:p w:rsidR="009F2AAA" w:rsidRPr="009964CB" w:rsidRDefault="009F2AAA">
      <w:pPr>
        <w:spacing w:line="500" w:lineRule="exact"/>
        <w:ind w:firstLineChars="200" w:firstLine="480"/>
        <w:rPr>
          <w:rFonts w:eastAsiaTheme="minorEastAsia"/>
        </w:rPr>
      </w:pPr>
      <w:r w:rsidRPr="009964CB">
        <w:rPr>
          <w:bCs/>
        </w:rPr>
        <w:t>石炭咀村和港立村等</w:t>
      </w:r>
      <w:r w:rsidRPr="009964CB">
        <w:rPr>
          <w:rFonts w:eastAsiaTheme="minorEastAsia" w:hAnsiTheme="minorEastAsia"/>
        </w:rPr>
        <w:t>当地农民可耕用少、治理荒沟愿望迫切的实际情况，西曲矿选煤厂领导在充分调研周围农村土地结构和地形的基础上，</w:t>
      </w:r>
      <w:r w:rsidRPr="009964CB">
        <w:rPr>
          <w:bCs/>
        </w:rPr>
        <w:t>为解决石炭咀村和港立村耕地资源较少及煤矿矸石填埋占地的问题，</w:t>
      </w:r>
      <w:r w:rsidR="000533FB" w:rsidRPr="009964CB">
        <w:rPr>
          <w:rFonts w:eastAsiaTheme="minorEastAsia" w:hAnsiTheme="minorEastAsia"/>
        </w:rPr>
        <w:t>结合跳出</w:t>
      </w:r>
      <w:r w:rsidR="000533FB" w:rsidRPr="009964CB">
        <w:rPr>
          <w:rFonts w:eastAsiaTheme="minorEastAsia"/>
        </w:rPr>
        <w:t>“</w:t>
      </w:r>
      <w:r w:rsidR="000533FB" w:rsidRPr="009964CB">
        <w:rPr>
          <w:rFonts w:eastAsiaTheme="minorEastAsia" w:hAnsiTheme="minorEastAsia"/>
        </w:rPr>
        <w:t>征地</w:t>
      </w:r>
      <w:r w:rsidR="000533FB" w:rsidRPr="009964CB">
        <w:rPr>
          <w:rFonts w:eastAsiaTheme="minorEastAsia"/>
        </w:rPr>
        <w:t>-</w:t>
      </w:r>
      <w:r w:rsidR="000533FB" w:rsidRPr="009964CB">
        <w:rPr>
          <w:rFonts w:eastAsiaTheme="minorEastAsia" w:hAnsiTheme="minorEastAsia"/>
        </w:rPr>
        <w:t>排矸</w:t>
      </w:r>
      <w:r w:rsidR="000533FB" w:rsidRPr="009964CB">
        <w:rPr>
          <w:rFonts w:eastAsiaTheme="minorEastAsia"/>
        </w:rPr>
        <w:t>-</w:t>
      </w:r>
      <w:r w:rsidR="000533FB" w:rsidRPr="009964CB">
        <w:rPr>
          <w:rFonts w:eastAsiaTheme="minorEastAsia" w:hAnsiTheme="minorEastAsia"/>
        </w:rPr>
        <w:t>治理</w:t>
      </w:r>
      <w:r w:rsidR="000533FB" w:rsidRPr="009964CB">
        <w:rPr>
          <w:rFonts w:eastAsiaTheme="minorEastAsia"/>
        </w:rPr>
        <w:t>”</w:t>
      </w:r>
      <w:r w:rsidR="000533FB" w:rsidRPr="009964CB">
        <w:rPr>
          <w:rFonts w:eastAsiaTheme="minorEastAsia" w:hAnsiTheme="minorEastAsia"/>
        </w:rPr>
        <w:t>的传统模式，科学性的提出的</w:t>
      </w:r>
      <w:r w:rsidR="000533FB" w:rsidRPr="009964CB">
        <w:rPr>
          <w:rFonts w:eastAsiaTheme="minorEastAsia"/>
        </w:rPr>
        <w:t>“</w:t>
      </w:r>
      <w:r w:rsidR="000533FB" w:rsidRPr="009964CB">
        <w:rPr>
          <w:rFonts w:eastAsiaTheme="minorEastAsia" w:hAnsiTheme="minorEastAsia"/>
        </w:rPr>
        <w:t>填沟</w:t>
      </w:r>
      <w:r w:rsidR="000533FB" w:rsidRPr="009964CB">
        <w:rPr>
          <w:rFonts w:eastAsiaTheme="minorEastAsia"/>
        </w:rPr>
        <w:t>-</w:t>
      </w:r>
      <w:r w:rsidR="000533FB" w:rsidRPr="009964CB">
        <w:rPr>
          <w:rFonts w:eastAsiaTheme="minorEastAsia" w:hAnsiTheme="minorEastAsia"/>
        </w:rPr>
        <w:t>造地</w:t>
      </w:r>
      <w:r w:rsidR="000533FB" w:rsidRPr="009964CB">
        <w:rPr>
          <w:rFonts w:eastAsiaTheme="minorEastAsia"/>
        </w:rPr>
        <w:t>-</w:t>
      </w:r>
      <w:r w:rsidR="000533FB" w:rsidRPr="009964CB">
        <w:rPr>
          <w:rFonts w:eastAsiaTheme="minorEastAsia" w:hAnsiTheme="minorEastAsia"/>
        </w:rPr>
        <w:t>返回农民</w:t>
      </w:r>
      <w:r w:rsidR="000533FB" w:rsidRPr="009964CB">
        <w:rPr>
          <w:rFonts w:eastAsiaTheme="minorEastAsia"/>
        </w:rPr>
        <w:t>”</w:t>
      </w:r>
      <w:r w:rsidR="000533FB" w:rsidRPr="009964CB">
        <w:rPr>
          <w:rFonts w:eastAsiaTheme="minorEastAsia" w:hAnsiTheme="minorEastAsia"/>
        </w:rPr>
        <w:t>的治理模式。这种治理模式不仅为企业找到了一条成功的排矸出路，更为重要的是这种模式造出的可耕种土地或林地。</w:t>
      </w:r>
    </w:p>
    <w:p w:rsidR="00FA44FF" w:rsidRPr="009964CB" w:rsidRDefault="009F2AAA" w:rsidP="00B73407">
      <w:pPr>
        <w:spacing w:line="500" w:lineRule="exact"/>
        <w:ind w:firstLineChars="200" w:firstLine="480"/>
        <w:rPr>
          <w:rFonts w:eastAsiaTheme="minorEastAsia"/>
        </w:rPr>
      </w:pPr>
      <w:r w:rsidRPr="009964CB">
        <w:rPr>
          <w:rFonts w:eastAsiaTheme="minorEastAsia" w:hAnsiTheme="minorEastAsia"/>
        </w:rPr>
        <w:t>山西西山煤电股份有限公司西曲矿选煤厂每年排矸量为</w:t>
      </w:r>
      <w:r w:rsidRPr="009964CB">
        <w:rPr>
          <w:rFonts w:eastAsiaTheme="minorEastAsia"/>
        </w:rPr>
        <w:t>100</w:t>
      </w:r>
      <w:r w:rsidRPr="009964CB">
        <w:rPr>
          <w:rFonts w:eastAsiaTheme="minorEastAsia" w:hAnsiTheme="minorEastAsia"/>
        </w:rPr>
        <w:t>万</w:t>
      </w:r>
      <w:r w:rsidRPr="009964CB">
        <w:rPr>
          <w:rFonts w:eastAsiaTheme="minorEastAsia"/>
        </w:rPr>
        <w:t>t/a</w:t>
      </w:r>
      <w:r w:rsidRPr="009964CB">
        <w:rPr>
          <w:rFonts w:eastAsiaTheme="minorEastAsia" w:hAnsiTheme="minorEastAsia"/>
        </w:rPr>
        <w:t>，</w:t>
      </w:r>
      <w:r w:rsidR="000533FB" w:rsidRPr="009964CB">
        <w:rPr>
          <w:rFonts w:eastAsiaTheme="minorEastAsia" w:hAnsiTheme="minorEastAsia"/>
        </w:rPr>
        <w:t>在此基础上，山西西山煤电股份有限公司西曲矿选煤厂决定投资</w:t>
      </w:r>
      <w:bookmarkStart w:id="9" w:name="_Hlk517297468"/>
      <w:r w:rsidR="00F91472" w:rsidRPr="009964CB">
        <w:rPr>
          <w:rFonts w:eastAsiaTheme="minorEastAsia"/>
        </w:rPr>
        <w:t>3717.1</w:t>
      </w:r>
      <w:bookmarkEnd w:id="9"/>
      <w:r w:rsidR="000533FB" w:rsidRPr="009964CB">
        <w:rPr>
          <w:rFonts w:eastAsiaTheme="minorEastAsia" w:hAnsiTheme="minorEastAsia"/>
        </w:rPr>
        <w:t>万元，在古交市西曲石炭咀村和港立村界内的无名沟新建煤矸石综合治理覆土还田建设项目，</w:t>
      </w:r>
      <w:r w:rsidR="000533FB" w:rsidRPr="009964CB">
        <w:rPr>
          <w:rFonts w:eastAsiaTheme="minorEastAsia" w:hAnsiTheme="minorEastAsia"/>
          <w:snapToGrid w:val="0"/>
          <w:kern w:val="0"/>
        </w:rPr>
        <w:t>项目整体工期需</w:t>
      </w:r>
      <w:r w:rsidR="00D114A0" w:rsidRPr="009964CB">
        <w:rPr>
          <w:rFonts w:eastAsiaTheme="minorEastAsia"/>
          <w:snapToGrid w:val="0"/>
          <w:kern w:val="0"/>
        </w:rPr>
        <w:t>6</w:t>
      </w:r>
      <w:r w:rsidR="00D114A0" w:rsidRPr="009964CB">
        <w:rPr>
          <w:rFonts w:eastAsiaTheme="minorEastAsia" w:hAnsiTheme="minorEastAsia"/>
          <w:snapToGrid w:val="0"/>
          <w:kern w:val="0"/>
        </w:rPr>
        <w:t>年</w:t>
      </w:r>
      <w:r w:rsidR="000533FB" w:rsidRPr="009964CB">
        <w:rPr>
          <w:rFonts w:eastAsiaTheme="minorEastAsia" w:hAnsiTheme="minorEastAsia"/>
          <w:snapToGrid w:val="0"/>
          <w:kern w:val="0"/>
        </w:rPr>
        <w:t>，项目建成后，土地复垦面积</w:t>
      </w:r>
      <w:r w:rsidR="005B2408" w:rsidRPr="009964CB">
        <w:rPr>
          <w:rFonts w:eastAsiaTheme="minorEastAsia"/>
          <w:snapToGrid w:val="0"/>
          <w:kern w:val="0"/>
        </w:rPr>
        <w:t>298</w:t>
      </w:r>
      <w:r w:rsidR="000533FB" w:rsidRPr="009964CB">
        <w:rPr>
          <w:rFonts w:eastAsiaTheme="minorEastAsia" w:hAnsiTheme="minorEastAsia"/>
          <w:snapToGrid w:val="0"/>
          <w:kern w:val="0"/>
        </w:rPr>
        <w:t>亩，约</w:t>
      </w:r>
      <w:r w:rsidR="005B2408" w:rsidRPr="009964CB">
        <w:rPr>
          <w:rFonts w:eastAsiaTheme="minorEastAsia"/>
          <w:snapToGrid w:val="0"/>
          <w:kern w:val="0"/>
        </w:rPr>
        <w:t>19.88</w:t>
      </w:r>
      <w:r w:rsidR="000533FB" w:rsidRPr="009964CB">
        <w:rPr>
          <w:rFonts w:eastAsiaTheme="minorEastAsia"/>
          <w:snapToGrid w:val="0"/>
          <w:kern w:val="0"/>
        </w:rPr>
        <w:t>hm</w:t>
      </w:r>
      <w:r w:rsidR="000533FB" w:rsidRPr="009964CB">
        <w:rPr>
          <w:rFonts w:eastAsiaTheme="minorEastAsia"/>
          <w:snapToGrid w:val="0"/>
          <w:kern w:val="0"/>
          <w:vertAlign w:val="superscript"/>
        </w:rPr>
        <w:t>2</w:t>
      </w:r>
      <w:r w:rsidR="000533FB" w:rsidRPr="009964CB">
        <w:rPr>
          <w:rFonts w:eastAsiaTheme="minorEastAsia" w:hAnsiTheme="minorEastAsia"/>
          <w:snapToGrid w:val="0"/>
          <w:kern w:val="0"/>
        </w:rPr>
        <w:t>，所填埋煤矸石量达</w:t>
      </w:r>
      <w:r w:rsidR="007D477C" w:rsidRPr="009964CB">
        <w:rPr>
          <w:rFonts w:eastAsiaTheme="minorEastAsia"/>
          <w:snapToGrid w:val="0"/>
          <w:kern w:val="0"/>
        </w:rPr>
        <w:t>353</w:t>
      </w:r>
      <w:r w:rsidR="007D477C" w:rsidRPr="009964CB">
        <w:rPr>
          <w:rFonts w:eastAsiaTheme="minorEastAsia" w:hAnsiTheme="minorEastAsia"/>
          <w:snapToGrid w:val="0"/>
          <w:kern w:val="0"/>
        </w:rPr>
        <w:t>万</w:t>
      </w:r>
      <w:r w:rsidR="000533FB" w:rsidRPr="009964CB">
        <w:rPr>
          <w:rFonts w:eastAsiaTheme="minorEastAsia"/>
          <w:snapToGrid w:val="0"/>
          <w:kern w:val="0"/>
        </w:rPr>
        <w:t>m</w:t>
      </w:r>
      <w:r w:rsidR="000533FB" w:rsidRPr="009964CB">
        <w:rPr>
          <w:rFonts w:eastAsiaTheme="minorEastAsia"/>
          <w:snapToGrid w:val="0"/>
          <w:kern w:val="0"/>
          <w:vertAlign w:val="superscript"/>
        </w:rPr>
        <w:t>3</w:t>
      </w:r>
      <w:r w:rsidR="000533FB" w:rsidRPr="009964CB">
        <w:rPr>
          <w:rFonts w:eastAsiaTheme="minorEastAsia"/>
          <w:snapToGrid w:val="0"/>
          <w:kern w:val="0"/>
        </w:rPr>
        <w:t>(</w:t>
      </w:r>
      <w:r w:rsidR="007D477C" w:rsidRPr="009964CB">
        <w:rPr>
          <w:rFonts w:eastAsiaTheme="minorEastAsia"/>
          <w:snapToGrid w:val="0"/>
          <w:kern w:val="0"/>
        </w:rPr>
        <w:t>600</w:t>
      </w:r>
      <w:r w:rsidR="007D477C" w:rsidRPr="009964CB">
        <w:rPr>
          <w:rFonts w:eastAsiaTheme="minorEastAsia" w:hAnsiTheme="minorEastAsia"/>
          <w:snapToGrid w:val="0"/>
          <w:kern w:val="0"/>
        </w:rPr>
        <w:t>万</w:t>
      </w:r>
      <w:r w:rsidR="000533FB" w:rsidRPr="009964CB">
        <w:rPr>
          <w:rFonts w:eastAsiaTheme="minorEastAsia"/>
          <w:snapToGrid w:val="0"/>
          <w:kern w:val="0"/>
        </w:rPr>
        <w:t>t)</w:t>
      </w:r>
      <w:r w:rsidR="000533FB" w:rsidRPr="009964CB">
        <w:rPr>
          <w:rFonts w:eastAsiaTheme="minorEastAsia" w:hAnsiTheme="minorEastAsia"/>
          <w:snapToGrid w:val="0"/>
          <w:kern w:val="0"/>
        </w:rPr>
        <w:t>。</w:t>
      </w:r>
    </w:p>
    <w:p w:rsidR="00FA44FF" w:rsidRPr="009964CB" w:rsidRDefault="000533FB">
      <w:pPr>
        <w:spacing w:line="500" w:lineRule="exact"/>
        <w:ind w:firstLineChars="200" w:firstLine="480"/>
        <w:rPr>
          <w:rFonts w:eastAsiaTheme="minorEastAsia"/>
        </w:rPr>
      </w:pPr>
      <w:r w:rsidRPr="009964CB">
        <w:rPr>
          <w:rFonts w:eastAsiaTheme="minorEastAsia" w:hAnsiTheme="minorEastAsia"/>
          <w:bCs/>
        </w:rPr>
        <w:t>古交市发展和改革局</w:t>
      </w:r>
      <w:r w:rsidR="00473378" w:rsidRPr="009964CB">
        <w:t>于</w:t>
      </w:r>
      <w:r w:rsidR="00473378" w:rsidRPr="009964CB">
        <w:rPr>
          <w:rFonts w:eastAsiaTheme="minorEastAsia"/>
          <w:bCs/>
        </w:rPr>
        <w:t>2018</w:t>
      </w:r>
      <w:r w:rsidR="00473378" w:rsidRPr="009964CB">
        <w:rPr>
          <w:rFonts w:eastAsiaTheme="minorEastAsia" w:hAnsiTheme="minorEastAsia"/>
          <w:bCs/>
        </w:rPr>
        <w:t>年</w:t>
      </w:r>
      <w:r w:rsidR="00473378" w:rsidRPr="009964CB">
        <w:rPr>
          <w:rFonts w:eastAsiaTheme="minorEastAsia"/>
          <w:bCs/>
        </w:rPr>
        <w:t>6</w:t>
      </w:r>
      <w:r w:rsidR="00473378" w:rsidRPr="009964CB">
        <w:rPr>
          <w:rFonts w:eastAsiaTheme="minorEastAsia" w:hAnsiTheme="minorEastAsia"/>
          <w:bCs/>
        </w:rPr>
        <w:t>月</w:t>
      </w:r>
      <w:r w:rsidR="00473378" w:rsidRPr="009964CB">
        <w:rPr>
          <w:rFonts w:eastAsiaTheme="minorEastAsia"/>
          <w:bCs/>
        </w:rPr>
        <w:t>14</w:t>
      </w:r>
      <w:r w:rsidR="00473378" w:rsidRPr="009964CB">
        <w:rPr>
          <w:rFonts w:eastAsiaTheme="minorEastAsia" w:hAnsiTheme="minorEastAsia"/>
          <w:bCs/>
        </w:rPr>
        <w:t>日</w:t>
      </w:r>
      <w:r w:rsidRPr="009964CB">
        <w:rPr>
          <w:rFonts w:eastAsiaTheme="minorEastAsia" w:hAnsiTheme="minorEastAsia"/>
          <w:bCs/>
        </w:rPr>
        <w:t>以</w:t>
      </w:r>
      <w:r w:rsidR="00B03880" w:rsidRPr="009964CB">
        <w:rPr>
          <w:rFonts w:eastAsiaTheme="minorEastAsia" w:hAnsiTheme="minorEastAsia"/>
          <w:bCs/>
        </w:rPr>
        <w:t>古发展备案〔</w:t>
      </w:r>
      <w:r w:rsidR="00B03880" w:rsidRPr="009964CB">
        <w:rPr>
          <w:rFonts w:eastAsiaTheme="minorEastAsia"/>
          <w:bCs/>
        </w:rPr>
        <w:t>2018</w:t>
      </w:r>
      <w:r w:rsidR="00B03880" w:rsidRPr="009964CB">
        <w:rPr>
          <w:rFonts w:eastAsiaTheme="minorEastAsia" w:hAnsiTheme="minorEastAsia"/>
          <w:bCs/>
        </w:rPr>
        <w:t>〕</w:t>
      </w:r>
      <w:r w:rsidR="00B03880" w:rsidRPr="009964CB">
        <w:rPr>
          <w:rFonts w:eastAsiaTheme="minorEastAsia"/>
          <w:bCs/>
        </w:rPr>
        <w:t>31</w:t>
      </w:r>
      <w:r w:rsidR="00B03880" w:rsidRPr="009964CB">
        <w:rPr>
          <w:rFonts w:eastAsiaTheme="minorEastAsia" w:hAnsiTheme="minorEastAsia"/>
          <w:bCs/>
        </w:rPr>
        <w:t>号</w:t>
      </w:r>
      <w:r w:rsidR="00473378" w:rsidRPr="009964CB">
        <w:rPr>
          <w:rFonts w:eastAsiaTheme="minorEastAsia" w:hAnsiTheme="minorEastAsia" w:hint="eastAsia"/>
          <w:bCs/>
        </w:rPr>
        <w:t>对</w:t>
      </w:r>
      <w:r w:rsidR="00473378" w:rsidRPr="009964CB">
        <w:t>项目</w:t>
      </w:r>
      <w:r w:rsidR="003676FF" w:rsidRPr="009964CB">
        <w:t>予以立项</w:t>
      </w:r>
      <w:r w:rsidR="003676FF" w:rsidRPr="009964CB">
        <w:rPr>
          <w:rFonts w:eastAsiaTheme="minorEastAsia" w:hAnsiTheme="minorEastAsia"/>
          <w:bCs/>
        </w:rPr>
        <w:t>，</w:t>
      </w:r>
      <w:r w:rsidR="00682BBC" w:rsidRPr="009964CB">
        <w:rPr>
          <w:rFonts w:eastAsiaTheme="minorEastAsia"/>
          <w:bCs/>
        </w:rPr>
        <w:t>2019</w:t>
      </w:r>
      <w:r w:rsidR="00682BBC" w:rsidRPr="009964CB">
        <w:rPr>
          <w:rFonts w:eastAsiaTheme="minorEastAsia" w:hAnsiTheme="minorEastAsia"/>
          <w:bCs/>
        </w:rPr>
        <w:t>年</w:t>
      </w:r>
      <w:r w:rsidR="00682BBC" w:rsidRPr="009964CB">
        <w:rPr>
          <w:rFonts w:eastAsiaTheme="minorEastAsia"/>
          <w:bCs/>
        </w:rPr>
        <w:t>2</w:t>
      </w:r>
      <w:r w:rsidR="00682BBC" w:rsidRPr="009964CB">
        <w:rPr>
          <w:rFonts w:eastAsiaTheme="minorEastAsia" w:hAnsiTheme="minorEastAsia"/>
          <w:bCs/>
        </w:rPr>
        <w:t>月</w:t>
      </w:r>
      <w:r w:rsidR="00682BBC" w:rsidRPr="009964CB">
        <w:rPr>
          <w:rFonts w:eastAsiaTheme="minorEastAsia"/>
          <w:bCs/>
        </w:rPr>
        <w:t>27</w:t>
      </w:r>
      <w:r w:rsidR="00682BBC" w:rsidRPr="009964CB">
        <w:rPr>
          <w:rFonts w:eastAsiaTheme="minorEastAsia" w:hAnsiTheme="minorEastAsia"/>
          <w:bCs/>
        </w:rPr>
        <w:t>日以并水资许字【</w:t>
      </w:r>
      <w:r w:rsidR="00682BBC" w:rsidRPr="009964CB">
        <w:rPr>
          <w:rFonts w:eastAsiaTheme="minorEastAsia"/>
          <w:bCs/>
        </w:rPr>
        <w:t>2019</w:t>
      </w:r>
      <w:r w:rsidR="00682BBC" w:rsidRPr="009964CB">
        <w:rPr>
          <w:rFonts w:eastAsiaTheme="minorEastAsia" w:hAnsiTheme="minorEastAsia"/>
          <w:bCs/>
        </w:rPr>
        <w:t>】</w:t>
      </w:r>
      <w:r w:rsidR="00682BBC" w:rsidRPr="009964CB">
        <w:rPr>
          <w:rFonts w:eastAsiaTheme="minorEastAsia"/>
          <w:bCs/>
        </w:rPr>
        <w:t>12</w:t>
      </w:r>
      <w:r w:rsidR="00682BBC" w:rsidRPr="009964CB">
        <w:rPr>
          <w:rFonts w:eastAsiaTheme="minorEastAsia" w:hAnsiTheme="minorEastAsia"/>
          <w:bCs/>
        </w:rPr>
        <w:t>号取得了太原市水务局准予水行政许可决定书，</w:t>
      </w:r>
      <w:r w:rsidR="00682BBC" w:rsidRPr="009964CB">
        <w:rPr>
          <w:rFonts w:eastAsiaTheme="minorEastAsia" w:hAnsiTheme="minorEastAsia"/>
        </w:rPr>
        <w:t>项目建设</w:t>
      </w:r>
      <w:r w:rsidR="00A24504" w:rsidRPr="009964CB">
        <w:rPr>
          <w:rFonts w:eastAsiaTheme="minorEastAsia" w:hAnsiTheme="minorEastAsia"/>
        </w:rPr>
        <w:t>期</w:t>
      </w:r>
      <w:r w:rsidR="00682BBC" w:rsidRPr="009964CB">
        <w:rPr>
          <w:rFonts w:eastAsiaTheme="minorEastAsia" w:hAnsiTheme="minorEastAsia"/>
        </w:rPr>
        <w:t>与运营期</w:t>
      </w:r>
      <w:r w:rsidR="00A24504" w:rsidRPr="009964CB">
        <w:rPr>
          <w:rFonts w:eastAsiaTheme="minorEastAsia" w:hAnsiTheme="minorEastAsia"/>
        </w:rPr>
        <w:t>在采取规定的环保措施后</w:t>
      </w:r>
      <w:r w:rsidR="00682BBC" w:rsidRPr="009964CB">
        <w:rPr>
          <w:rFonts w:eastAsiaTheme="minorEastAsia" w:hAnsiTheme="minorEastAsia"/>
        </w:rPr>
        <w:t>基本不会对晋祠泉域水环境产生影响</w:t>
      </w:r>
      <w:r w:rsidR="006A5D62" w:rsidRPr="009964CB">
        <w:rPr>
          <w:rFonts w:eastAsiaTheme="minorEastAsia" w:hAnsiTheme="minorEastAsia"/>
        </w:rPr>
        <w:t>。</w:t>
      </w:r>
    </w:p>
    <w:p w:rsidR="00F64621" w:rsidRPr="009964CB" w:rsidRDefault="000533FB" w:rsidP="00F64621">
      <w:pPr>
        <w:spacing w:line="480" w:lineRule="exact"/>
        <w:ind w:firstLineChars="200" w:firstLine="480"/>
        <w:rPr>
          <w:rFonts w:eastAsiaTheme="minorEastAsia"/>
          <w:bCs/>
        </w:rPr>
      </w:pPr>
      <w:r w:rsidRPr="009964CB">
        <w:rPr>
          <w:rFonts w:eastAsiaTheme="minorEastAsia" w:hAnsiTheme="minorEastAsia"/>
        </w:rPr>
        <w:t>本项目位于古交市西曲街道石炭咀村和港立村界内的无名沟</w:t>
      </w:r>
      <w:r w:rsidR="00F64621" w:rsidRPr="009964CB">
        <w:rPr>
          <w:rFonts w:eastAsiaTheme="minorEastAsia" w:hAnsiTheme="minorEastAsia"/>
        </w:rPr>
        <w:t>沟尾部</w:t>
      </w:r>
      <w:r w:rsidRPr="009964CB">
        <w:rPr>
          <w:rFonts w:eastAsiaTheme="minorEastAsia" w:hAnsiTheme="minorEastAsia"/>
        </w:rPr>
        <w:t>，</w:t>
      </w:r>
      <w:r w:rsidR="00015A86" w:rsidRPr="009964CB">
        <w:rPr>
          <w:rFonts w:eastAsiaTheme="minorEastAsia" w:hAnsiTheme="minorEastAsia"/>
        </w:rPr>
        <w:t>使用面积为</w:t>
      </w:r>
      <w:r w:rsidR="00D114A0" w:rsidRPr="009964CB">
        <w:rPr>
          <w:rFonts w:eastAsiaTheme="minorEastAsia"/>
        </w:rPr>
        <w:t>24</w:t>
      </w:r>
      <w:r w:rsidR="00015A86" w:rsidRPr="009964CB">
        <w:rPr>
          <w:rFonts w:eastAsiaTheme="minorEastAsia" w:hAnsiTheme="minorEastAsia"/>
        </w:rPr>
        <w:t>万平方米，约合</w:t>
      </w:r>
      <w:r w:rsidR="007A24C5" w:rsidRPr="009964CB">
        <w:rPr>
          <w:rFonts w:eastAsiaTheme="minorEastAsia"/>
        </w:rPr>
        <w:t>360</w:t>
      </w:r>
      <w:r w:rsidR="007D477C" w:rsidRPr="009964CB">
        <w:rPr>
          <w:rFonts w:eastAsiaTheme="minorEastAsia" w:hAnsiTheme="minorEastAsia"/>
        </w:rPr>
        <w:t>亩</w:t>
      </w:r>
      <w:r w:rsidR="00015A86" w:rsidRPr="009964CB">
        <w:rPr>
          <w:rFonts w:eastAsiaTheme="minorEastAsia" w:hAnsiTheme="minorEastAsia"/>
        </w:rPr>
        <w:t>。该沟位于石炭咀和港立村界内，</w:t>
      </w:r>
      <w:r w:rsidR="00AB76DE" w:rsidRPr="009964CB">
        <w:rPr>
          <w:rFonts w:eastAsiaTheme="minorEastAsia" w:hAnsiTheme="minorEastAsia"/>
        </w:rPr>
        <w:t>基本为</w:t>
      </w:r>
      <w:r w:rsidR="00015A86" w:rsidRPr="009964CB">
        <w:rPr>
          <w:rFonts w:eastAsiaTheme="minorEastAsia" w:hAnsiTheme="minorEastAsia"/>
        </w:rPr>
        <w:t>南</w:t>
      </w:r>
      <w:r w:rsidR="00AB76DE" w:rsidRPr="009964CB">
        <w:rPr>
          <w:rFonts w:eastAsiaTheme="minorEastAsia" w:hAnsiTheme="minorEastAsia"/>
        </w:rPr>
        <w:t>北</w:t>
      </w:r>
      <w:r w:rsidR="00015A86" w:rsidRPr="009964CB">
        <w:rPr>
          <w:rFonts w:eastAsiaTheme="minorEastAsia" w:hAnsiTheme="minorEastAsia"/>
        </w:rPr>
        <w:t>走向，</w:t>
      </w:r>
      <w:r w:rsidR="007A24C5" w:rsidRPr="009964CB">
        <w:rPr>
          <w:rFonts w:eastAsiaTheme="minorEastAsia" w:hAnsiTheme="minorEastAsia"/>
          <w:snapToGrid w:val="0"/>
          <w:kern w:val="0"/>
        </w:rPr>
        <w:t>沟长约为</w:t>
      </w:r>
      <w:r w:rsidR="007A24C5" w:rsidRPr="009964CB">
        <w:rPr>
          <w:rFonts w:eastAsiaTheme="minorEastAsia"/>
          <w:snapToGrid w:val="0"/>
          <w:kern w:val="0"/>
        </w:rPr>
        <w:t>1500m</w:t>
      </w:r>
      <w:r w:rsidR="007A24C5" w:rsidRPr="009964CB">
        <w:rPr>
          <w:rFonts w:eastAsiaTheme="minorEastAsia" w:hAnsiTheme="minorEastAsia"/>
          <w:snapToGrid w:val="0"/>
          <w:kern w:val="0"/>
        </w:rPr>
        <w:t>，宽</w:t>
      </w:r>
      <w:r w:rsidR="007A24C5" w:rsidRPr="009964CB">
        <w:rPr>
          <w:rFonts w:eastAsiaTheme="minorEastAsia"/>
          <w:snapToGrid w:val="0"/>
          <w:kern w:val="0"/>
        </w:rPr>
        <w:t>0-400m</w:t>
      </w:r>
      <w:r w:rsidR="007A24C5" w:rsidRPr="009964CB">
        <w:rPr>
          <w:rFonts w:eastAsiaTheme="minorEastAsia" w:hAnsiTheme="minorEastAsia"/>
          <w:snapToGrid w:val="0"/>
          <w:kern w:val="0"/>
        </w:rPr>
        <w:t>，深约</w:t>
      </w:r>
      <w:r w:rsidR="007A24C5" w:rsidRPr="009964CB">
        <w:rPr>
          <w:rFonts w:eastAsiaTheme="minorEastAsia"/>
          <w:snapToGrid w:val="0"/>
          <w:kern w:val="0"/>
        </w:rPr>
        <w:t>30-60m</w:t>
      </w:r>
      <w:r w:rsidR="007A24C5" w:rsidRPr="009964CB">
        <w:rPr>
          <w:rFonts w:eastAsiaTheme="minorEastAsia" w:hAnsiTheme="minorEastAsia"/>
          <w:snapToGrid w:val="0"/>
          <w:kern w:val="0"/>
        </w:rPr>
        <w:t>，</w:t>
      </w:r>
      <w:r w:rsidR="005D7D64" w:rsidRPr="009964CB">
        <w:rPr>
          <w:rFonts w:eastAsiaTheme="minorEastAsia" w:hAnsiTheme="minorEastAsia"/>
          <w:snapToGrid w:val="0"/>
          <w:kern w:val="0"/>
        </w:rPr>
        <w:t>填沟造田施工标高从</w:t>
      </w:r>
      <w:r w:rsidR="005D7D64" w:rsidRPr="009964CB">
        <w:rPr>
          <w:rFonts w:eastAsiaTheme="minorEastAsia"/>
          <w:snapToGrid w:val="0"/>
          <w:kern w:val="0"/>
        </w:rPr>
        <w:t>1140m-1210m</w:t>
      </w:r>
      <w:r w:rsidR="005D7D64" w:rsidRPr="009964CB">
        <w:rPr>
          <w:rFonts w:eastAsiaTheme="minorEastAsia" w:hAnsiTheme="minorEastAsia"/>
          <w:snapToGrid w:val="0"/>
          <w:kern w:val="0"/>
        </w:rPr>
        <w:t>，高差</w:t>
      </w:r>
      <w:r w:rsidR="005D7D64" w:rsidRPr="009964CB">
        <w:rPr>
          <w:rFonts w:eastAsiaTheme="minorEastAsia"/>
          <w:snapToGrid w:val="0"/>
          <w:kern w:val="0"/>
        </w:rPr>
        <w:t>70m</w:t>
      </w:r>
      <w:r w:rsidR="005D7D64" w:rsidRPr="009964CB">
        <w:rPr>
          <w:rFonts w:eastAsiaTheme="minorEastAsia" w:hAnsiTheme="minorEastAsia"/>
          <w:snapToGrid w:val="0"/>
          <w:kern w:val="0"/>
        </w:rPr>
        <w:t>，</w:t>
      </w:r>
      <w:r w:rsidRPr="009964CB">
        <w:rPr>
          <w:rFonts w:eastAsiaTheme="minorEastAsia" w:hAnsiTheme="minorEastAsia"/>
          <w:snapToGrid w:val="0"/>
          <w:kern w:val="0"/>
        </w:rPr>
        <w:t>封场实际占地面积</w:t>
      </w:r>
      <w:r w:rsidR="005B2408" w:rsidRPr="009964CB">
        <w:rPr>
          <w:rFonts w:eastAsiaTheme="minorEastAsia"/>
          <w:snapToGrid w:val="0"/>
          <w:kern w:val="0"/>
        </w:rPr>
        <w:t>19.88</w:t>
      </w:r>
      <w:r w:rsidRPr="009964CB">
        <w:rPr>
          <w:rFonts w:eastAsiaTheme="minorEastAsia"/>
          <w:snapToGrid w:val="0"/>
          <w:kern w:val="0"/>
        </w:rPr>
        <w:t>hm</w:t>
      </w:r>
      <w:r w:rsidRPr="009964CB">
        <w:rPr>
          <w:rFonts w:eastAsiaTheme="minorEastAsia"/>
          <w:snapToGrid w:val="0"/>
          <w:kern w:val="0"/>
          <w:vertAlign w:val="superscript"/>
        </w:rPr>
        <w:t>2</w:t>
      </w:r>
      <w:r w:rsidRPr="009964CB">
        <w:rPr>
          <w:rFonts w:eastAsiaTheme="minorEastAsia" w:hAnsiTheme="minorEastAsia"/>
          <w:bCs/>
          <w:snapToGrid w:val="0"/>
        </w:rPr>
        <w:t>。</w:t>
      </w:r>
      <w:r w:rsidR="00F64621" w:rsidRPr="009964CB">
        <w:rPr>
          <w:rFonts w:eastAsiaTheme="minorEastAsia" w:hAnsiTheme="minorEastAsia"/>
          <w:bCs/>
        </w:rPr>
        <w:t>荒沟植被现状主要是灌草从，无经济价值，且荒沟土壤层厚度较薄，土壤质地、结构不适合种植农作物，本项目拟对该处荒沟进行土地复垦，以满足耕地用地的要求，并将复垦后的合格土地归还当地村民。</w:t>
      </w:r>
    </w:p>
    <w:p w:rsidR="00FA44FF" w:rsidRPr="009964CB" w:rsidRDefault="000533FB">
      <w:pPr>
        <w:spacing w:line="500" w:lineRule="exact"/>
        <w:ind w:firstLineChars="200" w:firstLine="480"/>
        <w:rPr>
          <w:bCs/>
          <w:snapToGrid w:val="0"/>
        </w:rPr>
      </w:pPr>
      <w:r w:rsidRPr="009964CB">
        <w:rPr>
          <w:rFonts w:eastAsiaTheme="minorEastAsia" w:hAnsiTheme="minorEastAsia"/>
        </w:rPr>
        <w:lastRenderedPageBreak/>
        <w:t>另外，根据《煤矸石综合利用管理办法》，本办法所称煤矸石综合利用，是指利用煤矸石进行井下充填，发电、生产建筑材料，回收矿产品，抽取化工产品、筑路、土地复</w:t>
      </w:r>
      <w:r w:rsidRPr="009964CB">
        <w:rPr>
          <w:rFonts w:hAnsi="宋体"/>
        </w:rPr>
        <w:t>垦，本项目是对洗煤厂产生的煤矸石进行综合治理覆土还田。</w:t>
      </w:r>
    </w:p>
    <w:p w:rsidR="00FA44FF" w:rsidRPr="009964CB" w:rsidRDefault="000533FB">
      <w:pPr>
        <w:widowControl/>
        <w:spacing w:line="500" w:lineRule="exact"/>
        <w:outlineLvl w:val="1"/>
        <w:rPr>
          <w:b/>
          <w:kern w:val="10"/>
        </w:rPr>
      </w:pPr>
      <w:bookmarkStart w:id="10" w:name="_Toc505185151"/>
      <w:bookmarkStart w:id="11" w:name="_Toc10283990"/>
      <w:r w:rsidRPr="009964CB">
        <w:rPr>
          <w:b/>
          <w:kern w:val="10"/>
          <w:sz w:val="28"/>
          <w:szCs w:val="28"/>
        </w:rPr>
        <w:t xml:space="preserve">1.2 </w:t>
      </w:r>
      <w:r w:rsidRPr="009964CB">
        <w:rPr>
          <w:rFonts w:hAnsi="宋体"/>
          <w:b/>
          <w:kern w:val="10"/>
          <w:sz w:val="28"/>
          <w:szCs w:val="28"/>
        </w:rPr>
        <w:t>环境影响评价的工作过程</w:t>
      </w:r>
      <w:bookmarkEnd w:id="10"/>
      <w:bookmarkEnd w:id="11"/>
    </w:p>
    <w:p w:rsidR="00FA44FF" w:rsidRPr="009964CB" w:rsidRDefault="000533FB">
      <w:pPr>
        <w:adjustRightInd w:val="0"/>
        <w:snapToGrid w:val="0"/>
        <w:spacing w:line="480" w:lineRule="exact"/>
        <w:ind w:firstLineChars="200" w:firstLine="480"/>
      </w:pPr>
      <w:r w:rsidRPr="009964CB">
        <w:rPr>
          <w:rFonts w:hAnsi="宋体"/>
        </w:rPr>
        <w:t>针对本项目主要环境影响因素，本次环评工作进行中，首先在做好工程分析及环境质量现状调查的基础上，在环境影响预测与评价、环境保护措施及可行性分析、环境管理与监测计划等部分结合项目工程和运营特点进行了较充分的分析及论述，并就影响分析结果提出切实可行及具体的环境影响减缓措施。</w:t>
      </w:r>
    </w:p>
    <w:p w:rsidR="00FA44FF" w:rsidRPr="009964CB" w:rsidRDefault="000533FB">
      <w:pPr>
        <w:adjustRightInd w:val="0"/>
        <w:snapToGrid w:val="0"/>
        <w:spacing w:line="480" w:lineRule="exact"/>
        <w:ind w:firstLineChars="200" w:firstLine="480"/>
      </w:pPr>
      <w:r w:rsidRPr="009964CB">
        <w:rPr>
          <w:rFonts w:hAnsi="宋体"/>
        </w:rPr>
        <w:t>本次环境影响评价工作过程见图</w:t>
      </w:r>
      <w:r w:rsidRPr="009964CB">
        <w:t>1.2-1</w:t>
      </w:r>
      <w:r w:rsidRPr="009964CB">
        <w:rPr>
          <w:rFonts w:hAnsi="宋体"/>
        </w:rPr>
        <w:t>。</w:t>
      </w:r>
    </w:p>
    <w:p w:rsidR="00FA44FF" w:rsidRPr="009964CB" w:rsidRDefault="000533FB">
      <w:pPr>
        <w:adjustRightInd w:val="0"/>
        <w:snapToGrid w:val="0"/>
        <w:jc w:val="center"/>
      </w:pPr>
      <w:r w:rsidRPr="009964CB">
        <w:rPr>
          <w:noProof/>
        </w:rPr>
        <w:drawing>
          <wp:inline distT="0" distB="0" distL="0" distR="0">
            <wp:extent cx="6017895" cy="5730875"/>
            <wp:effectExtent l="19050" t="0" r="1905" b="0"/>
            <wp:docPr id="1" name="图片 2" descr="01 建设项目环境影响评价技术导则 总纲(HJ2.1-2016代替HJ2.1-201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01 建设项目环境影响评价技术导则 总纲(HJ2.1-2016代替HJ2.1-2011) 6.jpg"/>
                    <pic:cNvPicPr>
                      <a:picLocks noChangeAspect="1" noChangeArrowheads="1"/>
                    </pic:cNvPicPr>
                  </pic:nvPicPr>
                  <pic:blipFill>
                    <a:blip r:embed="rId14" cstate="print"/>
                    <a:srcRect l="12894" t="9592" r="11404" b="39415"/>
                    <a:stretch>
                      <a:fillRect/>
                    </a:stretch>
                  </pic:blipFill>
                  <pic:spPr>
                    <a:xfrm>
                      <a:off x="0" y="0"/>
                      <a:ext cx="6017895" cy="5730875"/>
                    </a:xfrm>
                    <a:prstGeom prst="rect">
                      <a:avLst/>
                    </a:prstGeom>
                    <a:noFill/>
                    <a:ln w="9525" cmpd="sng">
                      <a:noFill/>
                      <a:miter lim="800000"/>
                      <a:headEnd/>
                      <a:tailEnd/>
                    </a:ln>
                  </pic:spPr>
                </pic:pic>
              </a:graphicData>
            </a:graphic>
          </wp:inline>
        </w:drawing>
      </w:r>
    </w:p>
    <w:p w:rsidR="00FA44FF" w:rsidRPr="009964CB" w:rsidRDefault="000533FB">
      <w:pPr>
        <w:adjustRightInd w:val="0"/>
        <w:snapToGrid w:val="0"/>
        <w:jc w:val="center"/>
        <w:rPr>
          <w:b/>
        </w:rPr>
      </w:pPr>
      <w:r w:rsidRPr="009964CB">
        <w:rPr>
          <w:rFonts w:hAnsi="宋体"/>
          <w:b/>
        </w:rPr>
        <w:t>图</w:t>
      </w:r>
      <w:r w:rsidRPr="009964CB">
        <w:rPr>
          <w:b/>
        </w:rPr>
        <w:t xml:space="preserve">1.2-1    </w:t>
      </w:r>
      <w:r w:rsidRPr="009964CB">
        <w:rPr>
          <w:rFonts w:hAnsi="宋体"/>
          <w:b/>
        </w:rPr>
        <w:t>环境影响评价工作过程</w:t>
      </w:r>
    </w:p>
    <w:p w:rsidR="00FA44FF" w:rsidRPr="009964CB" w:rsidRDefault="000533FB">
      <w:pPr>
        <w:tabs>
          <w:tab w:val="left" w:pos="0"/>
        </w:tabs>
        <w:spacing w:line="500" w:lineRule="exact"/>
        <w:ind w:firstLineChars="200" w:firstLine="480"/>
      </w:pPr>
      <w:r w:rsidRPr="009964CB">
        <w:rPr>
          <w:rFonts w:hAnsi="宋体"/>
        </w:rPr>
        <w:lastRenderedPageBreak/>
        <w:t>根据《中华人民共和国环境保护法》、《中华人民共和国环境影响评价法》及《建设项目环境保护管理条例》的有关要求，本项目应进行环境影响评价。依据《建设项目环境影响评价分类管理名录》</w:t>
      </w:r>
      <w:r w:rsidR="005D7D64" w:rsidRPr="009964CB">
        <w:rPr>
          <w:rFonts w:hAnsi="宋体"/>
        </w:rPr>
        <w:t>（环境保护部令第</w:t>
      </w:r>
      <w:r w:rsidR="005D7D64" w:rsidRPr="009964CB">
        <w:t>44</w:t>
      </w:r>
      <w:r w:rsidR="005D7D64" w:rsidRPr="009964CB">
        <w:rPr>
          <w:rFonts w:hAnsi="宋体"/>
        </w:rPr>
        <w:t>号）以及《关于修改</w:t>
      </w:r>
      <w:r w:rsidR="005D7D64" w:rsidRPr="009964CB">
        <w:t>&lt;</w:t>
      </w:r>
      <w:r w:rsidR="005D7D64" w:rsidRPr="009964CB">
        <w:rPr>
          <w:rFonts w:hAnsi="宋体"/>
        </w:rPr>
        <w:t>建设项目环境影响评价分类管理名录</w:t>
      </w:r>
      <w:r w:rsidR="005D7D64" w:rsidRPr="009964CB">
        <w:t>&gt;</w:t>
      </w:r>
      <w:r w:rsidR="005D7D64" w:rsidRPr="009964CB">
        <w:rPr>
          <w:rFonts w:hAnsi="宋体"/>
        </w:rPr>
        <w:t>部分内容的决定》</w:t>
      </w:r>
      <w:r w:rsidRPr="009964CB">
        <w:t>(</w:t>
      </w:r>
      <w:r w:rsidR="00A45A45" w:rsidRPr="009964CB">
        <w:rPr>
          <w:rFonts w:hAnsi="宋体"/>
        </w:rPr>
        <w:t>生态环境部令</w:t>
      </w:r>
      <w:r w:rsidR="00A45A45" w:rsidRPr="009964CB">
        <w:t xml:space="preserve"> </w:t>
      </w:r>
      <w:r w:rsidR="00A45A45" w:rsidRPr="009964CB">
        <w:rPr>
          <w:rFonts w:hAnsi="宋体"/>
        </w:rPr>
        <w:t>第</w:t>
      </w:r>
      <w:r w:rsidR="00A45A45" w:rsidRPr="009964CB">
        <w:t>1</w:t>
      </w:r>
      <w:r w:rsidR="00A45A45" w:rsidRPr="009964CB">
        <w:rPr>
          <w:rFonts w:hAnsi="宋体"/>
        </w:rPr>
        <w:t>号</w:t>
      </w:r>
      <w:r w:rsidRPr="009964CB">
        <w:t>)</w:t>
      </w:r>
      <w:r w:rsidRPr="009964CB">
        <w:rPr>
          <w:rFonts w:hAnsi="宋体"/>
        </w:rPr>
        <w:t>的有关规定，本项目属于</w:t>
      </w:r>
      <w:r w:rsidRPr="009964CB">
        <w:t>“</w:t>
      </w:r>
      <w:r w:rsidRPr="009964CB">
        <w:rPr>
          <w:rFonts w:hAnsi="宋体"/>
        </w:rPr>
        <w:t>三十四</w:t>
      </w:r>
      <w:r w:rsidRPr="009964CB">
        <w:t xml:space="preserve"> </w:t>
      </w:r>
      <w:r w:rsidRPr="009964CB">
        <w:rPr>
          <w:rFonts w:hAnsi="宋体"/>
        </w:rPr>
        <w:t>环境治理业</w:t>
      </w:r>
      <w:r w:rsidRPr="009964CB">
        <w:t>-101</w:t>
      </w:r>
      <w:r w:rsidRPr="009964CB">
        <w:rPr>
          <w:rFonts w:hAnsi="宋体"/>
        </w:rPr>
        <w:t>一般工业固体废物</w:t>
      </w:r>
      <w:r w:rsidRPr="009964CB">
        <w:t>(</w:t>
      </w:r>
      <w:r w:rsidRPr="009964CB">
        <w:rPr>
          <w:rFonts w:hAnsi="宋体"/>
        </w:rPr>
        <w:t>含污泥</w:t>
      </w:r>
      <w:r w:rsidRPr="009964CB">
        <w:t>)</w:t>
      </w:r>
      <w:r w:rsidRPr="009964CB">
        <w:rPr>
          <w:rFonts w:hAnsi="宋体"/>
        </w:rPr>
        <w:t>集中处置</w:t>
      </w:r>
      <w:r w:rsidRPr="009964CB">
        <w:t>-</w:t>
      </w:r>
      <w:r w:rsidRPr="009964CB">
        <w:rPr>
          <w:rFonts w:hAnsi="宋体"/>
        </w:rPr>
        <w:t>采用填埋和焚烧方式的，应编制环境影响报告书。</w:t>
      </w:r>
    </w:p>
    <w:p w:rsidR="00FA44FF" w:rsidRPr="009964CB" w:rsidRDefault="000533FB">
      <w:pPr>
        <w:tabs>
          <w:tab w:val="left" w:pos="4830"/>
        </w:tabs>
        <w:spacing w:line="500" w:lineRule="exact"/>
        <w:ind w:firstLineChars="200" w:firstLine="480"/>
      </w:pPr>
      <w:r w:rsidRPr="009964CB">
        <w:rPr>
          <w:rFonts w:hAnsi="宋体"/>
        </w:rPr>
        <w:t>山西西山煤电股份有限公司西曲矿选煤厂</w:t>
      </w:r>
      <w:r w:rsidRPr="009964CB">
        <w:rPr>
          <w:rFonts w:hAnsi="宋体"/>
          <w:bCs/>
        </w:rPr>
        <w:t>于</w:t>
      </w:r>
      <w:r w:rsidRPr="009964CB">
        <w:rPr>
          <w:bCs/>
        </w:rPr>
        <w:t>2017</w:t>
      </w:r>
      <w:r w:rsidRPr="009964CB">
        <w:rPr>
          <w:rFonts w:hAnsi="宋体"/>
          <w:bCs/>
        </w:rPr>
        <w:t>年</w:t>
      </w:r>
      <w:r w:rsidRPr="009964CB">
        <w:rPr>
          <w:bCs/>
        </w:rPr>
        <w:t>12</w:t>
      </w:r>
      <w:r w:rsidRPr="009964CB">
        <w:rPr>
          <w:rFonts w:hAnsi="宋体"/>
          <w:bCs/>
        </w:rPr>
        <w:t>月正式委托我公司承担本项目的环境影响评价。</w:t>
      </w:r>
      <w:r w:rsidRPr="009964CB">
        <w:rPr>
          <w:rFonts w:hAnsi="宋体"/>
        </w:rPr>
        <w:t>接受委托后，我公司环评部组织持证参评人员赴现场进行实地踏勘，收集有关资料，全面对拟建工程所在区域的自然物理</w:t>
      </w:r>
      <w:r w:rsidRPr="009964CB">
        <w:t>(</w:t>
      </w:r>
      <w:r w:rsidRPr="009964CB">
        <w:rPr>
          <w:rFonts w:hAnsi="宋体"/>
        </w:rPr>
        <w:t>质</w:t>
      </w:r>
      <w:r w:rsidRPr="009964CB">
        <w:t>)</w:t>
      </w:r>
      <w:r w:rsidRPr="009964CB">
        <w:rPr>
          <w:rFonts w:hAnsi="宋体"/>
        </w:rPr>
        <w:t>环境、自然生物</w:t>
      </w:r>
      <w:r w:rsidRPr="009964CB">
        <w:t>(</w:t>
      </w:r>
      <w:r w:rsidRPr="009964CB">
        <w:rPr>
          <w:rFonts w:hAnsi="宋体"/>
        </w:rPr>
        <w:t>态</w:t>
      </w:r>
      <w:r w:rsidRPr="009964CB">
        <w:t>)</w:t>
      </w:r>
      <w:r w:rsidRPr="009964CB">
        <w:rPr>
          <w:rFonts w:hAnsi="宋体"/>
        </w:rPr>
        <w:t>环境等进行了全面调查，根据工程特点和环境特征，进行了环境影响因素识别和评价因子的筛选。</w:t>
      </w:r>
    </w:p>
    <w:p w:rsidR="002508CE" w:rsidRPr="009964CB" w:rsidRDefault="000533FB" w:rsidP="00292995">
      <w:pPr>
        <w:tabs>
          <w:tab w:val="left" w:pos="4830"/>
        </w:tabs>
        <w:spacing w:line="480" w:lineRule="exact"/>
        <w:ind w:firstLineChars="200" w:firstLine="480"/>
      </w:pPr>
      <w:r w:rsidRPr="009964CB">
        <w:rPr>
          <w:rFonts w:hAnsi="宋体"/>
        </w:rPr>
        <w:t>本公司在完成各评价专题工作后，编制完成了《</w:t>
      </w:r>
      <w:r w:rsidR="00292995" w:rsidRPr="009964CB">
        <w:rPr>
          <w:rFonts w:hAnsi="宋体"/>
        </w:rPr>
        <w:t>山西西山煤电股份有限公司西曲矿选煤厂矸石综合利用填沟造地覆土还田建设项目</w:t>
      </w:r>
      <w:r w:rsidRPr="009964CB">
        <w:rPr>
          <w:rFonts w:hAnsi="宋体"/>
        </w:rPr>
        <w:t>环境影响报告书》</w:t>
      </w:r>
      <w:r w:rsidRPr="009964CB">
        <w:t>(</w:t>
      </w:r>
      <w:r w:rsidRPr="009964CB">
        <w:rPr>
          <w:rFonts w:hAnsi="宋体"/>
        </w:rPr>
        <w:t>送审本</w:t>
      </w:r>
      <w:r w:rsidRPr="009964CB">
        <w:t>)</w:t>
      </w:r>
      <w:r w:rsidRPr="009964CB">
        <w:rPr>
          <w:rFonts w:hAnsi="宋体"/>
        </w:rPr>
        <w:t>，</w:t>
      </w:r>
    </w:p>
    <w:p w:rsidR="002508CE" w:rsidRPr="009964CB" w:rsidRDefault="002508CE" w:rsidP="00292995">
      <w:pPr>
        <w:tabs>
          <w:tab w:val="left" w:pos="4830"/>
        </w:tabs>
        <w:spacing w:line="480" w:lineRule="exact"/>
        <w:ind w:firstLineChars="200" w:firstLine="480"/>
        <w:rPr>
          <w:bCs/>
        </w:rPr>
      </w:pPr>
      <w:r w:rsidRPr="009964CB">
        <w:rPr>
          <w:rFonts w:hAnsi="宋体"/>
        </w:rPr>
        <w:t>太原市环境工程评估中心于</w:t>
      </w:r>
      <w:r w:rsidRPr="009964CB">
        <w:t>2019</w:t>
      </w:r>
      <w:r w:rsidRPr="009964CB">
        <w:rPr>
          <w:rFonts w:hAnsi="宋体"/>
        </w:rPr>
        <w:t>年</w:t>
      </w:r>
      <w:r w:rsidRPr="009964CB">
        <w:t>4</w:t>
      </w:r>
      <w:r w:rsidRPr="009964CB">
        <w:rPr>
          <w:rFonts w:hAnsi="宋体"/>
        </w:rPr>
        <w:t>月</w:t>
      </w:r>
      <w:r w:rsidRPr="009964CB">
        <w:t>17</w:t>
      </w:r>
      <w:r w:rsidRPr="009964CB">
        <w:rPr>
          <w:rFonts w:hAnsi="宋体"/>
        </w:rPr>
        <w:t>日在太原市主持召开了《</w:t>
      </w:r>
      <w:r w:rsidR="00292995" w:rsidRPr="009964CB">
        <w:rPr>
          <w:rFonts w:hAnsi="宋体"/>
        </w:rPr>
        <w:t>山西西山煤电股份有限公司西曲矿选煤厂矸石综合利用填沟造地覆土还田建设项目</w:t>
      </w:r>
      <w:r w:rsidRPr="009964CB">
        <w:rPr>
          <w:rFonts w:hAnsi="宋体"/>
        </w:rPr>
        <w:t>环境影响报告书》（以下简称《报告书》）技术评估会。根据专家组最终形成的技术评估意见，评价单位在充分消化和理解以及建设单位密切配合的基础上，并在建设单位的密切配合下，收集有关资料，对报告书进行了认真的修改完善，</w:t>
      </w:r>
      <w:r w:rsidRPr="009964CB">
        <w:rPr>
          <w:rFonts w:hAnsi="宋体"/>
          <w:bCs/>
        </w:rPr>
        <w:t>完成了《</w:t>
      </w:r>
      <w:r w:rsidR="00292995" w:rsidRPr="009964CB">
        <w:rPr>
          <w:rFonts w:hAnsi="宋体"/>
          <w:bCs/>
        </w:rPr>
        <w:t>山西西山煤电股份有限公司西曲矿选煤厂矸石综合利用填沟造地覆土还田建设项目</w:t>
      </w:r>
      <w:r w:rsidRPr="009964CB">
        <w:rPr>
          <w:rFonts w:hAnsi="宋体"/>
          <w:bCs/>
        </w:rPr>
        <w:t>环境影响报告书》（报批本），提交建设单位，报请</w:t>
      </w:r>
      <w:r w:rsidRPr="009964CB">
        <w:rPr>
          <w:rFonts w:hAnsi="宋体"/>
        </w:rPr>
        <w:t>太原市生态环境局</w:t>
      </w:r>
      <w:r w:rsidRPr="009964CB">
        <w:rPr>
          <w:rFonts w:hAnsi="宋体"/>
          <w:bCs/>
        </w:rPr>
        <w:t>组织审批。</w:t>
      </w:r>
    </w:p>
    <w:p w:rsidR="002508CE" w:rsidRPr="009964CB" w:rsidRDefault="002508CE" w:rsidP="002508CE">
      <w:pPr>
        <w:widowControl/>
        <w:spacing w:line="500" w:lineRule="exact"/>
        <w:outlineLvl w:val="1"/>
        <w:rPr>
          <w:b/>
          <w:kern w:val="10"/>
          <w:sz w:val="28"/>
          <w:szCs w:val="28"/>
        </w:rPr>
      </w:pPr>
      <w:bookmarkStart w:id="12" w:name="_Toc475954893"/>
      <w:bookmarkStart w:id="13" w:name="_Toc505185152"/>
      <w:bookmarkStart w:id="14" w:name="_Toc10283991"/>
      <w:r w:rsidRPr="009964CB">
        <w:rPr>
          <w:b/>
          <w:kern w:val="10"/>
          <w:sz w:val="28"/>
          <w:szCs w:val="28"/>
        </w:rPr>
        <w:t xml:space="preserve">1.3 </w:t>
      </w:r>
      <w:r w:rsidRPr="009964CB">
        <w:rPr>
          <w:rFonts w:hAnsi="宋体"/>
          <w:b/>
          <w:kern w:val="10"/>
          <w:sz w:val="28"/>
          <w:szCs w:val="28"/>
        </w:rPr>
        <w:t>分析判定相关情况</w:t>
      </w:r>
      <w:bookmarkEnd w:id="12"/>
      <w:bookmarkEnd w:id="13"/>
      <w:bookmarkEnd w:id="14"/>
    </w:p>
    <w:p w:rsidR="002508CE" w:rsidRPr="009964CB" w:rsidRDefault="002508CE" w:rsidP="002508CE">
      <w:pPr>
        <w:spacing w:line="500" w:lineRule="exact"/>
        <w:outlineLvl w:val="2"/>
        <w:rPr>
          <w:b/>
          <w:bCs/>
        </w:rPr>
      </w:pPr>
      <w:r w:rsidRPr="009964CB">
        <w:rPr>
          <w:b/>
          <w:bCs/>
        </w:rPr>
        <w:t>1.3.1</w:t>
      </w:r>
      <w:r w:rsidRPr="009964CB">
        <w:rPr>
          <w:rFonts w:hAnsi="宋体"/>
          <w:b/>
          <w:bCs/>
        </w:rPr>
        <w:t>产业政策符合性分析</w:t>
      </w:r>
    </w:p>
    <w:p w:rsidR="002508CE" w:rsidRPr="009964CB" w:rsidRDefault="002508CE" w:rsidP="002508CE">
      <w:pPr>
        <w:spacing w:line="500" w:lineRule="exact"/>
        <w:ind w:firstLine="527"/>
      </w:pPr>
      <w:r w:rsidRPr="009964CB">
        <w:t>本项目为利用煤矸石填沟造地土地开发整理项目，</w:t>
      </w:r>
      <w:r w:rsidRPr="009964CB">
        <w:rPr>
          <w:bCs/>
        </w:rPr>
        <w:t>根据</w:t>
      </w:r>
      <w:r w:rsidRPr="009964CB">
        <w:t>《产业结构调整指导目录（</w:t>
      </w:r>
      <w:r w:rsidRPr="009964CB">
        <w:t>2011</w:t>
      </w:r>
      <w:r w:rsidRPr="009964CB">
        <w:t>年本）》（国家发改委</w:t>
      </w:r>
      <w:r w:rsidRPr="009964CB">
        <w:t>2013</w:t>
      </w:r>
      <w:r w:rsidRPr="009964CB">
        <w:t>年第</w:t>
      </w:r>
      <w:r w:rsidRPr="009964CB">
        <w:t>21</w:t>
      </w:r>
      <w:r w:rsidRPr="009964CB">
        <w:t>号令），本项目属于鼓励类</w:t>
      </w:r>
      <w:r w:rsidRPr="009964CB">
        <w:t>“</w:t>
      </w:r>
      <w:r w:rsidRPr="009964CB">
        <w:t>三十八、环境保护与资源节约综合利用：</w:t>
      </w:r>
      <w:r w:rsidRPr="009964CB">
        <w:t>15</w:t>
      </w:r>
      <w:r w:rsidRPr="009964CB">
        <w:t>、</w:t>
      </w:r>
      <w:r w:rsidRPr="009964CB">
        <w:t>‘</w:t>
      </w:r>
      <w:r w:rsidRPr="009964CB">
        <w:t>三废</w:t>
      </w:r>
      <w:r w:rsidRPr="009964CB">
        <w:t>’</w:t>
      </w:r>
      <w:r w:rsidRPr="009964CB">
        <w:t>综合利用及治理工程</w:t>
      </w:r>
      <w:r w:rsidRPr="009964CB">
        <w:t>”</w:t>
      </w:r>
      <w:r w:rsidRPr="009964CB">
        <w:t>；根据《煤矸石综合利用管理办法》</w:t>
      </w:r>
      <w:r w:rsidRPr="009964CB">
        <w:t>“</w:t>
      </w:r>
      <w:r w:rsidRPr="009964CB">
        <w:t>第三章</w:t>
      </w:r>
      <w:r w:rsidRPr="009964CB">
        <w:t xml:space="preserve"> </w:t>
      </w:r>
      <w:r w:rsidRPr="009964CB">
        <w:t>鼓励措施</w:t>
      </w:r>
      <w:r w:rsidRPr="009964CB">
        <w:t xml:space="preserve"> </w:t>
      </w:r>
      <w:r w:rsidRPr="009964CB">
        <w:t>第十七条</w:t>
      </w:r>
      <w:r w:rsidRPr="009964CB">
        <w:t xml:space="preserve"> </w:t>
      </w:r>
      <w:r w:rsidRPr="009964CB">
        <w:t>国家鼓励煤矸石大宗利用和高附加值利用：（五）煤矸石土地复垦及矸石山生态环境恢复</w:t>
      </w:r>
      <w:r w:rsidRPr="009964CB">
        <w:t>”</w:t>
      </w:r>
      <w:r w:rsidRPr="009964CB">
        <w:t>，本项目为煤矸石综合利用造地土地复垦项目，符合《煤矸石综合利用管理办法》要求；根据《煤矸石综合利用技术政策要点》，</w:t>
      </w:r>
      <w:r w:rsidRPr="009964CB">
        <w:t>“</w:t>
      </w:r>
      <w:r w:rsidRPr="009964CB">
        <w:t>五、积极推广煤矸石复垦及回填矿井采空区技术</w:t>
      </w:r>
      <w:r w:rsidRPr="009964CB">
        <w:t>”</w:t>
      </w:r>
      <w:r w:rsidRPr="009964CB">
        <w:t>，本项目为煤矸石填沟造地土地复垦项目，</w:t>
      </w:r>
      <w:r w:rsidRPr="009964CB">
        <w:lastRenderedPageBreak/>
        <w:t>符合《煤矸石综合利用技术政策要点》要求；</w:t>
      </w:r>
      <w:r w:rsidRPr="009964CB">
        <w:t>2018</w:t>
      </w:r>
      <w:r w:rsidRPr="009964CB">
        <w:t>年</w:t>
      </w:r>
      <w:r w:rsidRPr="009964CB">
        <w:t>6</w:t>
      </w:r>
      <w:r w:rsidRPr="009964CB">
        <w:t>月</w:t>
      </w:r>
      <w:r w:rsidRPr="009964CB">
        <w:t>4</w:t>
      </w:r>
      <w:r w:rsidRPr="009964CB">
        <w:t>日山西省经济和信息化委员会发布的《关于印发山西省煤炭资源综合利用规划通知》中明确要求：加大煤矸石综合利用力度；</w:t>
      </w:r>
      <w:r w:rsidRPr="009964CB">
        <w:rPr>
          <w:rFonts w:eastAsiaTheme="minorEastAsia" w:hAnsiTheme="minorEastAsia"/>
          <w:bCs/>
        </w:rPr>
        <w:t>古交市发展和改革局于</w:t>
      </w:r>
      <w:r w:rsidRPr="009964CB">
        <w:rPr>
          <w:rFonts w:eastAsiaTheme="minorEastAsia"/>
          <w:bCs/>
        </w:rPr>
        <w:t>2018</w:t>
      </w:r>
      <w:r w:rsidRPr="009964CB">
        <w:rPr>
          <w:rFonts w:eastAsiaTheme="minorEastAsia" w:hAnsiTheme="minorEastAsia"/>
          <w:bCs/>
        </w:rPr>
        <w:t>年</w:t>
      </w:r>
      <w:r w:rsidRPr="009964CB">
        <w:rPr>
          <w:rFonts w:eastAsiaTheme="minorEastAsia"/>
          <w:bCs/>
        </w:rPr>
        <w:t>6</w:t>
      </w:r>
      <w:r w:rsidRPr="009964CB">
        <w:rPr>
          <w:rFonts w:eastAsiaTheme="minorEastAsia" w:hAnsiTheme="minorEastAsia"/>
          <w:bCs/>
        </w:rPr>
        <w:t>月</w:t>
      </w:r>
      <w:r w:rsidRPr="009964CB">
        <w:rPr>
          <w:rFonts w:eastAsiaTheme="minorEastAsia"/>
          <w:bCs/>
        </w:rPr>
        <w:t>14</w:t>
      </w:r>
      <w:r w:rsidRPr="009964CB">
        <w:rPr>
          <w:rFonts w:eastAsiaTheme="minorEastAsia" w:hAnsiTheme="minorEastAsia"/>
          <w:bCs/>
        </w:rPr>
        <w:t>日以古发展备案〔</w:t>
      </w:r>
      <w:r w:rsidRPr="009964CB">
        <w:rPr>
          <w:rFonts w:eastAsiaTheme="minorEastAsia"/>
          <w:bCs/>
        </w:rPr>
        <w:t>2018</w:t>
      </w:r>
      <w:r w:rsidRPr="009964CB">
        <w:rPr>
          <w:rFonts w:eastAsiaTheme="minorEastAsia" w:hAnsiTheme="minorEastAsia"/>
          <w:bCs/>
        </w:rPr>
        <w:t>〕</w:t>
      </w:r>
      <w:r w:rsidRPr="009964CB">
        <w:rPr>
          <w:rFonts w:eastAsiaTheme="minorEastAsia"/>
          <w:bCs/>
        </w:rPr>
        <w:t>31</w:t>
      </w:r>
      <w:r w:rsidRPr="009964CB">
        <w:rPr>
          <w:rFonts w:eastAsiaTheme="minorEastAsia" w:hAnsiTheme="minorEastAsia"/>
          <w:bCs/>
        </w:rPr>
        <w:t>号</w:t>
      </w:r>
      <w:r w:rsidRPr="009964CB">
        <w:t>文对本项目予以立项。因此，本项目建设符合国家当前的产业政策要求。</w:t>
      </w:r>
    </w:p>
    <w:p w:rsidR="006F5AB4" w:rsidRPr="009964CB" w:rsidRDefault="006F5AB4" w:rsidP="006F5AB4">
      <w:pPr>
        <w:spacing w:line="500" w:lineRule="exact"/>
        <w:outlineLvl w:val="2"/>
        <w:rPr>
          <w:b/>
          <w:bCs/>
        </w:rPr>
      </w:pPr>
      <w:r w:rsidRPr="009964CB">
        <w:rPr>
          <w:b/>
          <w:bCs/>
        </w:rPr>
        <w:t>1.3.2 “</w:t>
      </w:r>
      <w:r w:rsidRPr="009964CB">
        <w:rPr>
          <w:rFonts w:hAnsi="宋体"/>
          <w:b/>
          <w:bCs/>
        </w:rPr>
        <w:t>三线一单</w:t>
      </w:r>
      <w:r w:rsidRPr="009964CB">
        <w:rPr>
          <w:b/>
          <w:bCs/>
        </w:rPr>
        <w:t>”</w:t>
      </w:r>
      <w:r w:rsidRPr="009964CB">
        <w:rPr>
          <w:rFonts w:hAnsi="宋体"/>
          <w:b/>
          <w:bCs/>
        </w:rPr>
        <w:t>分析</w:t>
      </w:r>
    </w:p>
    <w:p w:rsidR="006F5AB4" w:rsidRPr="009964CB" w:rsidRDefault="006F5AB4" w:rsidP="006F5AB4">
      <w:pPr>
        <w:spacing w:line="500" w:lineRule="exact"/>
        <w:ind w:firstLineChars="200" w:firstLine="480"/>
      </w:pPr>
      <w:r w:rsidRPr="009964CB">
        <w:rPr>
          <w:rFonts w:hAnsi="宋体"/>
        </w:rPr>
        <w:t>根据《关于以改善环境质量为核心核心加强环境影响评价管理的通知》</w:t>
      </w:r>
      <w:r w:rsidRPr="009964CB">
        <w:t>(</w:t>
      </w:r>
      <w:r w:rsidRPr="009964CB">
        <w:rPr>
          <w:rFonts w:hAnsi="宋体"/>
        </w:rPr>
        <w:t>以下简称《通知》</w:t>
      </w:r>
      <w:r w:rsidRPr="009964CB">
        <w:t>)</w:t>
      </w:r>
      <w:r w:rsidRPr="009964CB">
        <w:rPr>
          <w:rFonts w:hAnsi="宋体"/>
        </w:rPr>
        <w:t>，要求强化</w:t>
      </w:r>
      <w:r w:rsidRPr="009964CB">
        <w:t>“</w:t>
      </w:r>
      <w:r w:rsidRPr="009964CB">
        <w:rPr>
          <w:rFonts w:hAnsi="宋体"/>
        </w:rPr>
        <w:t>三线一单</w:t>
      </w:r>
      <w:r w:rsidRPr="009964CB">
        <w:t>”</w:t>
      </w:r>
      <w:r w:rsidRPr="009964CB">
        <w:rPr>
          <w:rFonts w:hAnsi="宋体"/>
        </w:rPr>
        <w:t>约束作用，建立</w:t>
      </w:r>
      <w:r w:rsidRPr="009964CB">
        <w:t>“</w:t>
      </w:r>
      <w:r w:rsidRPr="009964CB">
        <w:rPr>
          <w:rFonts w:hAnsi="宋体"/>
        </w:rPr>
        <w:t>三挂钩</w:t>
      </w:r>
      <w:r w:rsidRPr="009964CB">
        <w:t>”</w:t>
      </w:r>
      <w:r w:rsidRPr="009964CB">
        <w:rPr>
          <w:rFonts w:hAnsi="宋体"/>
        </w:rPr>
        <w:t>机制，</w:t>
      </w:r>
      <w:r w:rsidRPr="009964CB">
        <w:t>“</w:t>
      </w:r>
      <w:r w:rsidRPr="009964CB">
        <w:rPr>
          <w:rFonts w:hAnsi="宋体"/>
        </w:rPr>
        <w:t>三管齐下</w:t>
      </w:r>
      <w:r w:rsidRPr="009964CB">
        <w:t>”</w:t>
      </w:r>
      <w:r w:rsidRPr="009964CB">
        <w:rPr>
          <w:rFonts w:hAnsi="宋体"/>
        </w:rPr>
        <w:t>切实维护群众的环境权益。</w:t>
      </w:r>
      <w:r w:rsidRPr="009964CB">
        <w:t>“</w:t>
      </w:r>
      <w:r w:rsidRPr="009964CB">
        <w:rPr>
          <w:rFonts w:hAnsi="宋体"/>
        </w:rPr>
        <w:t>三线一单</w:t>
      </w:r>
      <w:r w:rsidRPr="009964CB">
        <w:t>”</w:t>
      </w:r>
      <w:r w:rsidRPr="009964CB">
        <w:rPr>
          <w:rFonts w:hAnsi="宋体"/>
        </w:rPr>
        <w:t>，即落实</w:t>
      </w:r>
      <w:r w:rsidRPr="009964CB">
        <w:t>“</w:t>
      </w:r>
      <w:r w:rsidRPr="009964CB">
        <w:rPr>
          <w:rFonts w:hAnsi="宋体"/>
        </w:rPr>
        <w:t>生态保护红线、环境质量底线、资源利用上线和环境准入负面清单</w:t>
      </w:r>
      <w:r w:rsidRPr="009964CB">
        <w:t>”</w:t>
      </w:r>
      <w:r w:rsidRPr="009964CB">
        <w:rPr>
          <w:rFonts w:hAnsi="宋体"/>
        </w:rPr>
        <w:t>约束。</w:t>
      </w:r>
    </w:p>
    <w:p w:rsidR="006F5AB4" w:rsidRPr="009964CB" w:rsidRDefault="006F5AB4" w:rsidP="006F5AB4">
      <w:pPr>
        <w:spacing w:line="500" w:lineRule="exact"/>
        <w:ind w:firstLineChars="200" w:firstLine="480"/>
      </w:pPr>
      <w:r w:rsidRPr="009964CB">
        <w:rPr>
          <w:rFonts w:hAnsi="宋体"/>
        </w:rPr>
        <w:t>环境准入负面清单：项目为煤矸石综合治理覆土还田项目，属于《产业结构调整指导目录</w:t>
      </w:r>
      <w:r w:rsidRPr="009964CB">
        <w:t>(2011</w:t>
      </w:r>
      <w:r w:rsidRPr="009964CB">
        <w:rPr>
          <w:rFonts w:hAnsi="宋体"/>
        </w:rPr>
        <w:t>年本</w:t>
      </w:r>
      <w:r w:rsidRPr="009964CB">
        <w:t>)</w:t>
      </w:r>
      <w:r w:rsidRPr="009964CB">
        <w:rPr>
          <w:rFonts w:hAnsi="宋体"/>
        </w:rPr>
        <w:t>》</w:t>
      </w:r>
      <w:r w:rsidRPr="009964CB">
        <w:t>(2013</w:t>
      </w:r>
      <w:r w:rsidRPr="009964CB">
        <w:rPr>
          <w:rFonts w:hAnsi="宋体"/>
        </w:rPr>
        <w:t>年修正版</w:t>
      </w:r>
      <w:r w:rsidRPr="009964CB">
        <w:t>)</w:t>
      </w:r>
      <w:r w:rsidRPr="009964CB">
        <w:rPr>
          <w:rFonts w:hAnsi="宋体"/>
        </w:rPr>
        <w:t>鼓励类项目，项目属于生态恢复治理项目，不属于高耗能高污染项目，因此项目不属于环境准入负面清单。</w:t>
      </w:r>
    </w:p>
    <w:p w:rsidR="006F5AB4" w:rsidRPr="009964CB" w:rsidRDefault="006F5AB4" w:rsidP="006F5AB4">
      <w:pPr>
        <w:spacing w:line="500" w:lineRule="exact"/>
        <w:ind w:firstLineChars="200" w:firstLine="480"/>
      </w:pPr>
      <w:r w:rsidRPr="009964CB">
        <w:rPr>
          <w:rFonts w:hAnsi="宋体"/>
        </w:rPr>
        <w:t>资源利用上线：本项目位于在古交市西曲石炭咀村和港立村界内的无名沟，现状植被类型主要为灌草丛、草丛，规划土地利用类型为荒地，本项目覆土还田后，马道和坡面种植林木，平台恢复为耕地，不会对当地资源造成影响，符合资源利用上限要求。</w:t>
      </w:r>
    </w:p>
    <w:p w:rsidR="006F5AB4" w:rsidRPr="009964CB" w:rsidRDefault="006F5AB4" w:rsidP="006F5AB4">
      <w:pPr>
        <w:spacing w:line="500" w:lineRule="exact"/>
        <w:ind w:firstLine="480"/>
        <w:rPr>
          <w:kern w:val="10"/>
        </w:rPr>
      </w:pPr>
      <w:r w:rsidRPr="009964CB">
        <w:rPr>
          <w:rFonts w:hAnsi="宋体"/>
        </w:rPr>
        <w:t>环境质量底线：</w:t>
      </w:r>
      <w:r w:rsidRPr="009964CB">
        <w:rPr>
          <w:rFonts w:hAnsi="宋体"/>
          <w:kern w:val="10"/>
        </w:rPr>
        <w:t>根据古交市</w:t>
      </w:r>
      <w:r w:rsidRPr="009964CB">
        <w:rPr>
          <w:kern w:val="10"/>
        </w:rPr>
        <w:t xml:space="preserve"> 2018 </w:t>
      </w:r>
      <w:r w:rsidRPr="009964CB">
        <w:rPr>
          <w:rFonts w:hAnsi="宋体"/>
          <w:kern w:val="10"/>
        </w:rPr>
        <w:t>年的环境空气质量现状例行监测数据，古交市</w:t>
      </w:r>
      <w:r w:rsidRPr="009964CB">
        <w:rPr>
          <w:kern w:val="10"/>
        </w:rPr>
        <w:t xml:space="preserve"> PM</w:t>
      </w:r>
      <w:r w:rsidRPr="009964CB">
        <w:rPr>
          <w:kern w:val="10"/>
          <w:vertAlign w:val="subscript"/>
        </w:rPr>
        <w:t>10</w:t>
      </w:r>
      <w:r w:rsidRPr="009964CB">
        <w:rPr>
          <w:rFonts w:hAnsi="宋体"/>
          <w:kern w:val="10"/>
        </w:rPr>
        <w:t>、</w:t>
      </w:r>
      <w:r w:rsidRPr="009964CB">
        <w:rPr>
          <w:kern w:val="10"/>
        </w:rPr>
        <w:t>PM</w:t>
      </w:r>
      <w:r w:rsidRPr="009964CB">
        <w:rPr>
          <w:kern w:val="10"/>
          <w:vertAlign w:val="subscript"/>
        </w:rPr>
        <w:t>2.5</w:t>
      </w:r>
      <w:r w:rsidRPr="009964CB">
        <w:rPr>
          <w:rFonts w:hAnsi="宋体"/>
          <w:kern w:val="10"/>
        </w:rPr>
        <w:t>、</w:t>
      </w:r>
      <w:r w:rsidR="00F40CBB" w:rsidRPr="009964CB">
        <w:rPr>
          <w:kern w:val="10"/>
        </w:rPr>
        <w:t>O</w:t>
      </w:r>
      <w:r w:rsidR="00F40CBB" w:rsidRPr="009964CB">
        <w:rPr>
          <w:kern w:val="10"/>
          <w:vertAlign w:val="subscript"/>
        </w:rPr>
        <w:t>3</w:t>
      </w:r>
      <w:r w:rsidRPr="009964CB">
        <w:rPr>
          <w:rFonts w:hAnsi="宋体"/>
          <w:kern w:val="10"/>
        </w:rPr>
        <w:t>出现超标，但超标倍数较小，其余三项达标；说明本区域已经受到</w:t>
      </w:r>
      <w:r w:rsidRPr="009964CB">
        <w:rPr>
          <w:kern w:val="10"/>
        </w:rPr>
        <w:t xml:space="preserve"> PM</w:t>
      </w:r>
      <w:r w:rsidRPr="009964CB">
        <w:rPr>
          <w:kern w:val="10"/>
          <w:vertAlign w:val="subscript"/>
        </w:rPr>
        <w:t>10</w:t>
      </w:r>
      <w:r w:rsidRPr="009964CB">
        <w:rPr>
          <w:rFonts w:hAnsi="宋体"/>
          <w:kern w:val="10"/>
        </w:rPr>
        <w:t>、</w:t>
      </w:r>
      <w:r w:rsidRPr="009964CB">
        <w:rPr>
          <w:kern w:val="10"/>
        </w:rPr>
        <w:t>PM</w:t>
      </w:r>
      <w:r w:rsidRPr="009964CB">
        <w:rPr>
          <w:kern w:val="10"/>
          <w:vertAlign w:val="subscript"/>
        </w:rPr>
        <w:t>2.5</w:t>
      </w:r>
      <w:r w:rsidRPr="009964CB">
        <w:rPr>
          <w:rFonts w:hAnsi="宋体"/>
          <w:kern w:val="10"/>
        </w:rPr>
        <w:t>、</w:t>
      </w:r>
      <w:r w:rsidR="00F40CBB" w:rsidRPr="009964CB">
        <w:rPr>
          <w:kern w:val="10"/>
        </w:rPr>
        <w:t>O</w:t>
      </w:r>
      <w:r w:rsidR="00F40CBB" w:rsidRPr="009964CB">
        <w:rPr>
          <w:kern w:val="10"/>
          <w:vertAlign w:val="subscript"/>
        </w:rPr>
        <w:t>3</w:t>
      </w:r>
      <w:r w:rsidRPr="009964CB">
        <w:rPr>
          <w:rFonts w:hAnsi="宋体"/>
          <w:kern w:val="10"/>
        </w:rPr>
        <w:t>的轻微污染</w:t>
      </w:r>
      <w:r w:rsidRPr="009964CB">
        <w:rPr>
          <w:rFonts w:hAnsi="宋体"/>
          <w:spacing w:val="4"/>
        </w:rPr>
        <w:t>。</w:t>
      </w:r>
      <w:r w:rsidRPr="009964CB">
        <w:rPr>
          <w:rFonts w:hAnsi="宋体"/>
        </w:rPr>
        <w:t>项目经采取严格的环保措施后，对区域环境质量影响较小。</w:t>
      </w:r>
      <w:r w:rsidRPr="009964CB">
        <w:rPr>
          <w:rFonts w:hAnsi="宋体"/>
          <w:kern w:val="10"/>
        </w:rPr>
        <w:t>山西蓝标检测技术有限公司对项目所在地区域进行了现状监测，</w:t>
      </w:r>
      <w:r w:rsidRPr="009964CB">
        <w:rPr>
          <w:rFonts w:hAnsi="宋体"/>
        </w:rPr>
        <w:t>由监测结果可知，本项目各监测点位各项监测指标均满足《地下水质量标准》</w:t>
      </w:r>
      <w:r w:rsidRPr="009964CB">
        <w:t>(GB/T14848-2017)</w:t>
      </w:r>
      <w:r w:rsidRPr="009964CB">
        <w:rPr>
          <w:rFonts w:hAnsi="宋体"/>
        </w:rPr>
        <w:t>Ⅲ类标准要求，因此，评价区地下水质量较好，尚有环境容量。</w:t>
      </w:r>
    </w:p>
    <w:p w:rsidR="006F5AB4" w:rsidRPr="009964CB" w:rsidRDefault="006F5AB4" w:rsidP="006F5AB4">
      <w:pPr>
        <w:pStyle w:val="af0"/>
        <w:shd w:val="clear" w:color="auto" w:fill="FFFFFF"/>
        <w:spacing w:before="0" w:beforeAutospacing="0" w:after="0" w:afterAutospacing="0" w:line="500" w:lineRule="exact"/>
        <w:ind w:firstLine="390"/>
        <w:rPr>
          <w:rFonts w:ascii="Times New Roman" w:hAnsi="Times New Roman" w:cs="Times New Roman"/>
          <w:color w:val="auto"/>
        </w:rPr>
      </w:pPr>
      <w:r w:rsidRPr="009964CB">
        <w:rPr>
          <w:rFonts w:ascii="Times New Roman" w:cs="Times New Roman"/>
          <w:color w:val="auto"/>
        </w:rPr>
        <w:t>生态保护红线：项目不涉及自然保护区、风景名胜区、水源地等敏感目标，不违背《古交市生态功能区划》、《古交市生态经济区划》及《太原市晋祠泉域水资源保护条例》要求。</w:t>
      </w:r>
    </w:p>
    <w:p w:rsidR="006F5AB4" w:rsidRPr="009964CB" w:rsidRDefault="006F5AB4" w:rsidP="006F5AB4">
      <w:pPr>
        <w:pStyle w:val="af0"/>
        <w:shd w:val="clear" w:color="auto" w:fill="FFFFFF"/>
        <w:spacing w:before="0" w:beforeAutospacing="0" w:after="0" w:afterAutospacing="0" w:line="500" w:lineRule="exact"/>
        <w:ind w:firstLine="390"/>
        <w:rPr>
          <w:rFonts w:ascii="Times New Roman" w:hAnsi="Times New Roman" w:cs="Times New Roman"/>
          <w:color w:val="auto"/>
        </w:rPr>
      </w:pPr>
      <w:r w:rsidRPr="009964CB">
        <w:rPr>
          <w:rFonts w:ascii="Times New Roman" w:cs="Times New Roman"/>
          <w:color w:val="auto"/>
        </w:rPr>
        <w:t>综上，本项目建设符合</w:t>
      </w:r>
      <w:r w:rsidRPr="009964CB">
        <w:rPr>
          <w:rFonts w:ascii="Times New Roman" w:hAnsi="Times New Roman" w:cs="Times New Roman"/>
          <w:color w:val="auto"/>
        </w:rPr>
        <w:t>“</w:t>
      </w:r>
      <w:r w:rsidRPr="009964CB">
        <w:rPr>
          <w:rFonts w:ascii="Times New Roman" w:cs="Times New Roman"/>
          <w:color w:val="auto"/>
        </w:rPr>
        <w:t>三线一单</w:t>
      </w:r>
      <w:r w:rsidRPr="009964CB">
        <w:rPr>
          <w:rFonts w:ascii="Times New Roman" w:hAnsi="Times New Roman" w:cs="Times New Roman"/>
          <w:color w:val="auto"/>
        </w:rPr>
        <w:t>”</w:t>
      </w:r>
      <w:r w:rsidRPr="009964CB">
        <w:rPr>
          <w:rFonts w:ascii="Times New Roman" w:cs="Times New Roman"/>
          <w:color w:val="auto"/>
        </w:rPr>
        <w:t>的建设要求。</w:t>
      </w:r>
    </w:p>
    <w:p w:rsidR="002508CE" w:rsidRPr="009964CB" w:rsidRDefault="002508CE" w:rsidP="002508CE">
      <w:pPr>
        <w:spacing w:line="500" w:lineRule="exact"/>
        <w:outlineLvl w:val="2"/>
        <w:rPr>
          <w:b/>
          <w:bCs/>
        </w:rPr>
      </w:pPr>
      <w:r w:rsidRPr="009964CB">
        <w:rPr>
          <w:b/>
          <w:bCs/>
        </w:rPr>
        <w:t>1.3.</w:t>
      </w:r>
      <w:r w:rsidR="006F5AB4" w:rsidRPr="009964CB">
        <w:rPr>
          <w:b/>
          <w:bCs/>
        </w:rPr>
        <w:t>3</w:t>
      </w:r>
      <w:r w:rsidRPr="009964CB">
        <w:rPr>
          <w:rFonts w:hAnsi="宋体"/>
          <w:b/>
          <w:bCs/>
        </w:rPr>
        <w:t>厂址合理性分析</w:t>
      </w:r>
    </w:p>
    <w:p w:rsidR="002508CE" w:rsidRPr="009964CB" w:rsidRDefault="002508CE" w:rsidP="002508CE">
      <w:pPr>
        <w:spacing w:line="500" w:lineRule="exact"/>
        <w:ind w:firstLine="527"/>
      </w:pPr>
      <w:r w:rsidRPr="009964CB">
        <w:t>（</w:t>
      </w:r>
      <w:r w:rsidRPr="009964CB">
        <w:t>1</w:t>
      </w:r>
      <w:r w:rsidRPr="009964CB">
        <w:t>）规划符合性</w:t>
      </w:r>
    </w:p>
    <w:p w:rsidR="002508CE" w:rsidRPr="009964CB" w:rsidRDefault="002508CE" w:rsidP="002508CE">
      <w:pPr>
        <w:spacing w:line="500" w:lineRule="exact"/>
        <w:ind w:firstLineChars="200" w:firstLine="480"/>
      </w:pPr>
      <w:r w:rsidRPr="009964CB">
        <w:rPr>
          <w:rFonts w:hAnsi="宋体"/>
        </w:rPr>
        <w:t>①</w:t>
      </w:r>
      <w:r w:rsidRPr="009964CB">
        <w:rPr>
          <w:rFonts w:hAnsi="宋体"/>
          <w:kern w:val="0"/>
        </w:rPr>
        <w:t>依据《古交市生态功能区划》，本项目位于</w:t>
      </w:r>
      <w:r w:rsidRPr="009964CB">
        <w:rPr>
          <w:rFonts w:hAnsi="宋体"/>
        </w:rPr>
        <w:t>Ⅰ</w:t>
      </w:r>
      <w:r w:rsidRPr="009964CB">
        <w:t>C</w:t>
      </w:r>
      <w:r w:rsidRPr="009964CB">
        <w:rPr>
          <w:rFonts w:hAnsi="宋体"/>
        </w:rPr>
        <w:t>汾河北部阶地水土保持农业生态</w:t>
      </w:r>
      <w:r w:rsidRPr="009964CB">
        <w:rPr>
          <w:rFonts w:hAnsi="宋体"/>
        </w:rPr>
        <w:lastRenderedPageBreak/>
        <w:t>功能小区。</w:t>
      </w:r>
    </w:p>
    <w:p w:rsidR="002508CE" w:rsidRPr="009964CB" w:rsidRDefault="002508CE" w:rsidP="002508CE">
      <w:pPr>
        <w:spacing w:line="500" w:lineRule="exact"/>
        <w:ind w:firstLineChars="200" w:firstLine="480"/>
        <w:rPr>
          <w:kern w:val="0"/>
        </w:rPr>
      </w:pPr>
      <w:r w:rsidRPr="009964CB">
        <w:t>该区生态系统的保护措施与发展方向：发展循环经济，进行绿色生产；营造水土保持林，提高植被覆盖率，防治水土流失，创造良好的生态环境；发展生态农业，充分挖掘水资源和土地资源潜力，因地制宜发展牧渔产业。</w:t>
      </w:r>
    </w:p>
    <w:p w:rsidR="002508CE" w:rsidRPr="009964CB" w:rsidRDefault="002508CE" w:rsidP="002508CE">
      <w:pPr>
        <w:spacing w:line="500" w:lineRule="exact"/>
        <w:ind w:firstLineChars="197" w:firstLine="473"/>
        <w:rPr>
          <w:kern w:val="0"/>
        </w:rPr>
      </w:pPr>
      <w:r w:rsidRPr="009964CB">
        <w:t>本项目的建设完成后，进行造地覆土还田，与古交市生态功能区划</w:t>
      </w:r>
      <w:r w:rsidRPr="009964CB">
        <w:rPr>
          <w:rFonts w:ascii="宋体" w:hAnsi="宋体" w:cs="宋体" w:hint="eastAsia"/>
        </w:rPr>
        <w:t>Ⅰ</w:t>
      </w:r>
      <w:r w:rsidRPr="009964CB">
        <w:t>C</w:t>
      </w:r>
      <w:r w:rsidRPr="009964CB">
        <w:t>汾河北部阶地水土保持农业生态功能小区相一致。</w:t>
      </w:r>
    </w:p>
    <w:p w:rsidR="002508CE" w:rsidRPr="009964CB" w:rsidRDefault="002508CE" w:rsidP="002508CE">
      <w:pPr>
        <w:adjustRightInd w:val="0"/>
        <w:snapToGrid w:val="0"/>
        <w:spacing w:line="500" w:lineRule="exact"/>
        <w:ind w:firstLineChars="200" w:firstLine="480"/>
      </w:pPr>
      <w:r w:rsidRPr="009964CB">
        <w:rPr>
          <w:rFonts w:hAnsi="宋体"/>
        </w:rPr>
        <w:t>②</w:t>
      </w:r>
      <w:r w:rsidRPr="009964CB">
        <w:rPr>
          <w:rFonts w:hAnsi="宋体"/>
          <w:kern w:val="0"/>
        </w:rPr>
        <w:t>依据《古交市生态经济区划》，本项目位于</w:t>
      </w:r>
      <w:r w:rsidR="005A7776" w:rsidRPr="009964CB">
        <w:fldChar w:fldCharType="begin"/>
      </w:r>
      <w:r w:rsidRPr="009964CB">
        <w:instrText xml:space="preserve"> = 3 \* ROMAN </w:instrText>
      </w:r>
      <w:r w:rsidR="005A7776" w:rsidRPr="009964CB">
        <w:fldChar w:fldCharType="separate"/>
      </w:r>
      <w:r w:rsidRPr="009964CB">
        <w:t>III</w:t>
      </w:r>
      <w:r w:rsidR="005A7776" w:rsidRPr="009964CB">
        <w:fldChar w:fldCharType="end"/>
      </w:r>
      <w:r w:rsidRPr="009964CB">
        <w:t>A</w:t>
      </w:r>
      <w:r w:rsidRPr="009964CB">
        <w:rPr>
          <w:rFonts w:hAnsi="宋体"/>
        </w:rPr>
        <w:t>狮子河流域煤焦型生态经济区。</w:t>
      </w:r>
    </w:p>
    <w:p w:rsidR="009E2A0E" w:rsidRPr="009964CB" w:rsidRDefault="009E2A0E" w:rsidP="009E2A0E">
      <w:pPr>
        <w:adjustRightInd w:val="0"/>
        <w:snapToGrid w:val="0"/>
        <w:spacing w:line="500" w:lineRule="exact"/>
        <w:ind w:firstLineChars="200" w:firstLine="480"/>
        <w:rPr>
          <w:rFonts w:ascii="宋体" w:hAnsi="宋体"/>
        </w:rPr>
      </w:pPr>
      <w:r w:rsidRPr="009964CB">
        <w:rPr>
          <w:rFonts w:ascii="宋体" w:hAnsi="宋体"/>
        </w:rPr>
        <w:t>该区</w:t>
      </w:r>
      <w:r w:rsidRPr="009964CB">
        <w:rPr>
          <w:rFonts w:ascii="宋体" w:hAnsi="宋体" w:hint="eastAsia"/>
        </w:rPr>
        <w:t>生态环境保护目标：1、依法关闭破坏资源、污染环境和不符合安全生产条件的矿点和企业；2、严格加强保护森林、灌丛、草场植被资源，增强水源涵养和水土保持功能作用。</w:t>
      </w:r>
    </w:p>
    <w:p w:rsidR="009E2A0E" w:rsidRPr="009964CB" w:rsidRDefault="009E2A0E" w:rsidP="009E2A0E">
      <w:pPr>
        <w:spacing w:line="500" w:lineRule="exact"/>
        <w:ind w:firstLineChars="197" w:firstLine="473"/>
        <w:rPr>
          <w:rFonts w:ascii="宋体" w:hAnsi="宋体"/>
          <w:kern w:val="0"/>
        </w:rPr>
      </w:pPr>
      <w:r w:rsidRPr="009964CB">
        <w:rPr>
          <w:rFonts w:hint="eastAsia"/>
        </w:rPr>
        <w:t>本项目的建设完成后，进行造地覆土还田，与古交市生态功能区划</w:t>
      </w:r>
      <w:r w:rsidR="005A7776" w:rsidRPr="009964CB">
        <w:rPr>
          <w:rFonts w:ascii="宋体" w:hAnsi="宋体" w:hint="eastAsia"/>
        </w:rPr>
        <w:fldChar w:fldCharType="begin"/>
      </w:r>
      <w:r w:rsidRPr="009964CB">
        <w:rPr>
          <w:rFonts w:ascii="宋体" w:hAnsi="宋体" w:hint="eastAsia"/>
        </w:rPr>
        <w:instrText xml:space="preserve"> = 3 \* ROMAN </w:instrText>
      </w:r>
      <w:r w:rsidR="005A7776" w:rsidRPr="009964CB">
        <w:rPr>
          <w:rFonts w:ascii="宋体" w:hAnsi="宋体" w:hint="eastAsia"/>
        </w:rPr>
        <w:fldChar w:fldCharType="separate"/>
      </w:r>
      <w:r w:rsidRPr="009964CB">
        <w:rPr>
          <w:rFonts w:ascii="宋体" w:hAnsi="宋体" w:hint="eastAsia"/>
        </w:rPr>
        <w:t>III</w:t>
      </w:r>
      <w:r w:rsidR="005A7776" w:rsidRPr="009964CB">
        <w:rPr>
          <w:rFonts w:ascii="宋体" w:hAnsi="宋体" w:hint="eastAsia"/>
        </w:rPr>
        <w:fldChar w:fldCharType="end"/>
      </w:r>
      <w:r w:rsidRPr="009964CB">
        <w:rPr>
          <w:rFonts w:ascii="宋体" w:hAnsi="宋体" w:hint="eastAsia"/>
        </w:rPr>
        <w:t>A狮子河流域煤焦型生态经济区</w:t>
      </w:r>
      <w:r w:rsidRPr="009964CB">
        <w:rPr>
          <w:rFonts w:hint="eastAsia"/>
        </w:rPr>
        <w:t>相一致。</w:t>
      </w:r>
    </w:p>
    <w:p w:rsidR="002508CE" w:rsidRPr="009964CB" w:rsidRDefault="002508CE" w:rsidP="002508CE">
      <w:pPr>
        <w:autoSpaceDE w:val="0"/>
        <w:autoSpaceDN w:val="0"/>
        <w:adjustRightInd w:val="0"/>
        <w:spacing w:line="500" w:lineRule="exact"/>
        <w:ind w:firstLineChars="250" w:firstLine="600"/>
        <w:jc w:val="left"/>
        <w:rPr>
          <w:kern w:val="0"/>
        </w:rPr>
      </w:pPr>
      <w:r w:rsidRPr="009964CB">
        <w:rPr>
          <w:rFonts w:hAnsi="宋体"/>
        </w:rPr>
        <w:t>③</w:t>
      </w:r>
      <w:r w:rsidRPr="009964CB">
        <w:rPr>
          <w:kern w:val="0"/>
        </w:rPr>
        <w:t>与</w:t>
      </w:r>
      <w:r w:rsidR="00FB1583" w:rsidRPr="009964CB">
        <w:rPr>
          <w:rFonts w:hAnsi="宋体"/>
          <w:kern w:val="0"/>
        </w:rPr>
        <w:t>古交市</w:t>
      </w:r>
      <w:r w:rsidRPr="009964CB">
        <w:rPr>
          <w:kern w:val="0"/>
        </w:rPr>
        <w:t>城市总体规划的协调性分析</w:t>
      </w:r>
    </w:p>
    <w:p w:rsidR="00FB1583" w:rsidRPr="009964CB" w:rsidRDefault="00FB1583" w:rsidP="00FB1583">
      <w:pPr>
        <w:adjustRightInd w:val="0"/>
        <w:snapToGrid w:val="0"/>
        <w:spacing w:line="500" w:lineRule="exact"/>
        <w:ind w:firstLineChars="200" w:firstLine="480"/>
        <w:rPr>
          <w:kern w:val="0"/>
        </w:rPr>
      </w:pPr>
      <w:r w:rsidRPr="009964CB">
        <w:rPr>
          <w:rFonts w:hAnsi="宋体"/>
          <w:kern w:val="0"/>
        </w:rPr>
        <w:t>依据《古交市总体规划》</w:t>
      </w:r>
      <w:r w:rsidRPr="009964CB">
        <w:rPr>
          <w:kern w:val="0"/>
        </w:rPr>
        <w:t>(2003-2020)</w:t>
      </w:r>
      <w:r w:rsidRPr="009964CB">
        <w:rPr>
          <w:rFonts w:hAnsi="宋体"/>
          <w:kern w:val="0"/>
        </w:rPr>
        <w:t>，古交市城市分为</w:t>
      </w:r>
      <w:r w:rsidRPr="009964CB">
        <w:rPr>
          <w:kern w:val="0"/>
        </w:rPr>
        <w:t>一城三镇，中心城区包括中心城（及河口镇镇区部分）和中心镇</w:t>
      </w:r>
      <w:r w:rsidRPr="009964CB">
        <w:rPr>
          <w:kern w:val="0"/>
        </w:rPr>
        <w:t>(</w:t>
      </w:r>
      <w:r w:rsidRPr="009964CB">
        <w:rPr>
          <w:kern w:val="0"/>
        </w:rPr>
        <w:t>马兰镇和镇城底镇</w:t>
      </w:r>
      <w:r w:rsidRPr="009964CB">
        <w:rPr>
          <w:kern w:val="0"/>
        </w:rPr>
        <w:t>)</w:t>
      </w:r>
      <w:r w:rsidRPr="009964CB">
        <w:rPr>
          <w:kern w:val="0"/>
        </w:rPr>
        <w:t>。古交中心城区</w:t>
      </w:r>
      <w:r w:rsidRPr="009964CB">
        <w:rPr>
          <w:kern w:val="0"/>
        </w:rPr>
        <w:t>——</w:t>
      </w:r>
      <w:r w:rsidRPr="009964CB">
        <w:rPr>
          <w:kern w:val="0"/>
        </w:rPr>
        <w:t>是全市政治、经济、文化、科技、教育、信息中心，是全市第三产业最为发达的城镇。在发展综合职能的基础上，面向全地区、面向全省，带动全市经济迅速发展。河口镇位于古交市东北方向，以煤炭采掘、加工和冶金工业为主，为市域东部的中心。其地处交通咽喉，商品经济发达，市场开发潜力大，新建商业街已经启动，具有较强的集聚和辐射功能，可带动大南坪一带农村经济的发展。</w:t>
      </w:r>
    </w:p>
    <w:p w:rsidR="002508CE" w:rsidRPr="009964CB" w:rsidRDefault="00FB1583" w:rsidP="002508CE">
      <w:pPr>
        <w:spacing w:line="500" w:lineRule="exact"/>
        <w:ind w:firstLine="527"/>
      </w:pPr>
      <w:r w:rsidRPr="009964CB">
        <w:rPr>
          <w:rFonts w:hAnsi="宋体"/>
          <w:kern w:val="0"/>
        </w:rPr>
        <w:t>本项目不在古交市总体规划范围内，其位于西曲</w:t>
      </w:r>
      <w:r w:rsidRPr="009964CB">
        <w:rPr>
          <w:kern w:val="0"/>
        </w:rPr>
        <w:t>街道办事处北侧</w:t>
      </w:r>
      <w:r w:rsidRPr="009964CB">
        <w:rPr>
          <w:rFonts w:hAnsi="宋体"/>
          <w:kern w:val="0"/>
        </w:rPr>
        <w:t>，</w:t>
      </w:r>
      <w:r w:rsidR="002508CE" w:rsidRPr="009964CB">
        <w:t>不违背</w:t>
      </w:r>
      <w:r w:rsidRPr="009964CB">
        <w:rPr>
          <w:rFonts w:hAnsi="宋体"/>
          <w:kern w:val="0"/>
        </w:rPr>
        <w:t>古交</w:t>
      </w:r>
      <w:r w:rsidR="002508CE" w:rsidRPr="009964CB">
        <w:t>市城市总体规划要求。</w:t>
      </w:r>
    </w:p>
    <w:p w:rsidR="002508CE" w:rsidRPr="009964CB" w:rsidRDefault="002508CE" w:rsidP="003E3451">
      <w:pPr>
        <w:spacing w:line="500" w:lineRule="exact"/>
        <w:ind w:firstLine="527"/>
        <w:rPr>
          <w:bCs/>
        </w:rPr>
      </w:pPr>
      <w:r w:rsidRPr="009964CB">
        <w:rPr>
          <w:rFonts w:ascii="宋体" w:hAnsi="宋体" w:cs="宋体" w:hint="eastAsia"/>
          <w:bCs/>
        </w:rPr>
        <w:t>④</w:t>
      </w:r>
      <w:r w:rsidRPr="009964CB">
        <w:rPr>
          <w:bCs/>
        </w:rPr>
        <w:t>与山西省主体功能区划符合性分析</w:t>
      </w:r>
    </w:p>
    <w:p w:rsidR="002A795C" w:rsidRPr="009964CB" w:rsidRDefault="002508CE" w:rsidP="002508CE">
      <w:pPr>
        <w:tabs>
          <w:tab w:val="left" w:pos="2355"/>
        </w:tabs>
        <w:spacing w:line="500" w:lineRule="exact"/>
        <w:ind w:leftChars="-68" w:left="-163" w:firstLineChars="250" w:firstLine="600"/>
        <w:rPr>
          <w:bCs/>
        </w:rPr>
      </w:pPr>
      <w:r w:rsidRPr="009964CB">
        <w:rPr>
          <w:bCs/>
        </w:rPr>
        <w:t>本项目位于国家级</w:t>
      </w:r>
      <w:r w:rsidR="002975DB" w:rsidRPr="009964CB">
        <w:rPr>
          <w:bCs/>
        </w:rPr>
        <w:t>重点开发</w:t>
      </w:r>
      <w:r w:rsidRPr="009964CB">
        <w:rPr>
          <w:bCs/>
        </w:rPr>
        <w:t>区。根据山西省主体功能区划，其具体划分位于</w:t>
      </w:r>
      <w:r w:rsidR="002A795C" w:rsidRPr="009964CB">
        <w:rPr>
          <w:bCs/>
        </w:rPr>
        <w:t>国家级重点开发区域（太原城市群）</w:t>
      </w:r>
      <w:r w:rsidR="00625003" w:rsidRPr="009964CB">
        <w:rPr>
          <w:bCs/>
        </w:rPr>
        <w:t>。</w:t>
      </w:r>
    </w:p>
    <w:p w:rsidR="006E4CFC" w:rsidRPr="009964CB" w:rsidRDefault="006E4CFC" w:rsidP="002508CE">
      <w:pPr>
        <w:tabs>
          <w:tab w:val="left" w:pos="2355"/>
        </w:tabs>
        <w:spacing w:line="500" w:lineRule="exact"/>
        <w:ind w:leftChars="-68" w:left="-163" w:firstLineChars="250" w:firstLine="600"/>
        <w:rPr>
          <w:bCs/>
        </w:rPr>
      </w:pPr>
      <w:r w:rsidRPr="009964CB">
        <w:rPr>
          <w:bCs/>
        </w:rPr>
        <w:t>功能定位：资源型经济转型师范区，全国重要的能源、原材料、煤化工、装备制造业和文化旅游业基地。</w:t>
      </w:r>
    </w:p>
    <w:p w:rsidR="00625003" w:rsidRPr="009964CB" w:rsidRDefault="002508CE" w:rsidP="002508CE">
      <w:pPr>
        <w:tabs>
          <w:tab w:val="left" w:pos="2355"/>
        </w:tabs>
        <w:spacing w:line="500" w:lineRule="exact"/>
        <w:ind w:leftChars="-68" w:left="-163" w:firstLineChars="250" w:firstLine="600"/>
        <w:rPr>
          <w:bCs/>
        </w:rPr>
      </w:pPr>
      <w:r w:rsidRPr="009964CB">
        <w:rPr>
          <w:bCs/>
        </w:rPr>
        <w:t>发展方向：</w:t>
      </w:r>
      <w:r w:rsidR="00625003" w:rsidRPr="009964CB">
        <w:rPr>
          <w:bCs/>
        </w:rPr>
        <w:t>提升太原都市区集聚辐射功能，以太原都市区为核心，太原盆地城镇密</w:t>
      </w:r>
      <w:r w:rsidR="00625003" w:rsidRPr="009964CB">
        <w:rPr>
          <w:bCs/>
        </w:rPr>
        <w:lastRenderedPageBreak/>
        <w:t>集区为主体，辐射阳泉、忻定原、离柳中三个城镇组群，构建太原城市群</w:t>
      </w:r>
      <w:r w:rsidR="00625003" w:rsidRPr="009964CB">
        <w:rPr>
          <w:bCs/>
        </w:rPr>
        <w:t>“</w:t>
      </w:r>
      <w:r w:rsidR="00625003" w:rsidRPr="009964CB">
        <w:rPr>
          <w:bCs/>
        </w:rPr>
        <w:t>一核一区三组群</w:t>
      </w:r>
      <w:r w:rsidR="00625003" w:rsidRPr="009964CB">
        <w:rPr>
          <w:bCs/>
        </w:rPr>
        <w:t>”</w:t>
      </w:r>
      <w:r w:rsidR="00625003" w:rsidRPr="009964CB">
        <w:rPr>
          <w:bCs/>
        </w:rPr>
        <w:t>的城市空间格局；继续支持太原率先发展，</w:t>
      </w:r>
      <w:r w:rsidR="00625003" w:rsidRPr="009964CB">
        <w:rPr>
          <w:bCs/>
        </w:rPr>
        <w:t xml:space="preserve"> </w:t>
      </w:r>
      <w:r w:rsidR="00625003" w:rsidRPr="009964CB">
        <w:rPr>
          <w:bCs/>
        </w:rPr>
        <w:t>加快建设具有国际影响力的区域性中心城市。按照太原市的总体定位，大力发展现代服务业和高新技术产业，加快产业绿色转型，强化科技、教育、金融、商贸、旅游服务等功能，提升城市人居环境质量；加快推进太原晋中同城化，</w:t>
      </w:r>
      <w:r w:rsidR="00625003" w:rsidRPr="009964CB">
        <w:rPr>
          <w:bCs/>
        </w:rPr>
        <w:t xml:space="preserve"> </w:t>
      </w:r>
      <w:r w:rsidR="00625003" w:rsidRPr="009964CB">
        <w:rPr>
          <w:bCs/>
        </w:rPr>
        <w:t>以山西科技创新城建设为抓手，</w:t>
      </w:r>
      <w:r w:rsidR="00625003" w:rsidRPr="009964CB">
        <w:rPr>
          <w:bCs/>
        </w:rPr>
        <w:t xml:space="preserve"> </w:t>
      </w:r>
      <w:r w:rsidR="00625003" w:rsidRPr="009964CB">
        <w:rPr>
          <w:bCs/>
        </w:rPr>
        <w:t>探索太原晋中同城化发展模式，</w:t>
      </w:r>
      <w:r w:rsidR="00625003" w:rsidRPr="009964CB">
        <w:rPr>
          <w:bCs/>
        </w:rPr>
        <w:t xml:space="preserve"> </w:t>
      </w:r>
      <w:r w:rsidR="00625003" w:rsidRPr="009964CB">
        <w:rPr>
          <w:bCs/>
        </w:rPr>
        <w:t>全面构建城市规划统筹协调、基础设施共建共享、产业发展合作共赢、公共事务协作管理的同城化发展新格局；推进太原盆地城镇密集区发展，</w:t>
      </w:r>
      <w:r w:rsidR="00625003" w:rsidRPr="009964CB">
        <w:rPr>
          <w:bCs/>
        </w:rPr>
        <w:t xml:space="preserve"> </w:t>
      </w:r>
      <w:r w:rsidR="00625003" w:rsidRPr="009964CB">
        <w:rPr>
          <w:bCs/>
        </w:rPr>
        <w:t>加快介孝汾城镇组群发展，构建太原盆地西部以清徐、交城、文水等为主体的工业城镇带，东部以榆次、平遥、灵石等为主体的旅游城镇带和中部汾河生态带，形成以太原都市区为主核、介孝汾城镇组群为次核、三带为支撑的城镇密集区空间框架；实施汾河清水复流工程和太原西山综合整治工程，</w:t>
      </w:r>
      <w:r w:rsidR="00625003" w:rsidRPr="009964CB">
        <w:rPr>
          <w:bCs/>
        </w:rPr>
        <w:t xml:space="preserve"> </w:t>
      </w:r>
      <w:r w:rsidR="00625003" w:rsidRPr="009964CB">
        <w:rPr>
          <w:bCs/>
        </w:rPr>
        <w:t>加强采煤沉陷区的生态恢复，构建以山地、水库等为基础，以汾河水系为骨架的生态格局。</w:t>
      </w:r>
    </w:p>
    <w:p w:rsidR="002508CE" w:rsidRPr="009964CB" w:rsidRDefault="002508CE" w:rsidP="002508CE">
      <w:pPr>
        <w:tabs>
          <w:tab w:val="left" w:pos="2355"/>
        </w:tabs>
        <w:spacing w:line="500" w:lineRule="exact"/>
        <w:ind w:leftChars="-68" w:left="-163" w:firstLineChars="250" w:firstLine="600"/>
        <w:rPr>
          <w:bCs/>
        </w:rPr>
      </w:pPr>
      <w:r w:rsidRPr="009964CB">
        <w:rPr>
          <w:bCs/>
        </w:rPr>
        <w:t>本项目为填沟造地土地复垦项目，最终复垦为耕地，</w:t>
      </w:r>
      <w:r w:rsidR="00625003" w:rsidRPr="009964CB">
        <w:rPr>
          <w:bCs/>
        </w:rPr>
        <w:t>加强生态恢复</w:t>
      </w:r>
      <w:r w:rsidRPr="009964CB">
        <w:rPr>
          <w:bCs/>
        </w:rPr>
        <w:t>，符合山西省主体功能区划的相关要求。</w:t>
      </w:r>
    </w:p>
    <w:p w:rsidR="002508CE" w:rsidRPr="009964CB" w:rsidRDefault="002508CE" w:rsidP="002508CE">
      <w:pPr>
        <w:tabs>
          <w:tab w:val="left" w:pos="2355"/>
        </w:tabs>
        <w:spacing w:line="500" w:lineRule="exact"/>
        <w:ind w:leftChars="-68" w:left="-163" w:firstLineChars="250" w:firstLine="620"/>
        <w:rPr>
          <w:spacing w:val="4"/>
        </w:rPr>
      </w:pPr>
      <w:r w:rsidRPr="009964CB">
        <w:rPr>
          <w:spacing w:val="4"/>
        </w:rPr>
        <w:t>山西省主体功能区划图见图</w:t>
      </w:r>
      <w:r w:rsidRPr="009964CB">
        <w:rPr>
          <w:spacing w:val="4"/>
        </w:rPr>
        <w:t>1.</w:t>
      </w:r>
      <w:r w:rsidR="005F5F62" w:rsidRPr="009964CB">
        <w:rPr>
          <w:spacing w:val="4"/>
        </w:rPr>
        <w:t>3</w:t>
      </w:r>
      <w:r w:rsidRPr="009964CB">
        <w:rPr>
          <w:spacing w:val="4"/>
        </w:rPr>
        <w:t>-</w:t>
      </w:r>
      <w:r w:rsidR="005F5F62" w:rsidRPr="009964CB">
        <w:rPr>
          <w:spacing w:val="4"/>
        </w:rPr>
        <w:t>1</w:t>
      </w:r>
      <w:r w:rsidRPr="009964CB">
        <w:rPr>
          <w:spacing w:val="4"/>
        </w:rPr>
        <w:t>.</w:t>
      </w:r>
    </w:p>
    <w:p w:rsidR="00C12E86" w:rsidRPr="009964CB" w:rsidRDefault="00C12E86" w:rsidP="00C12E86">
      <w:pPr>
        <w:spacing w:line="500" w:lineRule="exact"/>
        <w:ind w:firstLine="527"/>
      </w:pPr>
      <w:r w:rsidRPr="009964CB">
        <w:rPr>
          <w:rFonts w:ascii="宋体" w:hAnsi="宋体" w:cs="宋体" w:hint="eastAsia"/>
          <w:bCs/>
        </w:rPr>
        <w:t>④</w:t>
      </w:r>
      <w:r w:rsidRPr="009964CB">
        <w:rPr>
          <w:bCs/>
        </w:rPr>
        <w:t>与古交市</w:t>
      </w:r>
      <w:r w:rsidRPr="009964CB">
        <w:t>土地利用总体规划符合性分析</w:t>
      </w:r>
    </w:p>
    <w:p w:rsidR="00C12E86" w:rsidRPr="009964CB" w:rsidRDefault="00C12E86" w:rsidP="00C12E86">
      <w:pPr>
        <w:tabs>
          <w:tab w:val="left" w:pos="2355"/>
        </w:tabs>
        <w:spacing w:line="500" w:lineRule="exact"/>
        <w:ind w:leftChars="-68" w:left="-163" w:firstLineChars="250" w:firstLine="620"/>
        <w:rPr>
          <w:bCs/>
          <w:spacing w:val="4"/>
        </w:rPr>
      </w:pPr>
      <w:r w:rsidRPr="009964CB">
        <w:rPr>
          <w:bCs/>
          <w:spacing w:val="4"/>
        </w:rPr>
        <w:t>根据</w:t>
      </w:r>
      <w:r w:rsidR="009164FA" w:rsidRPr="009964CB">
        <w:rPr>
          <w:rFonts w:hAnsi="宋体"/>
          <w:bCs/>
          <w:caps/>
          <w:szCs w:val="21"/>
        </w:rPr>
        <w:t>古交市城乡规划局关于西曲矿选煤厂排矸场综合治理覆土还田项目征求意见的复函</w:t>
      </w:r>
      <w:r w:rsidR="009164FA" w:rsidRPr="009964CB">
        <w:rPr>
          <w:bCs/>
          <w:caps/>
          <w:szCs w:val="21"/>
        </w:rPr>
        <w:t xml:space="preserve">, </w:t>
      </w:r>
      <w:r w:rsidR="009164FA" w:rsidRPr="009964CB">
        <w:rPr>
          <w:rFonts w:hAnsi="宋体"/>
          <w:bCs/>
          <w:caps/>
          <w:szCs w:val="21"/>
        </w:rPr>
        <w:t>古规函〔</w:t>
      </w:r>
      <w:r w:rsidR="009164FA" w:rsidRPr="009964CB">
        <w:rPr>
          <w:bCs/>
          <w:caps/>
          <w:szCs w:val="21"/>
        </w:rPr>
        <w:t>2017</w:t>
      </w:r>
      <w:r w:rsidR="009164FA" w:rsidRPr="009964CB">
        <w:rPr>
          <w:rFonts w:hAnsi="宋体"/>
          <w:bCs/>
          <w:caps/>
          <w:szCs w:val="21"/>
        </w:rPr>
        <w:t>〕</w:t>
      </w:r>
      <w:r w:rsidR="009164FA" w:rsidRPr="009964CB">
        <w:rPr>
          <w:bCs/>
          <w:caps/>
          <w:szCs w:val="21"/>
        </w:rPr>
        <w:t>109</w:t>
      </w:r>
      <w:r w:rsidR="009164FA" w:rsidRPr="009964CB">
        <w:rPr>
          <w:rFonts w:hAnsi="宋体"/>
          <w:bCs/>
          <w:caps/>
          <w:szCs w:val="21"/>
        </w:rPr>
        <w:t>号</w:t>
      </w:r>
      <w:r w:rsidRPr="009964CB">
        <w:rPr>
          <w:spacing w:val="4"/>
        </w:rPr>
        <w:t>，</w:t>
      </w:r>
      <w:r w:rsidRPr="009964CB">
        <w:rPr>
          <w:bCs/>
          <w:spacing w:val="4"/>
        </w:rPr>
        <w:t>本项目的建设符合</w:t>
      </w:r>
      <w:r w:rsidRPr="009964CB">
        <w:rPr>
          <w:spacing w:val="4"/>
        </w:rPr>
        <w:t>古交市</w:t>
      </w:r>
      <w:r w:rsidRPr="009964CB">
        <w:rPr>
          <w:bCs/>
          <w:spacing w:val="4"/>
        </w:rPr>
        <w:t>土地利用总体规划要求。</w:t>
      </w:r>
      <w:r w:rsidR="000408A4" w:rsidRPr="009964CB">
        <w:rPr>
          <w:rFonts w:hAnsi="宋体"/>
          <w:bCs/>
          <w:caps/>
          <w:szCs w:val="21"/>
        </w:rPr>
        <w:t>古交市城乡规划局</w:t>
      </w:r>
      <w:r w:rsidR="000408A4" w:rsidRPr="009964CB">
        <w:rPr>
          <w:spacing w:val="4"/>
        </w:rPr>
        <w:t>对项目占地的意见见附件</w:t>
      </w:r>
      <w:r w:rsidR="000408A4" w:rsidRPr="009964CB">
        <w:rPr>
          <w:rFonts w:hint="eastAsia"/>
          <w:spacing w:val="4"/>
        </w:rPr>
        <w:t>三</w:t>
      </w:r>
      <w:r w:rsidR="000408A4" w:rsidRPr="009964CB">
        <w:rPr>
          <w:rFonts w:hint="eastAsia"/>
          <w:bCs/>
          <w:spacing w:val="4"/>
        </w:rPr>
        <w:t>。</w:t>
      </w:r>
    </w:p>
    <w:p w:rsidR="00C12E86" w:rsidRPr="009964CB" w:rsidRDefault="00DA2B1C" w:rsidP="000408A4">
      <w:pPr>
        <w:tabs>
          <w:tab w:val="left" w:pos="2355"/>
        </w:tabs>
        <w:spacing w:line="500" w:lineRule="exact"/>
        <w:ind w:leftChars="-68" w:left="-163" w:firstLineChars="250" w:firstLine="620"/>
        <w:rPr>
          <w:bCs/>
          <w:spacing w:val="4"/>
        </w:rPr>
      </w:pPr>
      <w:r w:rsidRPr="009964CB">
        <w:rPr>
          <w:rFonts w:hint="eastAsia"/>
          <w:bCs/>
          <w:spacing w:val="4"/>
        </w:rPr>
        <w:t>根据古交市政府办公厅会议纪要第十号《关于协调西曲矿选煤厂新建排矸场相关事宜的会议纪要》，市发改委、国土、环保、水务、林业等相关部门要全力支持配合西曲矿选煤厂新建排矸场的建设，依法依据加快相关手续办理。</w:t>
      </w:r>
      <w:r w:rsidR="000408A4" w:rsidRPr="009964CB">
        <w:rPr>
          <w:rFonts w:hint="eastAsia"/>
          <w:bCs/>
          <w:spacing w:val="4"/>
        </w:rPr>
        <w:t>古交市政府办公厅会议纪要</w:t>
      </w:r>
      <w:r w:rsidR="000408A4" w:rsidRPr="009964CB">
        <w:rPr>
          <w:rFonts w:hint="eastAsia"/>
          <w:spacing w:val="4"/>
        </w:rPr>
        <w:t>见</w:t>
      </w:r>
      <w:r w:rsidRPr="009964CB">
        <w:rPr>
          <w:rFonts w:hint="eastAsia"/>
          <w:spacing w:val="4"/>
        </w:rPr>
        <w:t>附件四</w:t>
      </w:r>
      <w:r w:rsidR="00C12E86" w:rsidRPr="009964CB">
        <w:rPr>
          <w:spacing w:val="4"/>
        </w:rPr>
        <w:t>。</w:t>
      </w:r>
    </w:p>
    <w:p w:rsidR="002508CE" w:rsidRPr="009964CB" w:rsidRDefault="002508CE" w:rsidP="002508CE">
      <w:pPr>
        <w:spacing w:line="500" w:lineRule="exact"/>
        <w:ind w:firstLine="527"/>
        <w:rPr>
          <w:bCs/>
        </w:rPr>
      </w:pPr>
      <w:r w:rsidRPr="009964CB">
        <w:rPr>
          <w:bCs/>
        </w:rPr>
        <w:t>（</w:t>
      </w:r>
      <w:r w:rsidRPr="009964CB">
        <w:rPr>
          <w:bCs/>
        </w:rPr>
        <w:t>2</w:t>
      </w:r>
      <w:r w:rsidRPr="009964CB">
        <w:rPr>
          <w:bCs/>
        </w:rPr>
        <w:t>）环境保护的要求</w:t>
      </w:r>
    </w:p>
    <w:p w:rsidR="009164FA" w:rsidRPr="009964CB" w:rsidRDefault="002508CE" w:rsidP="00C12E86">
      <w:pPr>
        <w:autoSpaceDE w:val="0"/>
        <w:autoSpaceDN w:val="0"/>
        <w:adjustRightInd w:val="0"/>
        <w:spacing w:line="500" w:lineRule="exact"/>
        <w:ind w:firstLineChars="250" w:firstLine="600"/>
        <w:jc w:val="left"/>
        <w:sectPr w:rsidR="009164FA" w:rsidRPr="009964CB">
          <w:headerReference w:type="default" r:id="rId15"/>
          <w:footerReference w:type="default" r:id="rId16"/>
          <w:pgSz w:w="11906" w:h="16838"/>
          <w:pgMar w:top="1418" w:right="1418" w:bottom="1418" w:left="1418" w:header="851" w:footer="992" w:gutter="0"/>
          <w:pgNumType w:start="1"/>
          <w:cols w:space="720"/>
          <w:docGrid w:linePitch="312"/>
        </w:sectPr>
      </w:pPr>
      <w:r w:rsidRPr="009964CB">
        <w:t>本项目综合利用的煤矸石为</w:t>
      </w:r>
      <w:r w:rsidRPr="009964CB">
        <w:rPr>
          <w:rFonts w:ascii="宋体" w:hAnsi="宋体" w:cs="宋体" w:hint="eastAsia"/>
        </w:rPr>
        <w:t>Ⅰ</w:t>
      </w:r>
      <w:r w:rsidRPr="009964CB">
        <w:t>类一般工业固体废物，选址按照《一般工业固体废物贮存、处置场污染控制标准》（</w:t>
      </w:r>
      <w:r w:rsidRPr="009964CB">
        <w:t>GB18599-2001</w:t>
      </w:r>
      <w:r w:rsidRPr="009964CB">
        <w:t>）及其修改单中关于</w:t>
      </w:r>
      <w:r w:rsidRPr="009964CB">
        <w:rPr>
          <w:rFonts w:ascii="宋体" w:hAnsi="宋体" w:cs="宋体" w:hint="eastAsia"/>
        </w:rPr>
        <w:t>Ⅰ</w:t>
      </w:r>
      <w:r w:rsidRPr="009964CB">
        <w:t>类一般工业固体废物的贮存、处置场场址选择的环境保护要求。具体如下</w:t>
      </w:r>
      <w:r w:rsidRPr="009964CB">
        <w:rPr>
          <w:kern w:val="0"/>
        </w:rPr>
        <w:t>表</w:t>
      </w:r>
      <w:r w:rsidRPr="009964CB">
        <w:rPr>
          <w:kern w:val="0"/>
        </w:rPr>
        <w:t>1.</w:t>
      </w:r>
      <w:r w:rsidR="005F5F62" w:rsidRPr="009964CB">
        <w:rPr>
          <w:kern w:val="0"/>
        </w:rPr>
        <w:t>3</w:t>
      </w:r>
      <w:r w:rsidRPr="009964CB">
        <w:rPr>
          <w:kern w:val="0"/>
        </w:rPr>
        <w:t>-1</w:t>
      </w:r>
      <w:r w:rsidRPr="009964CB">
        <w:t>：</w:t>
      </w:r>
    </w:p>
    <w:p w:rsidR="002508CE" w:rsidRPr="009964CB" w:rsidRDefault="002508CE" w:rsidP="00C12E86">
      <w:pPr>
        <w:autoSpaceDE w:val="0"/>
        <w:autoSpaceDN w:val="0"/>
        <w:adjustRightInd w:val="0"/>
        <w:spacing w:line="500" w:lineRule="exact"/>
        <w:ind w:firstLineChars="250" w:firstLine="600"/>
        <w:jc w:val="center"/>
        <w:rPr>
          <w:rFonts w:eastAsia="黑体"/>
        </w:rPr>
      </w:pPr>
      <w:r w:rsidRPr="009964CB">
        <w:rPr>
          <w:rFonts w:eastAsia="黑体"/>
        </w:rPr>
        <w:lastRenderedPageBreak/>
        <w:t>表</w:t>
      </w:r>
      <w:r w:rsidRPr="009964CB">
        <w:rPr>
          <w:rFonts w:eastAsia="黑体"/>
        </w:rPr>
        <w:t xml:space="preserve">1.3-1    </w:t>
      </w:r>
      <w:r w:rsidRPr="009964CB">
        <w:rPr>
          <w:rFonts w:eastAsia="黑体"/>
        </w:rPr>
        <w:t>项目选址环保保护要求符合性分析</w:t>
      </w:r>
    </w:p>
    <w:tbl>
      <w:tblPr>
        <w:tblStyle w:val="af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97"/>
        <w:gridCol w:w="2288"/>
        <w:gridCol w:w="5336"/>
        <w:gridCol w:w="865"/>
      </w:tblGrid>
      <w:tr w:rsidR="00AA368B" w:rsidRPr="009964CB" w:rsidTr="00874E98">
        <w:tc>
          <w:tcPr>
            <w:tcW w:w="429" w:type="pct"/>
            <w:vAlign w:val="center"/>
          </w:tcPr>
          <w:p w:rsidR="002508CE" w:rsidRPr="009964CB" w:rsidRDefault="002508CE" w:rsidP="002508CE">
            <w:pPr>
              <w:rPr>
                <w:sz w:val="21"/>
                <w:szCs w:val="21"/>
              </w:rPr>
            </w:pPr>
            <w:bookmarkStart w:id="15" w:name="_Toc3929"/>
            <w:bookmarkStart w:id="16" w:name="_Toc10662"/>
            <w:r w:rsidRPr="009964CB">
              <w:rPr>
                <w:sz w:val="21"/>
                <w:szCs w:val="21"/>
              </w:rPr>
              <w:t>序号</w:t>
            </w:r>
          </w:p>
        </w:tc>
        <w:tc>
          <w:tcPr>
            <w:tcW w:w="1232" w:type="pct"/>
            <w:vAlign w:val="center"/>
          </w:tcPr>
          <w:p w:rsidR="002508CE" w:rsidRPr="009964CB" w:rsidRDefault="002508CE" w:rsidP="002508CE">
            <w:pPr>
              <w:rPr>
                <w:sz w:val="21"/>
                <w:szCs w:val="21"/>
              </w:rPr>
            </w:pPr>
            <w:r w:rsidRPr="009964CB">
              <w:rPr>
                <w:sz w:val="21"/>
                <w:szCs w:val="21"/>
              </w:rPr>
              <w:t>GB18599-2001</w:t>
            </w:r>
            <w:r w:rsidRPr="009964CB">
              <w:rPr>
                <w:sz w:val="21"/>
                <w:szCs w:val="21"/>
              </w:rPr>
              <w:t>及其修改单</w:t>
            </w:r>
          </w:p>
        </w:tc>
        <w:tc>
          <w:tcPr>
            <w:tcW w:w="2873" w:type="pct"/>
            <w:vAlign w:val="center"/>
          </w:tcPr>
          <w:p w:rsidR="002508CE" w:rsidRPr="009964CB" w:rsidRDefault="002508CE" w:rsidP="002508CE">
            <w:pPr>
              <w:rPr>
                <w:sz w:val="21"/>
                <w:szCs w:val="21"/>
              </w:rPr>
            </w:pPr>
            <w:r w:rsidRPr="009964CB">
              <w:rPr>
                <w:sz w:val="21"/>
                <w:szCs w:val="21"/>
              </w:rPr>
              <w:t>场地情况</w:t>
            </w:r>
          </w:p>
        </w:tc>
        <w:tc>
          <w:tcPr>
            <w:tcW w:w="466" w:type="pct"/>
          </w:tcPr>
          <w:p w:rsidR="002508CE" w:rsidRPr="009964CB" w:rsidRDefault="002508CE" w:rsidP="002508CE">
            <w:pPr>
              <w:rPr>
                <w:sz w:val="21"/>
                <w:szCs w:val="21"/>
              </w:rPr>
            </w:pPr>
            <w:r w:rsidRPr="009964CB">
              <w:rPr>
                <w:sz w:val="21"/>
                <w:szCs w:val="21"/>
              </w:rPr>
              <w:t>是否符合</w:t>
            </w:r>
          </w:p>
        </w:tc>
      </w:tr>
      <w:tr w:rsidR="00AA368B" w:rsidRPr="009964CB" w:rsidTr="00874E98">
        <w:tc>
          <w:tcPr>
            <w:tcW w:w="429" w:type="pct"/>
            <w:vAlign w:val="center"/>
          </w:tcPr>
          <w:p w:rsidR="002508CE" w:rsidRPr="009964CB" w:rsidRDefault="002508CE" w:rsidP="002508CE">
            <w:pPr>
              <w:rPr>
                <w:sz w:val="21"/>
                <w:szCs w:val="21"/>
              </w:rPr>
            </w:pPr>
            <w:r w:rsidRPr="009964CB">
              <w:rPr>
                <w:sz w:val="21"/>
                <w:szCs w:val="21"/>
              </w:rPr>
              <w:t>1</w:t>
            </w:r>
          </w:p>
        </w:tc>
        <w:tc>
          <w:tcPr>
            <w:tcW w:w="1232" w:type="pct"/>
          </w:tcPr>
          <w:p w:rsidR="002508CE" w:rsidRPr="009964CB" w:rsidRDefault="002508CE" w:rsidP="002508CE">
            <w:pPr>
              <w:jc w:val="left"/>
              <w:rPr>
                <w:sz w:val="21"/>
                <w:szCs w:val="21"/>
              </w:rPr>
            </w:pPr>
            <w:r w:rsidRPr="009964CB">
              <w:rPr>
                <w:sz w:val="21"/>
                <w:szCs w:val="21"/>
              </w:rPr>
              <w:t>所选场址应符合当地城乡建设总体规划要求。</w:t>
            </w:r>
          </w:p>
        </w:tc>
        <w:tc>
          <w:tcPr>
            <w:tcW w:w="2873" w:type="pct"/>
          </w:tcPr>
          <w:p w:rsidR="002508CE" w:rsidRPr="009964CB" w:rsidRDefault="002508CE" w:rsidP="000408A4">
            <w:pPr>
              <w:jc w:val="left"/>
              <w:rPr>
                <w:bCs/>
                <w:szCs w:val="21"/>
              </w:rPr>
            </w:pPr>
            <w:r w:rsidRPr="009964CB">
              <w:rPr>
                <w:sz w:val="21"/>
                <w:szCs w:val="21"/>
              </w:rPr>
              <w:t>项目不在</w:t>
            </w:r>
            <w:r w:rsidR="005F5F62" w:rsidRPr="009964CB">
              <w:rPr>
                <w:sz w:val="21"/>
                <w:szCs w:val="21"/>
              </w:rPr>
              <w:t>古交市</w:t>
            </w:r>
            <w:r w:rsidRPr="009964CB">
              <w:rPr>
                <w:sz w:val="21"/>
                <w:szCs w:val="21"/>
              </w:rPr>
              <w:t>城市总体规划范围内，不违背</w:t>
            </w:r>
            <w:r w:rsidR="005F5F62" w:rsidRPr="009964CB">
              <w:rPr>
                <w:sz w:val="21"/>
                <w:szCs w:val="21"/>
              </w:rPr>
              <w:t>《古交市总体规划》</w:t>
            </w:r>
            <w:r w:rsidR="005F5F62" w:rsidRPr="009964CB">
              <w:rPr>
                <w:sz w:val="21"/>
                <w:szCs w:val="21"/>
              </w:rPr>
              <w:t>(2003-2020)</w:t>
            </w:r>
            <w:r w:rsidRPr="009964CB">
              <w:rPr>
                <w:sz w:val="21"/>
                <w:szCs w:val="21"/>
              </w:rPr>
              <w:t>规划要求；</w:t>
            </w:r>
            <w:r w:rsidRPr="009964CB">
              <w:rPr>
                <w:bCs/>
                <w:sz w:val="21"/>
                <w:szCs w:val="21"/>
              </w:rPr>
              <w:t>根据</w:t>
            </w:r>
            <w:r w:rsidR="0021613B" w:rsidRPr="009964CB">
              <w:rPr>
                <w:bCs/>
                <w:sz w:val="21"/>
                <w:szCs w:val="21"/>
              </w:rPr>
              <w:t>古交市城乡规划局</w:t>
            </w:r>
            <w:r w:rsidR="00C12E86" w:rsidRPr="009964CB">
              <w:rPr>
                <w:sz w:val="21"/>
                <w:szCs w:val="21"/>
              </w:rPr>
              <w:t>对项目占地的意见</w:t>
            </w:r>
            <w:r w:rsidR="00B01C64" w:rsidRPr="009964CB">
              <w:rPr>
                <w:sz w:val="21"/>
                <w:szCs w:val="21"/>
              </w:rPr>
              <w:t>（附件</w:t>
            </w:r>
            <w:r w:rsidR="000408A4" w:rsidRPr="009964CB">
              <w:rPr>
                <w:rFonts w:hint="eastAsia"/>
                <w:sz w:val="21"/>
                <w:szCs w:val="21"/>
              </w:rPr>
              <w:t>三</w:t>
            </w:r>
            <w:r w:rsidR="00B01C64" w:rsidRPr="009964CB">
              <w:rPr>
                <w:sz w:val="21"/>
                <w:szCs w:val="21"/>
              </w:rPr>
              <w:t>）</w:t>
            </w:r>
            <w:r w:rsidR="00C12E86" w:rsidRPr="009964CB">
              <w:rPr>
                <w:sz w:val="21"/>
                <w:szCs w:val="21"/>
              </w:rPr>
              <w:t>，</w:t>
            </w:r>
            <w:r w:rsidRPr="009964CB">
              <w:rPr>
                <w:bCs/>
                <w:sz w:val="21"/>
                <w:szCs w:val="21"/>
              </w:rPr>
              <w:t>本项目</w:t>
            </w:r>
            <w:r w:rsidR="005F5F62" w:rsidRPr="009964CB">
              <w:rPr>
                <w:bCs/>
                <w:sz w:val="21"/>
                <w:szCs w:val="21"/>
              </w:rPr>
              <w:t>的建设符合</w:t>
            </w:r>
            <w:r w:rsidR="005F5F62" w:rsidRPr="009964CB">
              <w:rPr>
                <w:sz w:val="21"/>
                <w:szCs w:val="21"/>
              </w:rPr>
              <w:t>古交市</w:t>
            </w:r>
            <w:r w:rsidRPr="009964CB">
              <w:rPr>
                <w:bCs/>
                <w:sz w:val="21"/>
                <w:szCs w:val="21"/>
              </w:rPr>
              <w:t>土地利用总体规划要求。</w:t>
            </w:r>
          </w:p>
        </w:tc>
        <w:tc>
          <w:tcPr>
            <w:tcW w:w="466" w:type="pct"/>
            <w:vAlign w:val="center"/>
          </w:tcPr>
          <w:p w:rsidR="002508CE" w:rsidRPr="009964CB" w:rsidRDefault="002508CE" w:rsidP="002508CE">
            <w:pPr>
              <w:rPr>
                <w:sz w:val="21"/>
                <w:szCs w:val="21"/>
              </w:rPr>
            </w:pPr>
            <w:r w:rsidRPr="009964CB">
              <w:rPr>
                <w:sz w:val="21"/>
                <w:szCs w:val="21"/>
              </w:rPr>
              <w:t>符合</w:t>
            </w:r>
          </w:p>
        </w:tc>
      </w:tr>
      <w:tr w:rsidR="00AA368B" w:rsidRPr="009964CB" w:rsidTr="00874E98">
        <w:tc>
          <w:tcPr>
            <w:tcW w:w="429" w:type="pct"/>
            <w:vAlign w:val="center"/>
          </w:tcPr>
          <w:p w:rsidR="002508CE" w:rsidRPr="009964CB" w:rsidRDefault="002508CE" w:rsidP="002508CE">
            <w:pPr>
              <w:rPr>
                <w:sz w:val="21"/>
                <w:szCs w:val="21"/>
              </w:rPr>
            </w:pPr>
            <w:r w:rsidRPr="009964CB">
              <w:rPr>
                <w:sz w:val="21"/>
                <w:szCs w:val="21"/>
              </w:rPr>
              <w:t>2</w:t>
            </w:r>
          </w:p>
        </w:tc>
        <w:tc>
          <w:tcPr>
            <w:tcW w:w="1232" w:type="pct"/>
          </w:tcPr>
          <w:p w:rsidR="002508CE" w:rsidRPr="009964CB" w:rsidRDefault="002508CE" w:rsidP="002508CE">
            <w:pPr>
              <w:jc w:val="left"/>
              <w:rPr>
                <w:sz w:val="21"/>
                <w:szCs w:val="21"/>
              </w:rPr>
            </w:pPr>
            <w:r w:rsidRPr="009964CB">
              <w:rPr>
                <w:sz w:val="21"/>
                <w:szCs w:val="21"/>
              </w:rPr>
              <w:t>应选在满足承载力要求的地基上，以避免地基下沉的影响，特别是不均匀或局部下沉的影响。</w:t>
            </w:r>
          </w:p>
        </w:tc>
        <w:tc>
          <w:tcPr>
            <w:tcW w:w="2873" w:type="pct"/>
          </w:tcPr>
          <w:p w:rsidR="00991E4B" w:rsidRPr="009964CB" w:rsidRDefault="002508CE" w:rsidP="00C12E86">
            <w:pPr>
              <w:jc w:val="left"/>
              <w:rPr>
                <w:sz w:val="21"/>
                <w:szCs w:val="21"/>
              </w:rPr>
            </w:pPr>
            <w:r w:rsidRPr="009964CB">
              <w:rPr>
                <w:sz w:val="21"/>
                <w:szCs w:val="21"/>
              </w:rPr>
              <w:t>根据</w:t>
            </w:r>
            <w:r w:rsidR="00C12E86" w:rsidRPr="009964CB">
              <w:rPr>
                <w:sz w:val="21"/>
                <w:szCs w:val="21"/>
              </w:rPr>
              <w:t>收集项目南侧</w:t>
            </w:r>
            <w:r w:rsidR="00C12E86" w:rsidRPr="009964CB">
              <w:rPr>
                <w:sz w:val="21"/>
                <w:szCs w:val="21"/>
              </w:rPr>
              <w:t>2km</w:t>
            </w:r>
            <w:r w:rsidR="00C12E86" w:rsidRPr="009964CB">
              <w:rPr>
                <w:sz w:val="21"/>
                <w:szCs w:val="21"/>
              </w:rPr>
              <w:t>的《古交市西曲矿</w:t>
            </w:r>
            <w:r w:rsidR="00C12E86" w:rsidRPr="009964CB">
              <w:rPr>
                <w:sz w:val="21"/>
                <w:szCs w:val="21"/>
              </w:rPr>
              <w:t>1#</w:t>
            </w:r>
            <w:r w:rsidR="00C12E86" w:rsidRPr="009964CB">
              <w:rPr>
                <w:sz w:val="21"/>
                <w:szCs w:val="21"/>
              </w:rPr>
              <w:t>职工住宅楼岩土工程勘察报告》</w:t>
            </w:r>
            <w:r w:rsidR="00C12E86" w:rsidRPr="009964CB">
              <w:rPr>
                <w:sz w:val="21"/>
                <w:szCs w:val="21"/>
              </w:rPr>
              <w:t>(</w:t>
            </w:r>
            <w:r w:rsidR="00C12E86" w:rsidRPr="009964CB">
              <w:rPr>
                <w:sz w:val="21"/>
                <w:szCs w:val="21"/>
              </w:rPr>
              <w:t>山西省第二地质工程勘察院，</w:t>
            </w:r>
            <w:r w:rsidR="00C12E86" w:rsidRPr="009964CB">
              <w:rPr>
                <w:sz w:val="21"/>
                <w:szCs w:val="21"/>
              </w:rPr>
              <w:t>2012.12)</w:t>
            </w:r>
            <w:r w:rsidR="00C12E86" w:rsidRPr="009964CB">
              <w:rPr>
                <w:sz w:val="21"/>
                <w:szCs w:val="21"/>
              </w:rPr>
              <w:t>资料，</w:t>
            </w:r>
            <w:r w:rsidRPr="009964CB">
              <w:rPr>
                <w:sz w:val="21"/>
                <w:szCs w:val="21"/>
              </w:rPr>
              <w:t>区域内天然基础层满足承载力要求，无明显的不均匀沉降现象</w:t>
            </w:r>
            <w:r w:rsidR="00991E4B" w:rsidRPr="009964CB">
              <w:rPr>
                <w:sz w:val="21"/>
                <w:szCs w:val="21"/>
              </w:rPr>
              <w:t>。</w:t>
            </w:r>
          </w:p>
          <w:p w:rsidR="002508CE" w:rsidRPr="009964CB" w:rsidRDefault="00991E4B" w:rsidP="00C12E86">
            <w:pPr>
              <w:jc w:val="left"/>
              <w:rPr>
                <w:sz w:val="21"/>
                <w:szCs w:val="21"/>
              </w:rPr>
            </w:pPr>
            <w:r w:rsidRPr="009964CB">
              <w:rPr>
                <w:sz w:val="21"/>
                <w:szCs w:val="21"/>
              </w:rPr>
              <w:t>根据煤矿井田上下对照图</w:t>
            </w:r>
            <w:r w:rsidR="00086578" w:rsidRPr="009964CB">
              <w:rPr>
                <w:sz w:val="21"/>
                <w:szCs w:val="21"/>
              </w:rPr>
              <w:t>(</w:t>
            </w:r>
            <w:r w:rsidR="00086578" w:rsidRPr="009964CB">
              <w:rPr>
                <w:sz w:val="21"/>
                <w:szCs w:val="21"/>
              </w:rPr>
              <w:t>附图</w:t>
            </w:r>
            <w:r w:rsidR="00086578" w:rsidRPr="009964CB">
              <w:rPr>
                <w:sz w:val="21"/>
                <w:szCs w:val="21"/>
              </w:rPr>
              <w:t>1.3-2)</w:t>
            </w:r>
            <w:r w:rsidRPr="009964CB">
              <w:rPr>
                <w:sz w:val="21"/>
                <w:szCs w:val="21"/>
              </w:rPr>
              <w:t>，填埋场不在煤矿井田采空区。</w:t>
            </w:r>
          </w:p>
        </w:tc>
        <w:tc>
          <w:tcPr>
            <w:tcW w:w="466" w:type="pct"/>
            <w:vAlign w:val="center"/>
          </w:tcPr>
          <w:p w:rsidR="002508CE" w:rsidRPr="009964CB" w:rsidRDefault="002508CE" w:rsidP="002508CE">
            <w:pPr>
              <w:rPr>
                <w:sz w:val="21"/>
                <w:szCs w:val="21"/>
              </w:rPr>
            </w:pPr>
            <w:r w:rsidRPr="009964CB">
              <w:rPr>
                <w:sz w:val="21"/>
                <w:szCs w:val="21"/>
              </w:rPr>
              <w:t>符合</w:t>
            </w:r>
          </w:p>
        </w:tc>
      </w:tr>
      <w:tr w:rsidR="00AA368B" w:rsidRPr="009964CB" w:rsidTr="00874E98">
        <w:tc>
          <w:tcPr>
            <w:tcW w:w="429" w:type="pct"/>
            <w:vAlign w:val="center"/>
          </w:tcPr>
          <w:p w:rsidR="002508CE" w:rsidRPr="009964CB" w:rsidRDefault="002508CE" w:rsidP="002508CE">
            <w:pPr>
              <w:rPr>
                <w:sz w:val="21"/>
                <w:szCs w:val="21"/>
              </w:rPr>
            </w:pPr>
            <w:r w:rsidRPr="009964CB">
              <w:rPr>
                <w:sz w:val="21"/>
                <w:szCs w:val="21"/>
              </w:rPr>
              <w:t>3</w:t>
            </w:r>
          </w:p>
        </w:tc>
        <w:tc>
          <w:tcPr>
            <w:tcW w:w="1232" w:type="pct"/>
          </w:tcPr>
          <w:p w:rsidR="002508CE" w:rsidRPr="009964CB" w:rsidRDefault="002508CE" w:rsidP="002508CE">
            <w:pPr>
              <w:jc w:val="left"/>
              <w:rPr>
                <w:sz w:val="21"/>
                <w:szCs w:val="21"/>
              </w:rPr>
            </w:pPr>
            <w:r w:rsidRPr="009964CB">
              <w:rPr>
                <w:sz w:val="21"/>
                <w:szCs w:val="21"/>
              </w:rPr>
              <w:t>应避开断层、断层破碎带、溶洞区，以及天然滑坡或泥石流影响区。</w:t>
            </w:r>
          </w:p>
        </w:tc>
        <w:tc>
          <w:tcPr>
            <w:tcW w:w="2873" w:type="pct"/>
          </w:tcPr>
          <w:p w:rsidR="002508CE" w:rsidRPr="009964CB" w:rsidRDefault="002508CE" w:rsidP="002508CE">
            <w:pPr>
              <w:jc w:val="left"/>
              <w:rPr>
                <w:sz w:val="21"/>
                <w:szCs w:val="21"/>
              </w:rPr>
            </w:pPr>
            <w:r w:rsidRPr="009964CB">
              <w:rPr>
                <w:sz w:val="21"/>
                <w:szCs w:val="21"/>
              </w:rPr>
              <w:t>根据</w:t>
            </w:r>
            <w:r w:rsidR="00C12E86" w:rsidRPr="009964CB">
              <w:rPr>
                <w:sz w:val="21"/>
                <w:szCs w:val="21"/>
              </w:rPr>
              <w:t>收集项目南侧</w:t>
            </w:r>
            <w:r w:rsidR="00C12E86" w:rsidRPr="009964CB">
              <w:rPr>
                <w:sz w:val="21"/>
                <w:szCs w:val="21"/>
              </w:rPr>
              <w:t>2km</w:t>
            </w:r>
            <w:r w:rsidR="00C12E86" w:rsidRPr="009964CB">
              <w:rPr>
                <w:sz w:val="21"/>
                <w:szCs w:val="21"/>
              </w:rPr>
              <w:t>的《古交市西曲矿</w:t>
            </w:r>
            <w:r w:rsidR="00C12E86" w:rsidRPr="009964CB">
              <w:rPr>
                <w:sz w:val="21"/>
                <w:szCs w:val="21"/>
              </w:rPr>
              <w:t>1#</w:t>
            </w:r>
            <w:r w:rsidR="00C12E86" w:rsidRPr="009964CB">
              <w:rPr>
                <w:sz w:val="21"/>
                <w:szCs w:val="21"/>
              </w:rPr>
              <w:t>职工住宅楼岩土工程勘察报告》</w:t>
            </w:r>
            <w:r w:rsidR="00C12E86" w:rsidRPr="009964CB">
              <w:rPr>
                <w:sz w:val="21"/>
                <w:szCs w:val="21"/>
              </w:rPr>
              <w:t>(</w:t>
            </w:r>
            <w:r w:rsidR="00BC6B6A" w:rsidRPr="009964CB">
              <w:rPr>
                <w:sz w:val="21"/>
                <w:szCs w:val="21"/>
              </w:rPr>
              <w:t>山西省第二地质工程勘察</w:t>
            </w:r>
            <w:r w:rsidR="00BC6B6A" w:rsidRPr="009964CB">
              <w:rPr>
                <w:rFonts w:hint="eastAsia"/>
                <w:sz w:val="21"/>
                <w:szCs w:val="21"/>
              </w:rPr>
              <w:t>，</w:t>
            </w:r>
            <w:r w:rsidR="00C12E86" w:rsidRPr="009964CB">
              <w:rPr>
                <w:sz w:val="21"/>
                <w:szCs w:val="21"/>
              </w:rPr>
              <w:t>2012.12)</w:t>
            </w:r>
            <w:r w:rsidR="00C12E86" w:rsidRPr="009964CB">
              <w:rPr>
                <w:sz w:val="21"/>
                <w:szCs w:val="21"/>
              </w:rPr>
              <w:t>资料</w:t>
            </w:r>
            <w:r w:rsidR="00BC6B6A" w:rsidRPr="009964CB">
              <w:rPr>
                <w:rFonts w:hint="eastAsia"/>
                <w:sz w:val="21"/>
                <w:szCs w:val="21"/>
              </w:rPr>
              <w:t>及图</w:t>
            </w:r>
            <w:r w:rsidR="00BC6B6A" w:rsidRPr="009964CB">
              <w:rPr>
                <w:rFonts w:hint="eastAsia"/>
                <w:sz w:val="21"/>
                <w:szCs w:val="21"/>
              </w:rPr>
              <w:t>4.2-2</w:t>
            </w:r>
            <w:r w:rsidR="00C12E86" w:rsidRPr="009964CB">
              <w:rPr>
                <w:sz w:val="21"/>
                <w:szCs w:val="21"/>
              </w:rPr>
              <w:t>，</w:t>
            </w:r>
            <w:r w:rsidRPr="009964CB">
              <w:rPr>
                <w:sz w:val="21"/>
                <w:szCs w:val="21"/>
              </w:rPr>
              <w:t>场地范围内无断层、断层破碎带、溶洞区，以及天然滑坡或泥石流影响区，地质构造简单</w:t>
            </w:r>
          </w:p>
        </w:tc>
        <w:tc>
          <w:tcPr>
            <w:tcW w:w="466" w:type="pct"/>
            <w:vAlign w:val="center"/>
          </w:tcPr>
          <w:p w:rsidR="002508CE" w:rsidRPr="009964CB" w:rsidRDefault="002508CE" w:rsidP="002508CE">
            <w:pPr>
              <w:rPr>
                <w:sz w:val="21"/>
                <w:szCs w:val="21"/>
              </w:rPr>
            </w:pPr>
            <w:r w:rsidRPr="009964CB">
              <w:rPr>
                <w:sz w:val="21"/>
                <w:szCs w:val="21"/>
              </w:rPr>
              <w:t>符合</w:t>
            </w:r>
          </w:p>
        </w:tc>
      </w:tr>
      <w:tr w:rsidR="00AA368B" w:rsidRPr="009964CB" w:rsidTr="00874E98">
        <w:tc>
          <w:tcPr>
            <w:tcW w:w="429" w:type="pct"/>
            <w:vAlign w:val="center"/>
          </w:tcPr>
          <w:p w:rsidR="002508CE" w:rsidRPr="009964CB" w:rsidRDefault="002508CE" w:rsidP="002508CE">
            <w:pPr>
              <w:rPr>
                <w:sz w:val="21"/>
                <w:szCs w:val="21"/>
              </w:rPr>
            </w:pPr>
            <w:r w:rsidRPr="009964CB">
              <w:rPr>
                <w:sz w:val="21"/>
                <w:szCs w:val="21"/>
              </w:rPr>
              <w:t>4</w:t>
            </w:r>
          </w:p>
        </w:tc>
        <w:tc>
          <w:tcPr>
            <w:tcW w:w="1232" w:type="pct"/>
          </w:tcPr>
          <w:p w:rsidR="002508CE" w:rsidRPr="009964CB" w:rsidRDefault="002508CE" w:rsidP="002508CE">
            <w:pPr>
              <w:jc w:val="left"/>
              <w:rPr>
                <w:sz w:val="21"/>
                <w:szCs w:val="21"/>
              </w:rPr>
            </w:pPr>
            <w:r w:rsidRPr="009964CB">
              <w:rPr>
                <w:sz w:val="21"/>
                <w:szCs w:val="21"/>
              </w:rPr>
              <w:t>禁止选在江河、湖泊、水库最高水位线以下的滩地和洪泛区。</w:t>
            </w:r>
          </w:p>
        </w:tc>
        <w:tc>
          <w:tcPr>
            <w:tcW w:w="2873" w:type="pct"/>
          </w:tcPr>
          <w:p w:rsidR="002508CE" w:rsidRPr="009964CB" w:rsidRDefault="002508CE" w:rsidP="002508CE">
            <w:pPr>
              <w:jc w:val="left"/>
              <w:rPr>
                <w:sz w:val="21"/>
                <w:szCs w:val="21"/>
              </w:rPr>
            </w:pPr>
            <w:r w:rsidRPr="009964CB">
              <w:rPr>
                <w:sz w:val="21"/>
                <w:szCs w:val="21"/>
              </w:rPr>
              <w:t>场地所在区域不属于滩地和洪泛区；不在长远规划中的水库等人工蓄水设施的淹没区和保护区之内；在土地复垦区设有截洪沟排水系统避免雨季对矸石填充区产生威胁</w:t>
            </w:r>
          </w:p>
        </w:tc>
        <w:tc>
          <w:tcPr>
            <w:tcW w:w="466" w:type="pct"/>
            <w:vAlign w:val="center"/>
          </w:tcPr>
          <w:p w:rsidR="002508CE" w:rsidRPr="009964CB" w:rsidRDefault="002508CE" w:rsidP="002508CE">
            <w:pPr>
              <w:rPr>
                <w:sz w:val="21"/>
                <w:szCs w:val="21"/>
              </w:rPr>
            </w:pPr>
            <w:r w:rsidRPr="009964CB">
              <w:rPr>
                <w:sz w:val="21"/>
                <w:szCs w:val="21"/>
              </w:rPr>
              <w:t>符合</w:t>
            </w:r>
          </w:p>
        </w:tc>
      </w:tr>
      <w:tr w:rsidR="00AA368B" w:rsidRPr="009964CB" w:rsidTr="00874E98">
        <w:tc>
          <w:tcPr>
            <w:tcW w:w="429" w:type="pct"/>
            <w:vAlign w:val="center"/>
          </w:tcPr>
          <w:p w:rsidR="002508CE" w:rsidRPr="009964CB" w:rsidRDefault="002508CE" w:rsidP="002508CE">
            <w:pPr>
              <w:rPr>
                <w:sz w:val="21"/>
                <w:szCs w:val="21"/>
              </w:rPr>
            </w:pPr>
            <w:r w:rsidRPr="009964CB">
              <w:rPr>
                <w:sz w:val="21"/>
                <w:szCs w:val="21"/>
              </w:rPr>
              <w:t>5</w:t>
            </w:r>
          </w:p>
        </w:tc>
        <w:tc>
          <w:tcPr>
            <w:tcW w:w="1232" w:type="pct"/>
          </w:tcPr>
          <w:p w:rsidR="002508CE" w:rsidRPr="009964CB" w:rsidRDefault="002508CE" w:rsidP="002508CE">
            <w:pPr>
              <w:jc w:val="left"/>
              <w:rPr>
                <w:sz w:val="21"/>
                <w:szCs w:val="21"/>
              </w:rPr>
            </w:pPr>
            <w:r w:rsidRPr="009964CB">
              <w:rPr>
                <w:sz w:val="21"/>
                <w:szCs w:val="21"/>
              </w:rPr>
              <w:t>禁止选在自然保护区、风景名胜区和其它需要特别保护的区域。</w:t>
            </w:r>
          </w:p>
        </w:tc>
        <w:tc>
          <w:tcPr>
            <w:tcW w:w="2873" w:type="pct"/>
          </w:tcPr>
          <w:p w:rsidR="002508CE" w:rsidRPr="009964CB" w:rsidRDefault="002508CE" w:rsidP="00C12E86">
            <w:pPr>
              <w:jc w:val="left"/>
              <w:rPr>
                <w:sz w:val="21"/>
                <w:szCs w:val="21"/>
              </w:rPr>
            </w:pPr>
            <w:r w:rsidRPr="009964CB">
              <w:rPr>
                <w:sz w:val="21"/>
                <w:szCs w:val="21"/>
              </w:rPr>
              <w:t>场地周边无自然保护区、风景名胜区</w:t>
            </w:r>
            <w:r w:rsidR="00C12E86" w:rsidRPr="009964CB">
              <w:rPr>
                <w:sz w:val="21"/>
                <w:szCs w:val="21"/>
              </w:rPr>
              <w:t>。</w:t>
            </w:r>
          </w:p>
          <w:p w:rsidR="00874E98" w:rsidRPr="009964CB" w:rsidRDefault="00C12E86" w:rsidP="00874E98">
            <w:pPr>
              <w:jc w:val="left"/>
              <w:rPr>
                <w:bCs/>
                <w:sz w:val="21"/>
                <w:szCs w:val="21"/>
              </w:rPr>
            </w:pPr>
            <w:r w:rsidRPr="009964CB">
              <w:rPr>
                <w:sz w:val="21"/>
                <w:szCs w:val="21"/>
              </w:rPr>
              <w:t>本项目位于晋祠泉域二级保护区范围，</w:t>
            </w:r>
            <w:r w:rsidR="005B741B" w:rsidRPr="009964CB">
              <w:rPr>
                <w:sz w:val="21"/>
                <w:szCs w:val="21"/>
              </w:rPr>
              <w:t>二级保护区为后山补给径流区和前山径流排泄区，其范围</w:t>
            </w:r>
            <w:r w:rsidR="005B741B" w:rsidRPr="009964CB">
              <w:rPr>
                <w:sz w:val="21"/>
                <w:szCs w:val="21"/>
              </w:rPr>
              <w:t>:</w:t>
            </w:r>
            <w:r w:rsidR="005B741B" w:rsidRPr="009964CB">
              <w:rPr>
                <w:sz w:val="21"/>
                <w:szCs w:val="21"/>
              </w:rPr>
              <w:t>庙前山、石千峰分水岭至王封村以西地区和以东地区。在二级保护区内，严格控制开山采石、开采岩溶水和矿井直接排放岩溶水。不得建设高耗水、高污染的工程项目。禁止擅自挖泉、截流、引水</w:t>
            </w:r>
            <w:r w:rsidR="005B741B" w:rsidRPr="009964CB">
              <w:rPr>
                <w:sz w:val="21"/>
                <w:szCs w:val="21"/>
              </w:rPr>
              <w:t>;</w:t>
            </w:r>
            <w:r w:rsidR="005B741B" w:rsidRPr="009964CB">
              <w:rPr>
                <w:sz w:val="21"/>
                <w:szCs w:val="21"/>
              </w:rPr>
              <w:t>禁止将已污染与未污染含水层的地下水混合开采。</w:t>
            </w:r>
            <w:bookmarkStart w:id="17" w:name="_Hlk11215542"/>
            <w:r w:rsidR="00E82D6F" w:rsidRPr="009964CB">
              <w:rPr>
                <w:bCs/>
                <w:sz w:val="21"/>
                <w:szCs w:val="21"/>
              </w:rPr>
              <w:t>本项目为填沟造地土地复垦项目，</w:t>
            </w:r>
            <w:r w:rsidRPr="009964CB">
              <w:rPr>
                <w:sz w:val="21"/>
                <w:szCs w:val="21"/>
              </w:rPr>
              <w:t>符合泉域二级保护区的保护要求，且太原市水务局</w:t>
            </w:r>
            <w:r w:rsidR="005B741B" w:rsidRPr="009964CB">
              <w:rPr>
                <w:sz w:val="21"/>
                <w:szCs w:val="21"/>
              </w:rPr>
              <w:t>以</w:t>
            </w:r>
            <w:r w:rsidRPr="009964CB">
              <w:rPr>
                <w:sz w:val="21"/>
                <w:szCs w:val="21"/>
              </w:rPr>
              <w:t>并水资许字【</w:t>
            </w:r>
            <w:r w:rsidRPr="009964CB">
              <w:rPr>
                <w:sz w:val="21"/>
                <w:szCs w:val="21"/>
              </w:rPr>
              <w:t>2019</w:t>
            </w:r>
            <w:r w:rsidRPr="009964CB">
              <w:rPr>
                <w:sz w:val="21"/>
                <w:szCs w:val="21"/>
              </w:rPr>
              <w:t>】</w:t>
            </w:r>
            <w:r w:rsidRPr="009964CB">
              <w:rPr>
                <w:sz w:val="21"/>
                <w:szCs w:val="21"/>
              </w:rPr>
              <w:t>12</w:t>
            </w:r>
            <w:r w:rsidRPr="009964CB">
              <w:rPr>
                <w:sz w:val="21"/>
                <w:szCs w:val="21"/>
              </w:rPr>
              <w:t>号文</w:t>
            </w:r>
            <w:r w:rsidR="00957B3A" w:rsidRPr="009964CB">
              <w:rPr>
                <w:bCs/>
                <w:sz w:val="21"/>
                <w:szCs w:val="21"/>
              </w:rPr>
              <w:t>取得了太原市水务局准予水行政许可决定书，</w:t>
            </w:r>
            <w:r w:rsidR="007B3E3F" w:rsidRPr="009964CB">
              <w:rPr>
                <w:bCs/>
                <w:sz w:val="21"/>
                <w:szCs w:val="21"/>
              </w:rPr>
              <w:t>项目区岩溶地层埋藏深约</w:t>
            </w:r>
            <w:r w:rsidR="007B3E3F" w:rsidRPr="009964CB">
              <w:rPr>
                <w:bCs/>
                <w:sz w:val="21"/>
                <w:szCs w:val="21"/>
              </w:rPr>
              <w:t>250m</w:t>
            </w:r>
            <w:r w:rsidR="007B3E3F" w:rsidRPr="009964CB">
              <w:rPr>
                <w:bCs/>
                <w:sz w:val="21"/>
                <w:szCs w:val="21"/>
              </w:rPr>
              <w:t>，拦矸坝基础开挖深度为</w:t>
            </w:r>
            <w:r w:rsidR="007B3E3F" w:rsidRPr="009964CB">
              <w:rPr>
                <w:bCs/>
                <w:sz w:val="21"/>
                <w:szCs w:val="21"/>
              </w:rPr>
              <w:t>2.0m</w:t>
            </w:r>
            <w:r w:rsidR="007B3E3F" w:rsidRPr="009964CB">
              <w:rPr>
                <w:bCs/>
                <w:sz w:val="21"/>
                <w:szCs w:val="21"/>
              </w:rPr>
              <w:t>，基础开挖不会触及到岩溶含水层，</w:t>
            </w:r>
            <w:r w:rsidR="001C358A" w:rsidRPr="009964CB">
              <w:rPr>
                <w:rFonts w:hint="eastAsia"/>
                <w:bCs/>
                <w:sz w:val="21"/>
                <w:szCs w:val="21"/>
              </w:rPr>
              <w:t>填沟</w:t>
            </w:r>
            <w:r w:rsidR="007B3E3F" w:rsidRPr="009964CB">
              <w:rPr>
                <w:bCs/>
                <w:sz w:val="21"/>
                <w:szCs w:val="21"/>
              </w:rPr>
              <w:t>做好严格的防渗、防洪、防护等措施后基本不会对岩溶地下水产生影响。</w:t>
            </w:r>
            <w:r w:rsidR="00874E98" w:rsidRPr="009964CB">
              <w:rPr>
                <w:rFonts w:hint="eastAsia"/>
                <w:bCs/>
                <w:sz w:val="21"/>
                <w:szCs w:val="21"/>
              </w:rPr>
              <w:t>同时</w:t>
            </w:r>
            <w:r w:rsidR="00874E98" w:rsidRPr="009964CB">
              <w:rPr>
                <w:bCs/>
                <w:sz w:val="21"/>
                <w:szCs w:val="21"/>
              </w:rPr>
              <w:t>根据</w:t>
            </w:r>
            <w:r w:rsidR="00874E98" w:rsidRPr="009964CB">
              <w:rPr>
                <w:rFonts w:hint="eastAsia"/>
                <w:bCs/>
                <w:sz w:val="21"/>
                <w:szCs w:val="21"/>
              </w:rPr>
              <w:t>评价区地质情况</w:t>
            </w:r>
            <w:r w:rsidR="00874E98" w:rsidRPr="009964CB">
              <w:rPr>
                <w:bCs/>
                <w:sz w:val="21"/>
                <w:szCs w:val="21"/>
              </w:rPr>
              <w:t>，</w:t>
            </w:r>
            <w:r w:rsidR="00874E98" w:rsidRPr="009964CB">
              <w:rPr>
                <w:rFonts w:hint="eastAsia"/>
                <w:bCs/>
                <w:sz w:val="21"/>
                <w:szCs w:val="21"/>
              </w:rPr>
              <w:t>项目</w:t>
            </w:r>
            <w:r w:rsidR="00874E98" w:rsidRPr="009964CB">
              <w:rPr>
                <w:bCs/>
                <w:sz w:val="21"/>
                <w:szCs w:val="21"/>
              </w:rPr>
              <w:t>区奥陶系灰岩上覆地层厚度达</w:t>
            </w:r>
            <w:r w:rsidR="00874E98" w:rsidRPr="009964CB">
              <w:rPr>
                <w:rFonts w:hint="eastAsia"/>
                <w:bCs/>
                <w:sz w:val="21"/>
                <w:szCs w:val="21"/>
              </w:rPr>
              <w:t>280~400</w:t>
            </w:r>
            <w:r w:rsidR="00874E98" w:rsidRPr="009964CB">
              <w:rPr>
                <w:bCs/>
                <w:sz w:val="21"/>
                <w:szCs w:val="21"/>
              </w:rPr>
              <w:t>m</w:t>
            </w:r>
            <w:r w:rsidR="00874E98" w:rsidRPr="009964CB">
              <w:rPr>
                <w:bCs/>
                <w:sz w:val="21"/>
                <w:szCs w:val="21"/>
              </w:rPr>
              <w:t>左右，其间分布有石炭系本溪组铝土岩、粘土岩及泥岩隔水层、太原组泥岩隔水层，而</w:t>
            </w:r>
            <w:r w:rsidR="00874E98" w:rsidRPr="009964CB">
              <w:rPr>
                <w:rFonts w:hint="eastAsia"/>
                <w:bCs/>
                <w:sz w:val="21"/>
                <w:szCs w:val="21"/>
              </w:rPr>
              <w:t>项目</w:t>
            </w:r>
            <w:r w:rsidR="00874E98" w:rsidRPr="009964CB">
              <w:rPr>
                <w:bCs/>
                <w:sz w:val="21"/>
                <w:szCs w:val="21"/>
              </w:rPr>
              <w:t>建设施工期间均位于浅层地下水位以上，因此，</w:t>
            </w:r>
            <w:r w:rsidR="00874E98" w:rsidRPr="009964CB">
              <w:rPr>
                <w:rFonts w:hint="eastAsia"/>
                <w:bCs/>
                <w:sz w:val="21"/>
                <w:szCs w:val="21"/>
              </w:rPr>
              <w:t>项目</w:t>
            </w:r>
            <w:r w:rsidR="00874E98" w:rsidRPr="009964CB">
              <w:rPr>
                <w:bCs/>
                <w:sz w:val="21"/>
                <w:szCs w:val="21"/>
              </w:rPr>
              <w:t>建设施工不会触及下伏奥陶系灰岩含水层改变岩溶水的径流状态，从而不会对晋祠泉域岩溶地下水造成不利影响。</w:t>
            </w:r>
          </w:p>
          <w:bookmarkEnd w:id="17"/>
          <w:p w:rsidR="00C12E86" w:rsidRPr="009964CB" w:rsidRDefault="008A54DD" w:rsidP="00C12E86">
            <w:pPr>
              <w:jc w:val="left"/>
              <w:rPr>
                <w:bCs/>
                <w:sz w:val="21"/>
                <w:szCs w:val="21"/>
              </w:rPr>
            </w:pPr>
            <w:r w:rsidRPr="009964CB">
              <w:rPr>
                <w:sz w:val="21"/>
                <w:szCs w:val="21"/>
              </w:rPr>
              <w:t>（具体见第五章施工期水污染分析）</w:t>
            </w:r>
            <w:r w:rsidR="00957B3A" w:rsidRPr="009964CB">
              <w:rPr>
                <w:sz w:val="21"/>
                <w:szCs w:val="21"/>
              </w:rPr>
              <w:t>。</w:t>
            </w:r>
          </w:p>
        </w:tc>
        <w:tc>
          <w:tcPr>
            <w:tcW w:w="466" w:type="pct"/>
            <w:vAlign w:val="center"/>
          </w:tcPr>
          <w:p w:rsidR="002508CE" w:rsidRPr="009964CB" w:rsidRDefault="002508CE" w:rsidP="002508CE">
            <w:pPr>
              <w:rPr>
                <w:sz w:val="21"/>
                <w:szCs w:val="21"/>
              </w:rPr>
            </w:pPr>
            <w:r w:rsidRPr="009964CB">
              <w:rPr>
                <w:sz w:val="21"/>
                <w:szCs w:val="21"/>
              </w:rPr>
              <w:t>符合</w:t>
            </w:r>
          </w:p>
        </w:tc>
      </w:tr>
    </w:tbl>
    <w:bookmarkEnd w:id="15"/>
    <w:bookmarkEnd w:id="16"/>
    <w:p w:rsidR="005F5F62" w:rsidRPr="009964CB" w:rsidRDefault="005F5F62" w:rsidP="005F5F62">
      <w:pPr>
        <w:autoSpaceDE w:val="0"/>
        <w:autoSpaceDN w:val="0"/>
        <w:adjustRightInd w:val="0"/>
        <w:spacing w:line="500" w:lineRule="exact"/>
        <w:ind w:firstLineChars="250" w:firstLine="600"/>
        <w:jc w:val="left"/>
      </w:pPr>
      <w:r w:rsidRPr="009964CB">
        <w:rPr>
          <w:kern w:val="0"/>
        </w:rPr>
        <w:t>由表</w:t>
      </w:r>
      <w:r w:rsidRPr="009964CB">
        <w:rPr>
          <w:kern w:val="0"/>
        </w:rPr>
        <w:t>1.</w:t>
      </w:r>
      <w:r w:rsidR="005B741B" w:rsidRPr="009964CB">
        <w:rPr>
          <w:kern w:val="0"/>
        </w:rPr>
        <w:t>3</w:t>
      </w:r>
      <w:r w:rsidRPr="009964CB">
        <w:rPr>
          <w:kern w:val="0"/>
        </w:rPr>
        <w:t>-1</w:t>
      </w:r>
      <w:r w:rsidRPr="009964CB">
        <w:rPr>
          <w:kern w:val="0"/>
        </w:rPr>
        <w:t>知，选址符合《</w:t>
      </w:r>
      <w:r w:rsidRPr="009964CB">
        <w:t>一般工业固体废物贮存、处置场污染控制标准</w:t>
      </w:r>
      <w:r w:rsidRPr="009964CB">
        <w:rPr>
          <w:kern w:val="0"/>
        </w:rPr>
        <w:t>》</w:t>
      </w:r>
      <w:r w:rsidRPr="009964CB">
        <w:t>（</w:t>
      </w:r>
      <w:r w:rsidRPr="009964CB">
        <w:t>GB18599-2001</w:t>
      </w:r>
      <w:r w:rsidRPr="009964CB">
        <w:t>）及其修改单中关于</w:t>
      </w:r>
      <w:r w:rsidRPr="009964CB">
        <w:rPr>
          <w:rFonts w:ascii="宋体" w:hAnsi="宋体" w:cs="宋体" w:hint="eastAsia"/>
        </w:rPr>
        <w:t>Ⅰ</w:t>
      </w:r>
      <w:r w:rsidRPr="009964CB">
        <w:t>类一般工业固体废物要求。</w:t>
      </w:r>
    </w:p>
    <w:p w:rsidR="005F5F62" w:rsidRPr="009964CB" w:rsidRDefault="005F5F62" w:rsidP="005F5F62">
      <w:pPr>
        <w:spacing w:line="500" w:lineRule="exact"/>
        <w:ind w:firstLine="527"/>
      </w:pPr>
      <w:r w:rsidRPr="009964CB">
        <w:t>综合以上分析，本项目的建设场址从环保角度而言是可行的。</w:t>
      </w:r>
    </w:p>
    <w:p w:rsidR="00FA44FF" w:rsidRPr="009964CB" w:rsidRDefault="000533FB">
      <w:pPr>
        <w:widowControl/>
        <w:spacing w:line="500" w:lineRule="exact"/>
        <w:outlineLvl w:val="1"/>
        <w:rPr>
          <w:b/>
          <w:kern w:val="10"/>
          <w:sz w:val="28"/>
          <w:szCs w:val="28"/>
        </w:rPr>
      </w:pPr>
      <w:bookmarkStart w:id="18" w:name="_Toc475954894"/>
      <w:bookmarkStart w:id="19" w:name="_Toc505185153"/>
      <w:bookmarkStart w:id="20" w:name="_Toc10283992"/>
      <w:r w:rsidRPr="009964CB">
        <w:rPr>
          <w:b/>
          <w:kern w:val="10"/>
          <w:sz w:val="28"/>
          <w:szCs w:val="28"/>
        </w:rPr>
        <w:t xml:space="preserve">1.4 </w:t>
      </w:r>
      <w:r w:rsidRPr="009964CB">
        <w:rPr>
          <w:b/>
          <w:kern w:val="10"/>
          <w:sz w:val="28"/>
          <w:szCs w:val="28"/>
        </w:rPr>
        <w:t>关注的主要环境问题及环境影响</w:t>
      </w:r>
      <w:bookmarkEnd w:id="18"/>
      <w:bookmarkEnd w:id="19"/>
      <w:bookmarkEnd w:id="20"/>
    </w:p>
    <w:p w:rsidR="00FA44FF" w:rsidRPr="009964CB" w:rsidRDefault="000533FB">
      <w:pPr>
        <w:adjustRightInd w:val="0"/>
        <w:snapToGrid w:val="0"/>
        <w:spacing w:line="500" w:lineRule="exact"/>
        <w:ind w:firstLineChars="200" w:firstLine="480"/>
      </w:pPr>
      <w:r w:rsidRPr="009964CB">
        <w:lastRenderedPageBreak/>
        <w:t>本项目属生态影响型建设项目，评价重点为项目施工和建成后使区域的利用格局及土地使用现状的改变，而引发的生态环境问题；由于本项目建设期相对较长，而运营期主要是将复垦后合格土地归还给当地村民，由村民来统一种植和管理，因此，本次评价关注的主要环境影响为施工期环境空气影响、施工噪声、生态影响。</w:t>
      </w:r>
    </w:p>
    <w:p w:rsidR="00FA44FF" w:rsidRPr="009964CB" w:rsidRDefault="000533FB">
      <w:pPr>
        <w:autoSpaceDE w:val="0"/>
        <w:autoSpaceDN w:val="0"/>
        <w:adjustRightInd w:val="0"/>
        <w:spacing w:line="500" w:lineRule="exact"/>
        <w:ind w:firstLineChars="200" w:firstLine="480"/>
        <w:jc w:val="left"/>
        <w:rPr>
          <w:kern w:val="0"/>
        </w:rPr>
      </w:pPr>
      <w:r w:rsidRPr="009964CB">
        <w:t>1</w:t>
      </w:r>
      <w:r w:rsidRPr="009964CB">
        <w:t>、</w:t>
      </w:r>
      <w:r w:rsidRPr="009964CB">
        <w:rPr>
          <w:kern w:val="0"/>
        </w:rPr>
        <w:t>通过对区域环境质量现状评价，搞清项目所在区域的环境特征、环境质量现状。</w:t>
      </w:r>
    </w:p>
    <w:p w:rsidR="00FA44FF" w:rsidRPr="009964CB" w:rsidRDefault="000533FB">
      <w:pPr>
        <w:autoSpaceDE w:val="0"/>
        <w:autoSpaceDN w:val="0"/>
        <w:adjustRightInd w:val="0"/>
        <w:spacing w:line="500" w:lineRule="exact"/>
        <w:ind w:firstLineChars="200" w:firstLine="480"/>
        <w:jc w:val="left"/>
        <w:rPr>
          <w:kern w:val="0"/>
        </w:rPr>
      </w:pPr>
      <w:r w:rsidRPr="009964CB">
        <w:t>2</w:t>
      </w:r>
      <w:r w:rsidRPr="009964CB">
        <w:t>、</w:t>
      </w:r>
      <w:r w:rsidRPr="009964CB">
        <w:rPr>
          <w:kern w:val="0"/>
        </w:rPr>
        <w:t>本次评价将从项目环境影响、敏感目标保护、周边制约因素、城市规划等全方位分析，明确建设项目选址的环境可行性。</w:t>
      </w:r>
    </w:p>
    <w:p w:rsidR="00FA44FF" w:rsidRPr="009964CB" w:rsidRDefault="000533FB">
      <w:pPr>
        <w:autoSpaceDE w:val="0"/>
        <w:autoSpaceDN w:val="0"/>
        <w:adjustRightInd w:val="0"/>
        <w:spacing w:line="500" w:lineRule="exact"/>
        <w:ind w:firstLineChars="200" w:firstLine="480"/>
        <w:jc w:val="left"/>
        <w:rPr>
          <w:kern w:val="0"/>
        </w:rPr>
      </w:pPr>
      <w:r w:rsidRPr="009964CB">
        <w:t>3</w:t>
      </w:r>
      <w:r w:rsidRPr="009964CB">
        <w:t>、</w:t>
      </w:r>
      <w:r w:rsidRPr="009964CB">
        <w:rPr>
          <w:kern w:val="0"/>
        </w:rPr>
        <w:t>根据项目特点及污染特征，除了水、气、声等传统环境问题外，评价要更加关注弃矸场建设产生的生态问题，分析煤矸石淋溶对地下水</w:t>
      </w:r>
      <w:r w:rsidR="00301233" w:rsidRPr="009964CB">
        <w:rPr>
          <w:kern w:val="0"/>
        </w:rPr>
        <w:t>、晋祠泉域</w:t>
      </w:r>
      <w:r w:rsidRPr="009964CB">
        <w:rPr>
          <w:kern w:val="0"/>
        </w:rPr>
        <w:t>产生的环境影响，制定避免污染、防治污染的针对性对策、措施，以求把不利影响减少到最低程度。</w:t>
      </w:r>
      <w:r w:rsidRPr="009964CB">
        <w:t xml:space="preserve"> </w:t>
      </w:r>
    </w:p>
    <w:p w:rsidR="00FA44FF" w:rsidRPr="009964CB" w:rsidRDefault="000533FB">
      <w:pPr>
        <w:autoSpaceDE w:val="0"/>
        <w:autoSpaceDN w:val="0"/>
        <w:adjustRightInd w:val="0"/>
        <w:spacing w:line="500" w:lineRule="exact"/>
        <w:ind w:firstLineChars="200" w:firstLine="480"/>
        <w:jc w:val="left"/>
        <w:rPr>
          <w:kern w:val="0"/>
        </w:rPr>
      </w:pPr>
      <w:r w:rsidRPr="009964CB">
        <w:t>4</w:t>
      </w:r>
      <w:r w:rsidRPr="009964CB">
        <w:t>、</w:t>
      </w:r>
      <w:r w:rsidRPr="009964CB">
        <w:rPr>
          <w:kern w:val="0"/>
        </w:rPr>
        <w:t>通过水环境、生态环境、声环境等的影响分析，从环保角度明确本项目环境可行性，明确本项目封场后产生的环境正效应，为管理部门审批、项目设计和管理提供科学依据。</w:t>
      </w:r>
    </w:p>
    <w:p w:rsidR="00FA44FF" w:rsidRPr="009964CB" w:rsidRDefault="000533FB">
      <w:pPr>
        <w:tabs>
          <w:tab w:val="left" w:pos="1455"/>
        </w:tabs>
        <w:spacing w:line="500" w:lineRule="exact"/>
        <w:ind w:firstLineChars="200" w:firstLine="480"/>
      </w:pPr>
      <w:r w:rsidRPr="009964CB">
        <w:t>5</w:t>
      </w:r>
      <w:r w:rsidRPr="009964CB">
        <w:t>、综合区域发展规划、环境保护的要求，通过环境空气、水体、声学环境、生态环境等的影响分析及预测，从环保角度明确本项目的环境可行性，为决策部门、工程设计提供科学依据。</w:t>
      </w:r>
    </w:p>
    <w:p w:rsidR="00FA44FF" w:rsidRPr="009964CB" w:rsidRDefault="000533FB">
      <w:pPr>
        <w:widowControl/>
        <w:spacing w:line="500" w:lineRule="exact"/>
        <w:outlineLvl w:val="1"/>
        <w:rPr>
          <w:b/>
          <w:kern w:val="10"/>
        </w:rPr>
      </w:pPr>
      <w:bookmarkStart w:id="21" w:name="_Toc505185154"/>
      <w:bookmarkStart w:id="22" w:name="_Toc10283993"/>
      <w:r w:rsidRPr="009964CB">
        <w:rPr>
          <w:b/>
          <w:kern w:val="10"/>
          <w:sz w:val="28"/>
          <w:szCs w:val="28"/>
        </w:rPr>
        <w:t xml:space="preserve">1.5 </w:t>
      </w:r>
      <w:r w:rsidRPr="009964CB">
        <w:rPr>
          <w:b/>
          <w:kern w:val="10"/>
          <w:sz w:val="28"/>
          <w:szCs w:val="28"/>
        </w:rPr>
        <w:t>环境影响评价主要结论</w:t>
      </w:r>
      <w:bookmarkEnd w:id="21"/>
      <w:bookmarkEnd w:id="22"/>
    </w:p>
    <w:p w:rsidR="00FA44FF" w:rsidRPr="009964CB" w:rsidRDefault="000533FB" w:rsidP="004D0A14">
      <w:pPr>
        <w:spacing w:line="500" w:lineRule="exact"/>
        <w:ind w:firstLineChars="200" w:firstLine="480"/>
      </w:pPr>
      <w:r w:rsidRPr="009964CB">
        <w:t>根据国家发展和改革委员会第</w:t>
      </w:r>
      <w:r w:rsidRPr="009964CB">
        <w:t>40</w:t>
      </w:r>
      <w:r w:rsidRPr="009964CB">
        <w:t>号《产业结构调整指导目录</w:t>
      </w:r>
      <w:r w:rsidRPr="009964CB">
        <w:t>(2011</w:t>
      </w:r>
      <w:r w:rsidRPr="009964CB">
        <w:t>本</w:t>
      </w:r>
      <w:r w:rsidRPr="009964CB">
        <w:t>)</w:t>
      </w:r>
      <w:r w:rsidRPr="009964CB">
        <w:t>》</w:t>
      </w:r>
      <w:r w:rsidRPr="009964CB">
        <w:t>(2013</w:t>
      </w:r>
      <w:r w:rsidRPr="009964CB">
        <w:t>修订版</w:t>
      </w:r>
      <w:r w:rsidRPr="009964CB">
        <w:t>)</w:t>
      </w:r>
      <w:r w:rsidRPr="009964CB">
        <w:t>中的鼓励类：三十八</w:t>
      </w:r>
      <w:r w:rsidRPr="009964CB">
        <w:t xml:space="preserve"> </w:t>
      </w:r>
      <w:r w:rsidRPr="009964CB">
        <w:t>环境保护与资源节约综合利用</w:t>
      </w:r>
      <w:r w:rsidRPr="009964CB">
        <w:t xml:space="preserve">  15 </w:t>
      </w:r>
      <w:r w:rsidRPr="009964CB">
        <w:t>三废综合利用及治理工程；</w:t>
      </w:r>
      <w:r w:rsidRPr="009964CB">
        <w:t>20</w:t>
      </w:r>
      <w:r w:rsidRPr="009964CB">
        <w:t>、城镇垃圾及其他固体废弃物减量化、资源化、无害化处理和综合利用工程</w:t>
      </w:r>
      <w:r w:rsidRPr="009964CB">
        <w:t>”</w:t>
      </w:r>
      <w:r w:rsidRPr="009964CB">
        <w:t>，本项目属于鼓励类项目。并且，</w:t>
      </w:r>
      <w:r w:rsidR="004D0A14" w:rsidRPr="009964CB">
        <w:rPr>
          <w:bCs/>
        </w:rPr>
        <w:t>古交市发展和改革局于</w:t>
      </w:r>
      <w:r w:rsidR="004D0A14" w:rsidRPr="009964CB">
        <w:rPr>
          <w:bCs/>
        </w:rPr>
        <w:t>2018</w:t>
      </w:r>
      <w:r w:rsidR="004D0A14" w:rsidRPr="009964CB">
        <w:rPr>
          <w:bCs/>
        </w:rPr>
        <w:t>年</w:t>
      </w:r>
      <w:r w:rsidR="004D0A14" w:rsidRPr="009964CB">
        <w:rPr>
          <w:bCs/>
        </w:rPr>
        <w:t>6</w:t>
      </w:r>
      <w:r w:rsidR="004D0A14" w:rsidRPr="009964CB">
        <w:rPr>
          <w:bCs/>
        </w:rPr>
        <w:t>月</w:t>
      </w:r>
      <w:r w:rsidR="004D0A14" w:rsidRPr="009964CB">
        <w:rPr>
          <w:bCs/>
        </w:rPr>
        <w:t>14</w:t>
      </w:r>
      <w:r w:rsidR="004D0A14" w:rsidRPr="009964CB">
        <w:rPr>
          <w:bCs/>
        </w:rPr>
        <w:t>日以古发展备案〔</w:t>
      </w:r>
      <w:r w:rsidR="004D0A14" w:rsidRPr="009964CB">
        <w:rPr>
          <w:bCs/>
        </w:rPr>
        <w:t>2018</w:t>
      </w:r>
      <w:r w:rsidR="004D0A14" w:rsidRPr="009964CB">
        <w:rPr>
          <w:bCs/>
        </w:rPr>
        <w:t>〕</w:t>
      </w:r>
      <w:r w:rsidR="004D0A14" w:rsidRPr="009964CB">
        <w:rPr>
          <w:bCs/>
        </w:rPr>
        <w:t>31</w:t>
      </w:r>
      <w:r w:rsidR="004D0A14" w:rsidRPr="009964CB">
        <w:rPr>
          <w:bCs/>
        </w:rPr>
        <w:t>号</w:t>
      </w:r>
      <w:r w:rsidRPr="009964CB">
        <w:rPr>
          <w:bCs/>
        </w:rPr>
        <w:t>对本项目</w:t>
      </w:r>
      <w:r w:rsidR="004D0A14" w:rsidRPr="009964CB">
        <w:rPr>
          <w:bCs/>
        </w:rPr>
        <w:t>予以</w:t>
      </w:r>
      <w:r w:rsidRPr="009964CB">
        <w:rPr>
          <w:bCs/>
        </w:rPr>
        <w:t>备案</w:t>
      </w:r>
      <w:r w:rsidRPr="009964CB">
        <w:t>。</w:t>
      </w:r>
    </w:p>
    <w:p w:rsidR="00FA44FF" w:rsidRPr="009964CB" w:rsidRDefault="000533FB">
      <w:pPr>
        <w:pStyle w:val="af9"/>
        <w:snapToGrid w:val="0"/>
        <w:spacing w:before="0" w:after="0" w:line="480" w:lineRule="exact"/>
        <w:ind w:leftChars="0" w:left="0" w:firstLineChars="200" w:firstLine="480"/>
        <w:rPr>
          <w:szCs w:val="24"/>
        </w:rPr>
      </w:pPr>
      <w:bookmarkStart w:id="23" w:name="_Hlk11213478"/>
      <w:r w:rsidRPr="009964CB">
        <w:rPr>
          <w:szCs w:val="24"/>
        </w:rPr>
        <w:t>本项目的建设符合国家及山西省产业政策的要求，</w:t>
      </w:r>
      <w:r w:rsidR="00891651" w:rsidRPr="009964CB">
        <w:t>符合</w:t>
      </w:r>
      <w:r w:rsidR="00891651" w:rsidRPr="009964CB">
        <w:t>“</w:t>
      </w:r>
      <w:r w:rsidR="00891651" w:rsidRPr="009964CB">
        <w:t>三线一单</w:t>
      </w:r>
      <w:r w:rsidR="00891651" w:rsidRPr="009964CB">
        <w:t>”</w:t>
      </w:r>
      <w:r w:rsidR="00891651" w:rsidRPr="009964CB">
        <w:t>的建设要求</w:t>
      </w:r>
      <w:r w:rsidR="00891651" w:rsidRPr="009964CB">
        <w:rPr>
          <w:rFonts w:hint="eastAsia"/>
        </w:rPr>
        <w:t>，</w:t>
      </w:r>
      <w:r w:rsidR="00891651" w:rsidRPr="009964CB">
        <w:rPr>
          <w:bCs/>
        </w:rPr>
        <w:t>符合山西省主体功能区划</w:t>
      </w:r>
      <w:r w:rsidR="00891651" w:rsidRPr="009964CB">
        <w:rPr>
          <w:rFonts w:hint="eastAsia"/>
          <w:bCs/>
        </w:rPr>
        <w:t>、</w:t>
      </w:r>
      <w:r w:rsidR="00891651" w:rsidRPr="009964CB">
        <w:rPr>
          <w:rFonts w:hAnsi="宋体"/>
        </w:rPr>
        <w:t>古交市生态功能区划</w:t>
      </w:r>
      <w:r w:rsidR="00891651" w:rsidRPr="009964CB">
        <w:rPr>
          <w:rFonts w:hAnsi="宋体" w:hint="eastAsia"/>
        </w:rPr>
        <w:t>、</w:t>
      </w:r>
      <w:r w:rsidR="00891651" w:rsidRPr="009964CB">
        <w:rPr>
          <w:rFonts w:hAnsi="宋体"/>
        </w:rPr>
        <w:t>古交市生态经济区划</w:t>
      </w:r>
      <w:r w:rsidR="00891651" w:rsidRPr="009964CB">
        <w:rPr>
          <w:bCs/>
        </w:rPr>
        <w:t>的相关要求</w:t>
      </w:r>
      <w:r w:rsidR="00891651" w:rsidRPr="009964CB">
        <w:rPr>
          <w:rFonts w:hint="eastAsia"/>
          <w:bCs/>
        </w:rPr>
        <w:t>，</w:t>
      </w:r>
      <w:r w:rsidRPr="009964CB">
        <w:rPr>
          <w:szCs w:val="24"/>
        </w:rPr>
        <w:t>不违背古交市城市总体发展规划及城市环境规划的要求，</w:t>
      </w:r>
      <w:r w:rsidR="00560875" w:rsidRPr="009964CB">
        <w:rPr>
          <w:bCs/>
          <w:spacing w:val="4"/>
        </w:rPr>
        <w:t>符合</w:t>
      </w:r>
      <w:r w:rsidR="00560875" w:rsidRPr="009964CB">
        <w:rPr>
          <w:spacing w:val="4"/>
        </w:rPr>
        <w:t>古交市</w:t>
      </w:r>
      <w:r w:rsidR="00560875" w:rsidRPr="009964CB">
        <w:rPr>
          <w:bCs/>
          <w:spacing w:val="4"/>
        </w:rPr>
        <w:t>土地利用总体规划要求</w:t>
      </w:r>
      <w:r w:rsidR="00560875" w:rsidRPr="009964CB">
        <w:rPr>
          <w:rFonts w:hint="eastAsia"/>
          <w:bCs/>
          <w:spacing w:val="4"/>
        </w:rPr>
        <w:t>，</w:t>
      </w:r>
      <w:r w:rsidR="00560875" w:rsidRPr="009964CB">
        <w:t>选址</w:t>
      </w:r>
      <w:r w:rsidR="00560875" w:rsidRPr="009964CB">
        <w:rPr>
          <w:rFonts w:hint="eastAsia"/>
        </w:rPr>
        <w:t>满足</w:t>
      </w:r>
      <w:r w:rsidR="00560875" w:rsidRPr="009964CB">
        <w:t>《一般工业固体废物贮存、处置场污染控制标准》（</w:t>
      </w:r>
      <w:r w:rsidR="00560875" w:rsidRPr="009964CB">
        <w:t>GB18599-2001</w:t>
      </w:r>
      <w:r w:rsidR="00560875" w:rsidRPr="009964CB">
        <w:t>）及其修改单中关于</w:t>
      </w:r>
      <w:r w:rsidR="00560875" w:rsidRPr="009964CB">
        <w:rPr>
          <w:rFonts w:ascii="宋体" w:hAnsi="宋体" w:cs="宋体" w:hint="eastAsia"/>
        </w:rPr>
        <w:t>Ⅰ</w:t>
      </w:r>
      <w:r w:rsidR="00560875" w:rsidRPr="009964CB">
        <w:t>类一般工业固体废物的贮存、处置场场址选择的环境保护要求</w:t>
      </w:r>
      <w:r w:rsidR="00560875" w:rsidRPr="009964CB">
        <w:rPr>
          <w:rFonts w:hint="eastAsia"/>
        </w:rPr>
        <w:t>，</w:t>
      </w:r>
      <w:r w:rsidRPr="009964CB">
        <w:rPr>
          <w:szCs w:val="24"/>
        </w:rPr>
        <w:t>在采取评价提出的污染防治措施后，污染物能够做到达标排放，</w:t>
      </w:r>
      <w:r w:rsidR="005E79EA" w:rsidRPr="009964CB">
        <w:rPr>
          <w:szCs w:val="24"/>
        </w:rPr>
        <w:t>并取得了太原市水务局准予水</w:t>
      </w:r>
      <w:r w:rsidR="005E79EA" w:rsidRPr="009964CB">
        <w:rPr>
          <w:szCs w:val="24"/>
        </w:rPr>
        <w:lastRenderedPageBreak/>
        <w:t>行政许可决定书，</w:t>
      </w:r>
      <w:r w:rsidRPr="009964CB">
        <w:rPr>
          <w:szCs w:val="24"/>
        </w:rPr>
        <w:t>对区域环境影响较小，项目的建设能得到大部分公众的支持，选址可行，因此，从环境保护角度出发，</w:t>
      </w:r>
      <w:r w:rsidR="00292995" w:rsidRPr="009964CB">
        <w:rPr>
          <w:szCs w:val="24"/>
        </w:rPr>
        <w:t>山西西山煤电股份有限公司西曲矿选煤厂矸石综合利用填沟造地覆土还田建设项目</w:t>
      </w:r>
      <w:r w:rsidRPr="009964CB">
        <w:rPr>
          <w:szCs w:val="24"/>
        </w:rPr>
        <w:t>是可行的。</w:t>
      </w:r>
    </w:p>
    <w:bookmarkEnd w:id="23"/>
    <w:p w:rsidR="00FA44FF" w:rsidRPr="009964CB" w:rsidRDefault="00FA44FF">
      <w:pPr>
        <w:pStyle w:val="af9"/>
        <w:snapToGrid w:val="0"/>
        <w:spacing w:before="0" w:after="0" w:line="480" w:lineRule="exact"/>
        <w:ind w:leftChars="0" w:left="0" w:firstLineChars="200" w:firstLine="480"/>
      </w:pPr>
    </w:p>
    <w:p w:rsidR="00FA44FF" w:rsidRPr="009964CB" w:rsidRDefault="00FA44FF">
      <w:pPr>
        <w:spacing w:line="480" w:lineRule="exact"/>
        <w:ind w:firstLineChars="200" w:firstLine="480"/>
        <w:sectPr w:rsidR="00FA44FF" w:rsidRPr="009964CB" w:rsidSect="00473378">
          <w:pgSz w:w="11906" w:h="16838"/>
          <w:pgMar w:top="1418" w:right="1418" w:bottom="1418" w:left="1418" w:header="851" w:footer="992" w:gutter="0"/>
          <w:pgNumType w:start="7"/>
          <w:cols w:space="720"/>
          <w:docGrid w:linePitch="312"/>
        </w:sectPr>
      </w:pPr>
    </w:p>
    <w:p w:rsidR="00FA44FF" w:rsidRPr="009964CB" w:rsidRDefault="000533FB" w:rsidP="009964CB">
      <w:pPr>
        <w:widowControl/>
        <w:spacing w:beforeLines="100" w:afterLines="50" w:line="700" w:lineRule="exact"/>
        <w:jc w:val="center"/>
        <w:outlineLvl w:val="0"/>
        <w:rPr>
          <w:b/>
          <w:bCs/>
          <w:kern w:val="10"/>
          <w:sz w:val="36"/>
          <w:szCs w:val="32"/>
        </w:rPr>
      </w:pPr>
      <w:bookmarkStart w:id="24" w:name="_Toc505185155"/>
      <w:bookmarkStart w:id="25" w:name="_Toc10283994"/>
      <w:r w:rsidRPr="009964CB">
        <w:rPr>
          <w:b/>
          <w:bCs/>
          <w:kern w:val="10"/>
          <w:sz w:val="36"/>
          <w:szCs w:val="32"/>
        </w:rPr>
        <w:lastRenderedPageBreak/>
        <w:t>第二章</w:t>
      </w:r>
      <w:r w:rsidRPr="009964CB">
        <w:rPr>
          <w:b/>
          <w:bCs/>
          <w:kern w:val="10"/>
          <w:sz w:val="36"/>
          <w:szCs w:val="32"/>
        </w:rPr>
        <w:t xml:space="preserve">  </w:t>
      </w:r>
      <w:r w:rsidRPr="009964CB">
        <w:rPr>
          <w:b/>
          <w:bCs/>
          <w:kern w:val="10"/>
          <w:sz w:val="36"/>
          <w:szCs w:val="32"/>
        </w:rPr>
        <w:t>总则</w:t>
      </w:r>
      <w:bookmarkEnd w:id="24"/>
      <w:bookmarkEnd w:id="25"/>
    </w:p>
    <w:p w:rsidR="00FA44FF" w:rsidRPr="009964CB" w:rsidRDefault="000533FB">
      <w:pPr>
        <w:widowControl/>
        <w:spacing w:line="500" w:lineRule="exact"/>
        <w:outlineLvl w:val="1"/>
        <w:rPr>
          <w:b/>
          <w:kern w:val="10"/>
          <w:sz w:val="28"/>
          <w:szCs w:val="28"/>
        </w:rPr>
      </w:pPr>
      <w:bookmarkStart w:id="26" w:name="_Toc214680534"/>
      <w:bookmarkStart w:id="27" w:name="_Toc141680615"/>
      <w:bookmarkStart w:id="28" w:name="_Toc274235501"/>
      <w:bookmarkStart w:id="29" w:name="_Toc156752811"/>
      <w:bookmarkStart w:id="30" w:name="_Toc505185156"/>
      <w:bookmarkStart w:id="31" w:name="_Toc10283995"/>
      <w:r w:rsidRPr="009964CB">
        <w:rPr>
          <w:b/>
          <w:kern w:val="10"/>
          <w:sz w:val="28"/>
          <w:szCs w:val="28"/>
        </w:rPr>
        <w:t xml:space="preserve">2.1 </w:t>
      </w:r>
      <w:r w:rsidRPr="009964CB">
        <w:rPr>
          <w:b/>
          <w:kern w:val="10"/>
          <w:sz w:val="28"/>
          <w:szCs w:val="28"/>
        </w:rPr>
        <w:t>编制依据</w:t>
      </w:r>
      <w:bookmarkEnd w:id="26"/>
      <w:bookmarkEnd w:id="27"/>
      <w:bookmarkEnd w:id="28"/>
      <w:bookmarkEnd w:id="29"/>
      <w:bookmarkEnd w:id="30"/>
      <w:bookmarkEnd w:id="31"/>
    </w:p>
    <w:p w:rsidR="00FA44FF" w:rsidRPr="009964CB" w:rsidRDefault="000533FB">
      <w:pPr>
        <w:spacing w:line="500" w:lineRule="exact"/>
        <w:outlineLvl w:val="2"/>
        <w:rPr>
          <w:b/>
          <w:bCs/>
        </w:rPr>
      </w:pPr>
      <w:r w:rsidRPr="009964CB">
        <w:rPr>
          <w:b/>
          <w:bCs/>
        </w:rPr>
        <w:t xml:space="preserve">2.1.1 </w:t>
      </w:r>
      <w:r w:rsidRPr="009964CB">
        <w:rPr>
          <w:b/>
          <w:bCs/>
        </w:rPr>
        <w:t>任务依据</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、建设项目环境影响评价委托书，</w:t>
      </w:r>
      <w:r w:rsidRPr="009964CB">
        <w:rPr>
          <w:rFonts w:ascii="Times New Roman" w:hAnsi="Times New Roman"/>
          <w:szCs w:val="24"/>
        </w:rPr>
        <w:t>2017.12</w:t>
      </w:r>
      <w:r w:rsidRPr="009964CB">
        <w:rPr>
          <w:rFonts w:ascii="Times New Roman" w:hAnsi="Times New Roman"/>
          <w:szCs w:val="24"/>
        </w:rPr>
        <w:t>；</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w:t>
      </w:r>
      <w:r w:rsidR="004D0A14" w:rsidRPr="009964CB">
        <w:rPr>
          <w:rFonts w:ascii="Times New Roman" w:hAnsi="Times New Roman"/>
          <w:szCs w:val="24"/>
        </w:rPr>
        <w:t>古交市发展和改革局，古发展备案〔</w:t>
      </w:r>
      <w:r w:rsidR="004D0A14" w:rsidRPr="009964CB">
        <w:rPr>
          <w:rFonts w:ascii="Times New Roman" w:hAnsi="Times New Roman"/>
          <w:szCs w:val="24"/>
        </w:rPr>
        <w:t>2018</w:t>
      </w:r>
      <w:r w:rsidR="004D0A14" w:rsidRPr="009964CB">
        <w:rPr>
          <w:rFonts w:ascii="Times New Roman" w:hAnsi="Times New Roman"/>
          <w:szCs w:val="24"/>
        </w:rPr>
        <w:t>〕</w:t>
      </w:r>
      <w:r w:rsidR="004D0A14" w:rsidRPr="009964CB">
        <w:rPr>
          <w:rFonts w:ascii="Times New Roman" w:hAnsi="Times New Roman"/>
          <w:szCs w:val="24"/>
        </w:rPr>
        <w:t>31</w:t>
      </w:r>
      <w:r w:rsidR="004D0A14" w:rsidRPr="009964CB">
        <w:rPr>
          <w:rFonts w:ascii="Times New Roman" w:hAnsi="Times New Roman"/>
          <w:szCs w:val="24"/>
        </w:rPr>
        <w:t>号，</w:t>
      </w:r>
      <w:r w:rsidR="004D0A14" w:rsidRPr="009964CB">
        <w:rPr>
          <w:rFonts w:ascii="Times New Roman" w:hAnsi="Times New Roman"/>
          <w:szCs w:val="24"/>
        </w:rPr>
        <w:t>2018</w:t>
      </w:r>
      <w:r w:rsidR="004D0A14" w:rsidRPr="009964CB">
        <w:rPr>
          <w:rFonts w:ascii="Times New Roman" w:hAnsi="Times New Roman"/>
          <w:szCs w:val="24"/>
        </w:rPr>
        <w:t>年</w:t>
      </w:r>
      <w:r w:rsidR="004D0A14" w:rsidRPr="009964CB">
        <w:rPr>
          <w:rFonts w:ascii="Times New Roman" w:hAnsi="Times New Roman"/>
          <w:szCs w:val="24"/>
        </w:rPr>
        <w:t>6</w:t>
      </w:r>
      <w:r w:rsidR="004D0A14" w:rsidRPr="009964CB">
        <w:rPr>
          <w:rFonts w:ascii="Times New Roman" w:hAnsi="Times New Roman"/>
          <w:szCs w:val="24"/>
        </w:rPr>
        <w:t>月</w:t>
      </w:r>
      <w:r w:rsidR="004D0A14" w:rsidRPr="009964CB">
        <w:rPr>
          <w:rFonts w:ascii="Times New Roman" w:hAnsi="Times New Roman"/>
          <w:szCs w:val="24"/>
        </w:rPr>
        <w:t>14</w:t>
      </w:r>
      <w:r w:rsidR="004D0A14" w:rsidRPr="009964CB">
        <w:rPr>
          <w:rFonts w:ascii="Times New Roman" w:hAnsi="Times New Roman"/>
          <w:szCs w:val="24"/>
        </w:rPr>
        <w:t>日</w:t>
      </w:r>
      <w:r w:rsidR="00331448" w:rsidRPr="009964CB">
        <w:rPr>
          <w:rFonts w:ascii="Times New Roman" w:hAnsi="Times New Roman"/>
          <w:szCs w:val="24"/>
        </w:rPr>
        <w:t>；</w:t>
      </w:r>
    </w:p>
    <w:p w:rsidR="005E79EA" w:rsidRPr="009964CB" w:rsidRDefault="005E79EA">
      <w:pPr>
        <w:pStyle w:val="0"/>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、太原市水务局准予水行政许可决定书，并水资许字【</w:t>
      </w:r>
      <w:r w:rsidRPr="009964CB">
        <w:rPr>
          <w:rFonts w:ascii="Times New Roman" w:hAnsi="Times New Roman"/>
          <w:szCs w:val="24"/>
        </w:rPr>
        <w:t>2019</w:t>
      </w:r>
      <w:r w:rsidRPr="009964CB">
        <w:rPr>
          <w:rFonts w:ascii="Times New Roman" w:hAnsi="Times New Roman"/>
          <w:szCs w:val="24"/>
        </w:rPr>
        <w:t>】</w:t>
      </w:r>
      <w:r w:rsidRPr="009964CB">
        <w:rPr>
          <w:rFonts w:ascii="Times New Roman" w:hAnsi="Times New Roman"/>
          <w:szCs w:val="24"/>
        </w:rPr>
        <w:t>12</w:t>
      </w:r>
      <w:r w:rsidRPr="009964CB">
        <w:rPr>
          <w:rFonts w:ascii="Times New Roman" w:hAnsi="Times New Roman"/>
          <w:szCs w:val="24"/>
        </w:rPr>
        <w:t>号；</w:t>
      </w:r>
    </w:p>
    <w:p w:rsidR="00331448" w:rsidRPr="009964CB" w:rsidRDefault="00331448" w:rsidP="00331448">
      <w:pPr>
        <w:pStyle w:val="0"/>
        <w:ind w:firstLine="480"/>
        <w:rPr>
          <w:rFonts w:ascii="Times New Roman" w:hAnsi="Times New Roman"/>
          <w:bCs/>
        </w:rPr>
      </w:pPr>
      <w:r w:rsidRPr="009964CB">
        <w:rPr>
          <w:rFonts w:ascii="Times New Roman" w:hAnsi="Times New Roman"/>
          <w:szCs w:val="24"/>
        </w:rPr>
        <w:t>4</w:t>
      </w:r>
      <w:r w:rsidRPr="009964CB">
        <w:rPr>
          <w:rFonts w:ascii="Times New Roman" w:hAnsi="Times New Roman"/>
          <w:szCs w:val="24"/>
        </w:rPr>
        <w:t>、</w:t>
      </w:r>
      <w:r w:rsidRPr="009964CB">
        <w:rPr>
          <w:rFonts w:ascii="Times New Roman" w:hAnsi="Times New Roman"/>
          <w:bCs/>
        </w:rPr>
        <w:t>西曲矿选煤厂矸石综合利用填沟造地覆土还田初步设计，西山煤电集团设计院，</w:t>
      </w:r>
      <w:r w:rsidRPr="009964CB">
        <w:rPr>
          <w:rFonts w:ascii="Times New Roman" w:hAnsi="Times New Roman"/>
          <w:bCs/>
        </w:rPr>
        <w:t>2017</w:t>
      </w:r>
      <w:r w:rsidRPr="009964CB">
        <w:rPr>
          <w:rFonts w:ascii="Times New Roman" w:hAnsi="Times New Roman"/>
          <w:bCs/>
        </w:rPr>
        <w:t>年</w:t>
      </w:r>
      <w:r w:rsidRPr="009964CB">
        <w:rPr>
          <w:rFonts w:ascii="Times New Roman" w:hAnsi="Times New Roman"/>
          <w:bCs/>
        </w:rPr>
        <w:t>10</w:t>
      </w:r>
      <w:r w:rsidRPr="009964CB">
        <w:rPr>
          <w:rFonts w:ascii="Times New Roman" w:hAnsi="Times New Roman"/>
          <w:bCs/>
        </w:rPr>
        <w:t>月。</w:t>
      </w:r>
    </w:p>
    <w:p w:rsidR="00FA44FF" w:rsidRPr="009964CB" w:rsidRDefault="000533FB">
      <w:pPr>
        <w:spacing w:line="500" w:lineRule="exact"/>
        <w:outlineLvl w:val="2"/>
        <w:rPr>
          <w:b/>
          <w:bCs/>
        </w:rPr>
      </w:pPr>
      <w:r w:rsidRPr="009964CB">
        <w:rPr>
          <w:b/>
          <w:bCs/>
        </w:rPr>
        <w:t xml:space="preserve">2.1.2 </w:t>
      </w:r>
      <w:r w:rsidRPr="009964CB">
        <w:rPr>
          <w:b/>
          <w:bCs/>
        </w:rPr>
        <w:t>法规依据</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、《中华人民共和国环境保护法》，</w:t>
      </w:r>
      <w:r w:rsidRPr="009964CB">
        <w:rPr>
          <w:rFonts w:ascii="Times New Roman" w:hAnsi="Times New Roman"/>
          <w:szCs w:val="24"/>
        </w:rPr>
        <w:t>2015</w:t>
      </w:r>
      <w:r w:rsidRPr="009964CB">
        <w:rPr>
          <w:rFonts w:ascii="Times New Roman" w:hAnsi="Times New Roman"/>
          <w:szCs w:val="24"/>
        </w:rPr>
        <w:t>年</w:t>
      </w:r>
      <w:r w:rsidRPr="009964CB">
        <w:rPr>
          <w:rFonts w:ascii="Times New Roman" w:hAnsi="Times New Roman"/>
          <w:szCs w:val="24"/>
        </w:rPr>
        <w:t>1</w:t>
      </w:r>
      <w:r w:rsidRPr="009964CB">
        <w:rPr>
          <w:rFonts w:ascii="Times New Roman" w:hAnsi="Times New Roman"/>
          <w:szCs w:val="24"/>
        </w:rPr>
        <w:t>月</w:t>
      </w:r>
      <w:r w:rsidRPr="009964CB">
        <w:rPr>
          <w:rFonts w:ascii="Times New Roman" w:hAnsi="Times New Roman"/>
          <w:szCs w:val="24"/>
        </w:rPr>
        <w:t>1</w:t>
      </w:r>
      <w:r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、《中华人民共和国矿产资源法》，</w:t>
      </w:r>
      <w:r w:rsidR="00DC2278" w:rsidRPr="009964CB">
        <w:rPr>
          <w:rFonts w:ascii="Times New Roman" w:hAnsi="Times New Roman" w:hint="eastAsia"/>
          <w:szCs w:val="24"/>
        </w:rPr>
        <w:t>2018</w:t>
      </w:r>
      <w:r w:rsidRPr="009964CB">
        <w:rPr>
          <w:rFonts w:ascii="Times New Roman" w:hAnsi="Times New Roman"/>
          <w:szCs w:val="24"/>
        </w:rPr>
        <w:t>年</w:t>
      </w:r>
      <w:r w:rsidR="00DC2278" w:rsidRPr="009964CB">
        <w:rPr>
          <w:rFonts w:ascii="Times New Roman" w:hAnsi="Times New Roman" w:hint="eastAsia"/>
          <w:szCs w:val="24"/>
        </w:rPr>
        <w:t>9</w:t>
      </w:r>
      <w:r w:rsidRPr="009964CB">
        <w:rPr>
          <w:rFonts w:ascii="Times New Roman" w:hAnsi="Times New Roman"/>
          <w:szCs w:val="24"/>
        </w:rPr>
        <w:t>月</w:t>
      </w:r>
      <w:r w:rsidRPr="009964CB">
        <w:rPr>
          <w:rFonts w:ascii="Times New Roman" w:hAnsi="Times New Roman"/>
          <w:szCs w:val="24"/>
        </w:rPr>
        <w:t>1</w:t>
      </w:r>
      <w:r w:rsidR="00DC2278" w:rsidRPr="009964CB">
        <w:rPr>
          <w:rFonts w:ascii="Times New Roman" w:hAnsi="Times New Roman" w:hint="eastAsia"/>
          <w:szCs w:val="24"/>
        </w:rPr>
        <w:t>8</w:t>
      </w:r>
      <w:r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、《中华人民共和国煤炭法》</w:t>
      </w:r>
      <w:r w:rsidR="00661BA5" w:rsidRPr="009964CB">
        <w:rPr>
          <w:rFonts w:ascii="Times New Roman" w:hAnsi="Times New Roman"/>
          <w:szCs w:val="24"/>
        </w:rPr>
        <w:t>（</w:t>
      </w:r>
      <w:r w:rsidR="00661BA5" w:rsidRPr="009964CB">
        <w:rPr>
          <w:rFonts w:ascii="Times New Roman" w:hAnsi="Times New Roman"/>
          <w:szCs w:val="24"/>
        </w:rPr>
        <w:t>2016</w:t>
      </w:r>
      <w:r w:rsidR="00661BA5" w:rsidRPr="009964CB">
        <w:rPr>
          <w:rFonts w:ascii="Times New Roman" w:hAnsi="Times New Roman"/>
          <w:szCs w:val="24"/>
        </w:rPr>
        <w:t>年修正版）</w:t>
      </w:r>
      <w:r w:rsidRPr="009964CB">
        <w:rPr>
          <w:rFonts w:ascii="Times New Roman" w:hAnsi="Times New Roman"/>
          <w:szCs w:val="24"/>
        </w:rPr>
        <w:t>，</w:t>
      </w:r>
      <w:r w:rsidRPr="009964CB">
        <w:rPr>
          <w:rFonts w:ascii="Times New Roman" w:hAnsi="Times New Roman"/>
          <w:szCs w:val="24"/>
        </w:rPr>
        <w:t>201</w:t>
      </w:r>
      <w:r w:rsidR="00DB392E" w:rsidRPr="009964CB">
        <w:rPr>
          <w:rFonts w:ascii="Times New Roman" w:hAnsi="Times New Roman"/>
          <w:szCs w:val="24"/>
        </w:rPr>
        <w:t>6</w:t>
      </w:r>
      <w:r w:rsidRPr="009964CB">
        <w:rPr>
          <w:rFonts w:ascii="Times New Roman" w:hAnsi="Times New Roman"/>
          <w:szCs w:val="24"/>
        </w:rPr>
        <w:t>年</w:t>
      </w:r>
      <w:r w:rsidR="00661BA5" w:rsidRPr="009964CB">
        <w:rPr>
          <w:rFonts w:ascii="Times New Roman" w:hAnsi="Times New Roman"/>
          <w:szCs w:val="24"/>
        </w:rPr>
        <w:t>11</w:t>
      </w:r>
      <w:r w:rsidRPr="009964CB">
        <w:rPr>
          <w:rFonts w:ascii="Times New Roman" w:hAnsi="Times New Roman"/>
          <w:szCs w:val="24"/>
        </w:rPr>
        <w:t>月</w:t>
      </w:r>
      <w:r w:rsidR="00661BA5" w:rsidRPr="009964CB">
        <w:rPr>
          <w:rFonts w:ascii="Times New Roman" w:hAnsi="Times New Roman"/>
          <w:szCs w:val="24"/>
        </w:rPr>
        <w:t>7</w:t>
      </w:r>
      <w:r w:rsidR="00661BA5" w:rsidRPr="009964CB">
        <w:rPr>
          <w:rFonts w:ascii="Times New Roman" w:hAnsi="Times New Roman"/>
          <w:szCs w:val="24"/>
        </w:rPr>
        <w:t>日</w:t>
      </w:r>
      <w:r w:rsidRPr="009964CB">
        <w:rPr>
          <w:rFonts w:ascii="Times New Roman" w:hAnsi="Times New Roman"/>
          <w:szCs w:val="24"/>
        </w:rPr>
        <w:t>；</w:t>
      </w:r>
    </w:p>
    <w:p w:rsidR="00FA44FF" w:rsidRPr="009964CB" w:rsidRDefault="000533FB" w:rsidP="005A59D6">
      <w:pPr>
        <w:pStyle w:val="0"/>
        <w:spacing w:line="500" w:lineRule="exact"/>
        <w:ind w:firstLine="480"/>
        <w:rPr>
          <w:szCs w:val="24"/>
        </w:rPr>
      </w:pPr>
      <w:r w:rsidRPr="009964CB">
        <w:rPr>
          <w:rFonts w:ascii="Times New Roman" w:hAnsi="Times New Roman"/>
          <w:szCs w:val="24"/>
        </w:rPr>
        <w:t>4</w:t>
      </w:r>
      <w:r w:rsidRPr="009964CB">
        <w:rPr>
          <w:rFonts w:ascii="Times New Roman" w:hAnsi="Times New Roman"/>
          <w:szCs w:val="24"/>
        </w:rPr>
        <w:t>、《中华人民共和国大气污染防治法》</w:t>
      </w:r>
      <w:r w:rsidR="00A253ED" w:rsidRPr="009964CB">
        <w:rPr>
          <w:rFonts w:ascii="Times New Roman" w:hAnsi="Times New Roman"/>
          <w:szCs w:val="24"/>
        </w:rPr>
        <w:t>，</w:t>
      </w:r>
      <w:r w:rsidR="00A253ED" w:rsidRPr="009964CB">
        <w:rPr>
          <w:rFonts w:ascii="Times New Roman" w:hAnsi="Times New Roman"/>
          <w:szCs w:val="24"/>
        </w:rPr>
        <w:t>201</w:t>
      </w:r>
      <w:r w:rsidR="00A253ED" w:rsidRPr="009964CB">
        <w:rPr>
          <w:rFonts w:ascii="Times New Roman" w:hAnsi="Times New Roman" w:hint="eastAsia"/>
          <w:szCs w:val="24"/>
        </w:rPr>
        <w:t>8</w:t>
      </w:r>
      <w:r w:rsidR="00A253ED" w:rsidRPr="009964CB">
        <w:rPr>
          <w:rFonts w:ascii="Times New Roman" w:hAnsi="Times New Roman"/>
          <w:szCs w:val="24"/>
        </w:rPr>
        <w:t>年</w:t>
      </w:r>
      <w:r w:rsidR="00A253ED" w:rsidRPr="009964CB">
        <w:rPr>
          <w:rFonts w:ascii="Times New Roman" w:hAnsi="Times New Roman" w:hint="eastAsia"/>
          <w:szCs w:val="24"/>
        </w:rPr>
        <w:t>10</w:t>
      </w:r>
      <w:r w:rsidR="00A253ED" w:rsidRPr="009964CB">
        <w:rPr>
          <w:rFonts w:ascii="Times New Roman" w:hAnsi="Times New Roman"/>
          <w:szCs w:val="24"/>
        </w:rPr>
        <w:t>月</w:t>
      </w:r>
      <w:r w:rsidR="00A253ED" w:rsidRPr="009964CB">
        <w:rPr>
          <w:rFonts w:ascii="Times New Roman" w:hAnsi="Times New Roman" w:hint="eastAsia"/>
          <w:szCs w:val="24"/>
        </w:rPr>
        <w:t>26</w:t>
      </w:r>
      <w:r w:rsidR="00A253ED"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5</w:t>
      </w:r>
      <w:r w:rsidRPr="009964CB">
        <w:rPr>
          <w:rFonts w:ascii="Times New Roman" w:hAnsi="Times New Roman"/>
          <w:szCs w:val="24"/>
        </w:rPr>
        <w:t>、《中华人民共和国水污染防治法》，</w:t>
      </w:r>
      <w:r w:rsidRPr="009964CB">
        <w:rPr>
          <w:rFonts w:ascii="Times New Roman" w:hAnsi="Times New Roman"/>
          <w:szCs w:val="24"/>
        </w:rPr>
        <w:t>2018</w:t>
      </w:r>
      <w:r w:rsidRPr="009964CB">
        <w:rPr>
          <w:rFonts w:ascii="Times New Roman" w:hAnsi="Times New Roman"/>
          <w:szCs w:val="24"/>
        </w:rPr>
        <w:t>年</w:t>
      </w:r>
      <w:r w:rsidRPr="009964CB">
        <w:rPr>
          <w:rFonts w:ascii="Times New Roman" w:hAnsi="Times New Roman"/>
          <w:szCs w:val="24"/>
        </w:rPr>
        <w:t>1</w:t>
      </w:r>
      <w:r w:rsidRPr="009964CB">
        <w:rPr>
          <w:rFonts w:ascii="Times New Roman" w:hAnsi="Times New Roman"/>
          <w:szCs w:val="24"/>
        </w:rPr>
        <w:t>月</w:t>
      </w:r>
      <w:r w:rsidRPr="009964CB">
        <w:rPr>
          <w:rFonts w:ascii="Times New Roman" w:hAnsi="Times New Roman"/>
          <w:szCs w:val="24"/>
        </w:rPr>
        <w:t>1</w:t>
      </w:r>
      <w:r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6</w:t>
      </w:r>
      <w:r w:rsidRPr="009964CB">
        <w:rPr>
          <w:rFonts w:ascii="Times New Roman" w:hAnsi="Times New Roman"/>
          <w:szCs w:val="24"/>
        </w:rPr>
        <w:t>、《中华人民共和国固体废物污染环境防治法》</w:t>
      </w:r>
      <w:r w:rsidR="006332ED" w:rsidRPr="009964CB">
        <w:rPr>
          <w:rFonts w:ascii="Times New Roman" w:hAnsi="Times New Roman" w:hint="eastAsia"/>
          <w:szCs w:val="24"/>
        </w:rPr>
        <w:t>(2016</w:t>
      </w:r>
      <w:r w:rsidR="006332ED" w:rsidRPr="009964CB">
        <w:rPr>
          <w:rFonts w:ascii="Times New Roman" w:hAnsi="Times New Roman" w:hint="eastAsia"/>
          <w:szCs w:val="24"/>
        </w:rPr>
        <w:t>年修正）</w:t>
      </w:r>
      <w:r w:rsidRPr="009964CB">
        <w:rPr>
          <w:rFonts w:ascii="Times New Roman" w:hAnsi="Times New Roman"/>
          <w:szCs w:val="24"/>
        </w:rPr>
        <w:t>，</w:t>
      </w:r>
      <w:r w:rsidRPr="009964CB">
        <w:rPr>
          <w:rFonts w:ascii="Times New Roman" w:hAnsi="Times New Roman"/>
          <w:szCs w:val="24"/>
        </w:rPr>
        <w:t>2016</w:t>
      </w:r>
      <w:r w:rsidRPr="009964CB">
        <w:rPr>
          <w:rFonts w:ascii="Times New Roman" w:hAnsi="Times New Roman"/>
          <w:szCs w:val="24"/>
        </w:rPr>
        <w:t>年</w:t>
      </w:r>
      <w:r w:rsidRPr="009964CB">
        <w:rPr>
          <w:rFonts w:ascii="Times New Roman" w:hAnsi="Times New Roman"/>
          <w:szCs w:val="24"/>
        </w:rPr>
        <w:t>11</w:t>
      </w:r>
      <w:r w:rsidRPr="009964CB">
        <w:rPr>
          <w:rFonts w:ascii="Times New Roman" w:hAnsi="Times New Roman"/>
          <w:szCs w:val="24"/>
        </w:rPr>
        <w:t>月</w:t>
      </w:r>
      <w:r w:rsidRPr="009964CB">
        <w:rPr>
          <w:rFonts w:ascii="Times New Roman" w:hAnsi="Times New Roman"/>
          <w:szCs w:val="24"/>
        </w:rPr>
        <w:t>7</w:t>
      </w:r>
      <w:r w:rsidRPr="009964CB">
        <w:rPr>
          <w:rFonts w:ascii="Times New Roman" w:hAnsi="Times New Roman"/>
          <w:szCs w:val="24"/>
        </w:rPr>
        <w:t>日</w:t>
      </w:r>
      <w:r w:rsidRPr="009964CB">
        <w:rPr>
          <w:rFonts w:ascii="Times New Roman" w:hAnsi="Times New Roman"/>
          <w:szCs w:val="24"/>
        </w:rPr>
        <w:t>(</w:t>
      </w:r>
      <w:r w:rsidRPr="009964CB">
        <w:rPr>
          <w:rFonts w:ascii="Times New Roman" w:hAnsi="Times New Roman"/>
          <w:szCs w:val="24"/>
        </w:rPr>
        <w:t>修订</w:t>
      </w:r>
      <w:r w:rsidRPr="009964CB">
        <w:rPr>
          <w:rFonts w:ascii="Times New Roman" w:hAnsi="Times New Roman"/>
          <w:szCs w:val="24"/>
        </w:rPr>
        <w:t>)</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7</w:t>
      </w:r>
      <w:r w:rsidRPr="009964CB">
        <w:rPr>
          <w:rFonts w:ascii="Times New Roman" w:hAnsi="Times New Roman"/>
          <w:szCs w:val="24"/>
        </w:rPr>
        <w:t>、《中华人民共和国</w:t>
      </w:r>
      <w:r w:rsidR="00661BA5" w:rsidRPr="009964CB">
        <w:rPr>
          <w:rFonts w:ascii="Times New Roman" w:hAnsi="Times New Roman"/>
          <w:szCs w:val="24"/>
        </w:rPr>
        <w:t>环境</w:t>
      </w:r>
      <w:r w:rsidRPr="009964CB">
        <w:rPr>
          <w:rFonts w:ascii="Times New Roman" w:hAnsi="Times New Roman"/>
          <w:szCs w:val="24"/>
        </w:rPr>
        <w:t>噪声污染防治法》</w:t>
      </w:r>
      <w:r w:rsidR="006332ED" w:rsidRPr="009964CB">
        <w:rPr>
          <w:rFonts w:ascii="Times New Roman" w:hAnsi="Times New Roman" w:hint="eastAsia"/>
          <w:szCs w:val="24"/>
        </w:rPr>
        <w:t>（</w:t>
      </w:r>
      <w:r w:rsidR="006332ED" w:rsidRPr="009964CB">
        <w:rPr>
          <w:rFonts w:ascii="Times New Roman" w:hAnsi="Times New Roman" w:hint="eastAsia"/>
          <w:szCs w:val="24"/>
        </w:rPr>
        <w:t>2018</w:t>
      </w:r>
      <w:r w:rsidR="006332ED" w:rsidRPr="009964CB">
        <w:rPr>
          <w:rFonts w:ascii="Times New Roman" w:hAnsi="Times New Roman" w:hint="eastAsia"/>
          <w:szCs w:val="24"/>
        </w:rPr>
        <w:t>年修正）</w:t>
      </w:r>
      <w:r w:rsidRPr="009964CB">
        <w:rPr>
          <w:rFonts w:ascii="Times New Roman" w:hAnsi="Times New Roman"/>
          <w:szCs w:val="24"/>
        </w:rPr>
        <w:t>，</w:t>
      </w:r>
      <w:r w:rsidR="00DE20CB" w:rsidRPr="009964CB">
        <w:rPr>
          <w:rFonts w:ascii="Times New Roman" w:hAnsi="Times New Roman"/>
          <w:szCs w:val="24"/>
        </w:rPr>
        <w:t>2018</w:t>
      </w:r>
      <w:r w:rsidR="00DE20CB" w:rsidRPr="009964CB">
        <w:rPr>
          <w:rFonts w:ascii="Times New Roman" w:hAnsi="Times New Roman"/>
          <w:szCs w:val="24"/>
        </w:rPr>
        <w:t>年</w:t>
      </w:r>
      <w:r w:rsidR="00DE20CB" w:rsidRPr="009964CB">
        <w:rPr>
          <w:rFonts w:ascii="Times New Roman" w:hAnsi="Times New Roman"/>
          <w:szCs w:val="24"/>
        </w:rPr>
        <w:t>12</w:t>
      </w:r>
      <w:r w:rsidR="00DE20CB" w:rsidRPr="009964CB">
        <w:rPr>
          <w:rFonts w:ascii="Times New Roman" w:hAnsi="Times New Roman"/>
          <w:szCs w:val="24"/>
        </w:rPr>
        <w:t>月</w:t>
      </w:r>
      <w:r w:rsidR="00DE20CB" w:rsidRPr="009964CB">
        <w:rPr>
          <w:rFonts w:ascii="Times New Roman" w:hAnsi="Times New Roman"/>
          <w:szCs w:val="24"/>
        </w:rPr>
        <w:t>29</w:t>
      </w:r>
      <w:r w:rsidR="00DE20CB" w:rsidRPr="009964CB">
        <w:rPr>
          <w:rFonts w:ascii="Times New Roman" w:hAnsi="Times New Roman"/>
          <w:szCs w:val="24"/>
        </w:rPr>
        <w:t>日</w:t>
      </w:r>
      <w:r w:rsidR="00DE20CB" w:rsidRPr="009964CB">
        <w:rPr>
          <w:rFonts w:ascii="Times New Roman" w:hAnsi="Times New Roman"/>
          <w:szCs w:val="24"/>
        </w:rPr>
        <w:t>(</w:t>
      </w:r>
      <w:r w:rsidR="00DE20CB" w:rsidRPr="009964CB">
        <w:rPr>
          <w:rFonts w:ascii="Times New Roman" w:hAnsi="Times New Roman"/>
          <w:szCs w:val="24"/>
        </w:rPr>
        <w:t>修订</w:t>
      </w:r>
      <w:r w:rsidR="00DE20CB" w:rsidRPr="009964CB">
        <w:rPr>
          <w:rFonts w:ascii="Times New Roman" w:hAnsi="Times New Roman"/>
          <w:szCs w:val="24"/>
        </w:rPr>
        <w:t>)</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8</w:t>
      </w:r>
      <w:r w:rsidRPr="009964CB">
        <w:rPr>
          <w:rFonts w:ascii="Times New Roman" w:hAnsi="Times New Roman"/>
          <w:szCs w:val="24"/>
        </w:rPr>
        <w:t>、《中华人民共和国水土保持法》，</w:t>
      </w:r>
      <w:r w:rsidRPr="009964CB">
        <w:rPr>
          <w:rFonts w:ascii="Times New Roman" w:hAnsi="Times New Roman"/>
          <w:szCs w:val="24"/>
        </w:rPr>
        <w:t>2011</w:t>
      </w:r>
      <w:r w:rsidRPr="009964CB">
        <w:rPr>
          <w:rFonts w:ascii="Times New Roman" w:hAnsi="Times New Roman"/>
          <w:szCs w:val="24"/>
        </w:rPr>
        <w:t>年</w:t>
      </w:r>
      <w:r w:rsidRPr="009964CB">
        <w:rPr>
          <w:rFonts w:ascii="Times New Roman" w:hAnsi="Times New Roman"/>
          <w:szCs w:val="24"/>
        </w:rPr>
        <w:t>3</w:t>
      </w:r>
      <w:r w:rsidRPr="009964CB">
        <w:rPr>
          <w:rFonts w:ascii="Times New Roman" w:hAnsi="Times New Roman"/>
          <w:szCs w:val="24"/>
        </w:rPr>
        <w:t>月</w:t>
      </w:r>
      <w:r w:rsidRPr="009964CB">
        <w:rPr>
          <w:rFonts w:ascii="Times New Roman" w:hAnsi="Times New Roman"/>
          <w:szCs w:val="24"/>
        </w:rPr>
        <w:t>1</w:t>
      </w:r>
      <w:r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9</w:t>
      </w:r>
      <w:r w:rsidRPr="009964CB">
        <w:rPr>
          <w:rFonts w:ascii="Times New Roman" w:hAnsi="Times New Roman"/>
          <w:szCs w:val="24"/>
        </w:rPr>
        <w:t>、《中华人民共和国清洁生产促进法》，</w:t>
      </w:r>
      <w:r w:rsidRPr="009964CB">
        <w:rPr>
          <w:rFonts w:ascii="Times New Roman" w:hAnsi="Times New Roman"/>
          <w:szCs w:val="24"/>
        </w:rPr>
        <w:t>2012</w:t>
      </w:r>
      <w:r w:rsidRPr="009964CB">
        <w:rPr>
          <w:rFonts w:ascii="Times New Roman" w:hAnsi="Times New Roman"/>
          <w:szCs w:val="24"/>
        </w:rPr>
        <w:t>年</w:t>
      </w:r>
      <w:r w:rsidR="003C6EDD" w:rsidRPr="009964CB">
        <w:rPr>
          <w:rFonts w:ascii="Times New Roman" w:hAnsi="Times New Roman" w:hint="eastAsia"/>
          <w:szCs w:val="24"/>
        </w:rPr>
        <w:t>7</w:t>
      </w:r>
      <w:r w:rsidRPr="009964CB">
        <w:rPr>
          <w:rFonts w:ascii="Times New Roman" w:hAnsi="Times New Roman"/>
          <w:szCs w:val="24"/>
        </w:rPr>
        <w:t>月</w:t>
      </w:r>
      <w:r w:rsidR="003C6EDD" w:rsidRPr="009964CB">
        <w:rPr>
          <w:rFonts w:ascii="Times New Roman" w:hAnsi="Times New Roman" w:hint="eastAsia"/>
          <w:szCs w:val="24"/>
        </w:rPr>
        <w:t>1</w:t>
      </w:r>
      <w:r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10</w:t>
      </w:r>
      <w:r w:rsidRPr="009964CB">
        <w:rPr>
          <w:rFonts w:ascii="Times New Roman" w:hAnsi="Times New Roman"/>
          <w:szCs w:val="24"/>
        </w:rPr>
        <w:t>、《中华人民共和国环境影响评价法》</w:t>
      </w:r>
      <w:r w:rsidR="006332ED" w:rsidRPr="009964CB">
        <w:rPr>
          <w:rFonts w:ascii="Times New Roman" w:hAnsi="Times New Roman" w:hint="eastAsia"/>
          <w:szCs w:val="24"/>
        </w:rPr>
        <w:t>（</w:t>
      </w:r>
      <w:r w:rsidR="006332ED" w:rsidRPr="009964CB">
        <w:rPr>
          <w:rFonts w:ascii="Times New Roman" w:hAnsi="Times New Roman" w:hint="eastAsia"/>
          <w:szCs w:val="24"/>
        </w:rPr>
        <w:t>2018</w:t>
      </w:r>
      <w:r w:rsidR="006332ED" w:rsidRPr="009964CB">
        <w:rPr>
          <w:rFonts w:ascii="Times New Roman" w:hAnsi="Times New Roman" w:hint="eastAsia"/>
          <w:szCs w:val="24"/>
        </w:rPr>
        <w:t>年修正）</w:t>
      </w:r>
      <w:r w:rsidR="006332ED" w:rsidRPr="009964CB">
        <w:rPr>
          <w:rFonts w:ascii="Times New Roman" w:hAnsi="Times New Roman"/>
          <w:szCs w:val="24"/>
        </w:rPr>
        <w:t>，</w:t>
      </w:r>
      <w:r w:rsidR="006332ED" w:rsidRPr="009964CB">
        <w:rPr>
          <w:rFonts w:ascii="Times New Roman" w:hAnsi="Times New Roman" w:hint="eastAsia"/>
          <w:szCs w:val="24"/>
        </w:rPr>
        <w:t>2018</w:t>
      </w:r>
      <w:r w:rsidR="006332ED" w:rsidRPr="009964CB">
        <w:rPr>
          <w:rFonts w:ascii="Times New Roman" w:hAnsi="Times New Roman"/>
          <w:szCs w:val="24"/>
        </w:rPr>
        <w:t>年</w:t>
      </w:r>
      <w:r w:rsidR="006332ED" w:rsidRPr="009964CB">
        <w:rPr>
          <w:rFonts w:ascii="Times New Roman" w:hAnsi="Times New Roman" w:hint="eastAsia"/>
          <w:szCs w:val="24"/>
        </w:rPr>
        <w:t>12</w:t>
      </w:r>
      <w:r w:rsidR="006332ED" w:rsidRPr="009964CB">
        <w:rPr>
          <w:rFonts w:ascii="Times New Roman" w:hAnsi="Times New Roman"/>
          <w:szCs w:val="24"/>
        </w:rPr>
        <w:t>月</w:t>
      </w:r>
      <w:r w:rsidR="006332ED" w:rsidRPr="009964CB">
        <w:rPr>
          <w:rFonts w:ascii="Times New Roman" w:hAnsi="Times New Roman" w:hint="eastAsia"/>
          <w:szCs w:val="24"/>
        </w:rPr>
        <w:t>29</w:t>
      </w:r>
      <w:r w:rsidR="006332ED" w:rsidRPr="009964CB">
        <w:rPr>
          <w:rFonts w:ascii="Times New Roman" w:hAnsi="Times New Roman"/>
          <w:szCs w:val="24"/>
        </w:rPr>
        <w:t>日</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11</w:t>
      </w:r>
      <w:r w:rsidRPr="009964CB">
        <w:rPr>
          <w:rFonts w:ascii="Times New Roman" w:hAnsi="Times New Roman"/>
          <w:szCs w:val="24"/>
        </w:rPr>
        <w:t>、《建设项目环境保护管理条例》，国务院第</w:t>
      </w:r>
      <w:r w:rsidRPr="009964CB">
        <w:rPr>
          <w:rFonts w:ascii="Times New Roman" w:hAnsi="Times New Roman"/>
          <w:szCs w:val="24"/>
        </w:rPr>
        <w:t>682</w:t>
      </w:r>
      <w:r w:rsidRPr="009964CB">
        <w:rPr>
          <w:rFonts w:ascii="Times New Roman" w:hAnsi="Times New Roman"/>
          <w:szCs w:val="24"/>
        </w:rPr>
        <w:t>号令，</w:t>
      </w:r>
      <w:r w:rsidRPr="009964CB">
        <w:rPr>
          <w:rFonts w:ascii="Times New Roman" w:hAnsi="Times New Roman"/>
          <w:szCs w:val="24"/>
        </w:rPr>
        <w:t>2017</w:t>
      </w:r>
      <w:r w:rsidRPr="009964CB">
        <w:rPr>
          <w:rFonts w:ascii="Times New Roman" w:hAnsi="Times New Roman"/>
          <w:szCs w:val="24"/>
        </w:rPr>
        <w:t>年</w:t>
      </w:r>
      <w:r w:rsidRPr="009964CB">
        <w:rPr>
          <w:rFonts w:ascii="Times New Roman" w:hAnsi="Times New Roman"/>
          <w:szCs w:val="24"/>
        </w:rPr>
        <w:t>10</w:t>
      </w:r>
      <w:r w:rsidRPr="009964CB">
        <w:rPr>
          <w:rFonts w:ascii="Times New Roman" w:hAnsi="Times New Roman"/>
          <w:szCs w:val="24"/>
        </w:rPr>
        <w:t>月</w:t>
      </w:r>
      <w:r w:rsidRPr="009964CB">
        <w:rPr>
          <w:rFonts w:ascii="Times New Roman" w:hAnsi="Times New Roman"/>
          <w:szCs w:val="24"/>
        </w:rPr>
        <w:t>1</w:t>
      </w:r>
      <w:r w:rsidRPr="009964CB">
        <w:rPr>
          <w:rFonts w:ascii="Times New Roman" w:hAnsi="Times New Roman"/>
          <w:szCs w:val="24"/>
        </w:rPr>
        <w:t>日；</w:t>
      </w:r>
    </w:p>
    <w:p w:rsidR="006E4206"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12</w:t>
      </w:r>
      <w:r w:rsidRPr="009964CB">
        <w:rPr>
          <w:rFonts w:ascii="Times New Roman" w:hAnsi="Times New Roman"/>
          <w:szCs w:val="24"/>
        </w:rPr>
        <w:t>、</w:t>
      </w:r>
      <w:r w:rsidR="006E4206" w:rsidRPr="009964CB">
        <w:rPr>
          <w:rFonts w:ascii="Times New Roman" w:hAnsi="Times New Roman"/>
          <w:szCs w:val="24"/>
        </w:rPr>
        <w:t>《国务院关于修改</w:t>
      </w:r>
      <w:r w:rsidR="006E4206" w:rsidRPr="009964CB">
        <w:rPr>
          <w:rFonts w:ascii="Times New Roman" w:hAnsi="Times New Roman"/>
          <w:szCs w:val="24"/>
        </w:rPr>
        <w:t>&lt;</w:t>
      </w:r>
      <w:r w:rsidR="006E4206" w:rsidRPr="009964CB">
        <w:rPr>
          <w:rFonts w:ascii="Times New Roman" w:hAnsi="Times New Roman"/>
          <w:szCs w:val="24"/>
        </w:rPr>
        <w:t>建设项目环境保护管理条例</w:t>
      </w:r>
      <w:r w:rsidR="006E4206" w:rsidRPr="009964CB">
        <w:rPr>
          <w:rFonts w:ascii="Times New Roman" w:hAnsi="Times New Roman"/>
          <w:szCs w:val="24"/>
        </w:rPr>
        <w:t>&gt;</w:t>
      </w:r>
      <w:r w:rsidR="006E4206" w:rsidRPr="009964CB">
        <w:rPr>
          <w:rFonts w:ascii="Times New Roman" w:hAnsi="Times New Roman"/>
          <w:szCs w:val="24"/>
        </w:rPr>
        <w:t>的决定》，国务院第</w:t>
      </w:r>
      <w:r w:rsidR="006E4206" w:rsidRPr="009964CB">
        <w:rPr>
          <w:rFonts w:ascii="Times New Roman" w:hAnsi="Times New Roman"/>
          <w:szCs w:val="24"/>
        </w:rPr>
        <w:t>682</w:t>
      </w:r>
      <w:r w:rsidR="006E4206" w:rsidRPr="009964CB">
        <w:rPr>
          <w:rFonts w:ascii="Times New Roman" w:hAnsi="Times New Roman"/>
          <w:szCs w:val="24"/>
        </w:rPr>
        <w:t>号令，</w:t>
      </w:r>
      <w:r w:rsidR="006E4206" w:rsidRPr="009964CB">
        <w:rPr>
          <w:rFonts w:ascii="Times New Roman" w:hAnsi="Times New Roman"/>
          <w:szCs w:val="24"/>
        </w:rPr>
        <w:t>2017</w:t>
      </w:r>
      <w:r w:rsidR="006E4206" w:rsidRPr="009964CB">
        <w:rPr>
          <w:rFonts w:ascii="Times New Roman" w:hAnsi="Times New Roman"/>
          <w:szCs w:val="24"/>
        </w:rPr>
        <w:t>年</w:t>
      </w:r>
      <w:r w:rsidR="006E4206" w:rsidRPr="009964CB">
        <w:rPr>
          <w:rFonts w:ascii="Times New Roman" w:hAnsi="Times New Roman"/>
          <w:szCs w:val="24"/>
        </w:rPr>
        <w:t>10</w:t>
      </w:r>
      <w:r w:rsidR="006E4206" w:rsidRPr="009964CB">
        <w:rPr>
          <w:rFonts w:ascii="Times New Roman" w:hAnsi="Times New Roman"/>
          <w:szCs w:val="24"/>
        </w:rPr>
        <w:t>月</w:t>
      </w:r>
      <w:r w:rsidR="006E4206" w:rsidRPr="009964CB">
        <w:rPr>
          <w:rFonts w:ascii="Times New Roman" w:hAnsi="Times New Roman"/>
          <w:szCs w:val="24"/>
        </w:rPr>
        <w:t>1</w:t>
      </w:r>
      <w:r w:rsidR="006E4206"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13</w:t>
      </w:r>
      <w:r w:rsidR="00DC2278" w:rsidRPr="009964CB">
        <w:rPr>
          <w:rFonts w:ascii="Times New Roman" w:hAnsi="Times New Roman" w:hint="eastAsia"/>
          <w:szCs w:val="24"/>
        </w:rPr>
        <w:t>、《土壤复垦条例实施办法》，</w:t>
      </w:r>
      <w:r w:rsidR="00DC2278" w:rsidRPr="009964CB">
        <w:rPr>
          <w:rFonts w:ascii="Times New Roman" w:hAnsi="Times New Roman" w:hint="eastAsia"/>
          <w:szCs w:val="24"/>
        </w:rPr>
        <w:t>2013</w:t>
      </w:r>
      <w:r w:rsidR="00DC2278" w:rsidRPr="009964CB">
        <w:rPr>
          <w:rFonts w:ascii="Times New Roman" w:hAnsi="Times New Roman" w:hint="eastAsia"/>
          <w:szCs w:val="24"/>
        </w:rPr>
        <w:t>年</w:t>
      </w:r>
      <w:r w:rsidR="00DC2278" w:rsidRPr="009964CB">
        <w:rPr>
          <w:rFonts w:ascii="Times New Roman" w:hAnsi="Times New Roman" w:hint="eastAsia"/>
          <w:szCs w:val="24"/>
        </w:rPr>
        <w:t>3</w:t>
      </w:r>
      <w:r w:rsidR="00DC2278" w:rsidRPr="009964CB">
        <w:rPr>
          <w:rFonts w:ascii="Times New Roman" w:hAnsi="Times New Roman" w:hint="eastAsia"/>
          <w:szCs w:val="24"/>
        </w:rPr>
        <w:t>月</w:t>
      </w:r>
      <w:r w:rsidR="00DC2278" w:rsidRPr="009964CB">
        <w:rPr>
          <w:rFonts w:ascii="Times New Roman" w:hAnsi="Times New Roman" w:hint="eastAsia"/>
          <w:szCs w:val="24"/>
        </w:rPr>
        <w:t>1</w:t>
      </w:r>
      <w:r w:rsidR="00DC2278" w:rsidRPr="009964CB">
        <w:rPr>
          <w:rFonts w:ascii="Times New Roman" w:hAnsi="Times New Roman" w:hint="eastAsia"/>
          <w:szCs w:val="24"/>
        </w:rPr>
        <w:t>日</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14</w:t>
      </w:r>
      <w:r w:rsidRPr="009964CB">
        <w:rPr>
          <w:rFonts w:ascii="Times New Roman" w:hAnsi="Times New Roman"/>
          <w:szCs w:val="24"/>
        </w:rPr>
        <w:t>、《全国生态环境保护纲要》，</w:t>
      </w:r>
      <w:r w:rsidRPr="009964CB">
        <w:rPr>
          <w:rFonts w:ascii="Times New Roman" w:hAnsi="Times New Roman"/>
          <w:szCs w:val="24"/>
        </w:rPr>
        <w:t>2002</w:t>
      </w:r>
      <w:r w:rsidRPr="009964CB">
        <w:rPr>
          <w:rFonts w:ascii="Times New Roman" w:hAnsi="Times New Roman"/>
          <w:szCs w:val="24"/>
        </w:rPr>
        <w:t>年</w:t>
      </w:r>
      <w:r w:rsidRPr="009964CB">
        <w:rPr>
          <w:rFonts w:ascii="Times New Roman" w:hAnsi="Times New Roman"/>
          <w:szCs w:val="24"/>
        </w:rPr>
        <w:t>11</w:t>
      </w:r>
      <w:r w:rsidRPr="009964CB">
        <w:rPr>
          <w:rFonts w:ascii="Times New Roman" w:hAnsi="Times New Roman"/>
          <w:szCs w:val="24"/>
        </w:rPr>
        <w:t>月</w:t>
      </w:r>
      <w:r w:rsidRPr="009964CB">
        <w:rPr>
          <w:rFonts w:ascii="Times New Roman" w:hAnsi="Times New Roman"/>
          <w:szCs w:val="24"/>
        </w:rPr>
        <w:t>26</w:t>
      </w:r>
      <w:r w:rsidRPr="009964CB">
        <w:rPr>
          <w:rFonts w:ascii="Times New Roman" w:hAnsi="Times New Roman"/>
          <w:szCs w:val="24"/>
        </w:rPr>
        <w:t>日，国发</w:t>
      </w:r>
      <w:r w:rsidRPr="009964CB">
        <w:rPr>
          <w:rFonts w:ascii="Times New Roman" w:hAnsi="Times New Roman"/>
          <w:szCs w:val="24"/>
        </w:rPr>
        <w:t>[2000]38</w:t>
      </w:r>
      <w:r w:rsidRPr="009964CB">
        <w:rPr>
          <w:rFonts w:ascii="Times New Roman" w:hAnsi="Times New Roman"/>
          <w:szCs w:val="24"/>
        </w:rPr>
        <w:t>号；</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15</w:t>
      </w:r>
      <w:r w:rsidRPr="009964CB">
        <w:rPr>
          <w:rFonts w:ascii="Times New Roman" w:hAnsi="Times New Roman"/>
          <w:szCs w:val="24"/>
        </w:rPr>
        <w:t>、《国家环境保护标准</w:t>
      </w:r>
      <w:r w:rsidRPr="009964CB">
        <w:rPr>
          <w:rFonts w:ascii="Times New Roman" w:hAnsi="Times New Roman"/>
          <w:szCs w:val="24"/>
        </w:rPr>
        <w:t>“</w:t>
      </w:r>
      <w:r w:rsidRPr="009964CB">
        <w:rPr>
          <w:rFonts w:ascii="Times New Roman" w:hAnsi="Times New Roman"/>
          <w:szCs w:val="24"/>
        </w:rPr>
        <w:t>十三五</w:t>
      </w:r>
      <w:r w:rsidRPr="009964CB">
        <w:rPr>
          <w:rFonts w:ascii="Times New Roman" w:hAnsi="Times New Roman"/>
          <w:szCs w:val="24"/>
        </w:rPr>
        <w:t>”</w:t>
      </w:r>
      <w:r w:rsidRPr="009964CB">
        <w:rPr>
          <w:rFonts w:ascii="Times New Roman" w:hAnsi="Times New Roman"/>
          <w:szCs w:val="24"/>
        </w:rPr>
        <w:t>发展计划》，环科技</w:t>
      </w:r>
      <w:r w:rsidRPr="009964CB">
        <w:rPr>
          <w:rFonts w:ascii="Times New Roman" w:hAnsi="Times New Roman"/>
          <w:szCs w:val="24"/>
        </w:rPr>
        <w:t>[2017]</w:t>
      </w:r>
      <w:r w:rsidRPr="009964CB">
        <w:rPr>
          <w:rFonts w:ascii="Times New Roman" w:hAnsi="Times New Roman"/>
          <w:szCs w:val="24"/>
        </w:rPr>
        <w:t>年</w:t>
      </w:r>
      <w:r w:rsidRPr="009964CB">
        <w:rPr>
          <w:rFonts w:ascii="Times New Roman" w:hAnsi="Times New Roman"/>
          <w:szCs w:val="24"/>
        </w:rPr>
        <w:t>4</w:t>
      </w:r>
      <w:r w:rsidRPr="009964CB">
        <w:rPr>
          <w:rFonts w:ascii="Times New Roman" w:hAnsi="Times New Roman"/>
          <w:szCs w:val="24"/>
        </w:rPr>
        <w:t>月</w:t>
      </w:r>
      <w:r w:rsidRPr="009964CB">
        <w:rPr>
          <w:rFonts w:ascii="Times New Roman" w:hAnsi="Times New Roman"/>
          <w:szCs w:val="24"/>
        </w:rPr>
        <w:t>10</w:t>
      </w:r>
      <w:r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lastRenderedPageBreak/>
        <w:t>16</w:t>
      </w:r>
      <w:r w:rsidRPr="009964CB">
        <w:rPr>
          <w:rFonts w:ascii="Times New Roman" w:hAnsi="Times New Roman"/>
          <w:szCs w:val="24"/>
        </w:rPr>
        <w:t>、《建设项目环境影响评价分类管理名录》</w:t>
      </w:r>
      <w:r w:rsidRPr="009964CB">
        <w:rPr>
          <w:rFonts w:ascii="Times New Roman" w:hAnsi="Times New Roman"/>
          <w:szCs w:val="24"/>
        </w:rPr>
        <w:t>(</w:t>
      </w:r>
      <w:r w:rsidR="004D0A14" w:rsidRPr="009964CB">
        <w:rPr>
          <w:rFonts w:ascii="Times New Roman" w:hAnsi="Times New Roman"/>
          <w:szCs w:val="24"/>
        </w:rPr>
        <w:t>生态环境部令</w:t>
      </w:r>
      <w:r w:rsidR="004D0A14" w:rsidRPr="009964CB">
        <w:rPr>
          <w:rFonts w:ascii="Times New Roman" w:hAnsi="Times New Roman"/>
          <w:szCs w:val="24"/>
        </w:rPr>
        <w:t xml:space="preserve"> </w:t>
      </w:r>
      <w:r w:rsidR="004D0A14" w:rsidRPr="009964CB">
        <w:rPr>
          <w:rFonts w:ascii="Times New Roman" w:hAnsi="Times New Roman"/>
          <w:szCs w:val="24"/>
          <w:shd w:val="clear" w:color="auto" w:fill="FFFFFF"/>
        </w:rPr>
        <w:t>第</w:t>
      </w:r>
      <w:r w:rsidR="004D0A14" w:rsidRPr="009964CB">
        <w:rPr>
          <w:rFonts w:ascii="Times New Roman" w:hAnsi="Times New Roman"/>
          <w:szCs w:val="24"/>
          <w:shd w:val="clear" w:color="auto" w:fill="FFFFFF"/>
        </w:rPr>
        <w:t>1</w:t>
      </w:r>
      <w:r w:rsidR="004D0A14" w:rsidRPr="009964CB">
        <w:rPr>
          <w:rFonts w:ascii="Times New Roman" w:hAnsi="Times New Roman"/>
          <w:szCs w:val="24"/>
          <w:shd w:val="clear" w:color="auto" w:fill="FFFFFF"/>
        </w:rPr>
        <w:t>号</w:t>
      </w:r>
      <w:r w:rsidRPr="009964CB">
        <w:rPr>
          <w:rFonts w:ascii="Times New Roman" w:hAnsi="Times New Roman"/>
          <w:szCs w:val="24"/>
        </w:rPr>
        <w:t>)</w:t>
      </w:r>
      <w:r w:rsidRPr="009964CB">
        <w:rPr>
          <w:rFonts w:ascii="Times New Roman" w:hAnsi="Times New Roman"/>
          <w:szCs w:val="24"/>
        </w:rPr>
        <w:t>，</w:t>
      </w:r>
      <w:r w:rsidR="004D0A14" w:rsidRPr="009964CB">
        <w:rPr>
          <w:rFonts w:ascii="Times New Roman" w:hAnsi="Times New Roman"/>
          <w:szCs w:val="24"/>
        </w:rPr>
        <w:t>2018</w:t>
      </w:r>
      <w:r w:rsidR="004D0A14" w:rsidRPr="009964CB">
        <w:rPr>
          <w:rFonts w:ascii="Times New Roman" w:hAnsi="Times New Roman"/>
          <w:szCs w:val="24"/>
        </w:rPr>
        <w:t>年</w:t>
      </w:r>
      <w:r w:rsidR="004D0A14" w:rsidRPr="009964CB">
        <w:rPr>
          <w:rFonts w:ascii="Times New Roman" w:hAnsi="Times New Roman"/>
          <w:szCs w:val="24"/>
        </w:rPr>
        <w:t>4</w:t>
      </w:r>
      <w:r w:rsidR="004D0A14" w:rsidRPr="009964CB">
        <w:rPr>
          <w:rFonts w:ascii="Times New Roman" w:hAnsi="Times New Roman"/>
          <w:szCs w:val="24"/>
        </w:rPr>
        <w:t>月</w:t>
      </w:r>
      <w:r w:rsidR="004D0A14" w:rsidRPr="009964CB">
        <w:rPr>
          <w:rFonts w:ascii="Times New Roman" w:hAnsi="Times New Roman"/>
          <w:szCs w:val="24"/>
        </w:rPr>
        <w:t>28</w:t>
      </w:r>
      <w:r w:rsidR="004D0A14"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17</w:t>
      </w:r>
      <w:r w:rsidRPr="009964CB">
        <w:rPr>
          <w:rFonts w:ascii="Times New Roman" w:hAnsi="Times New Roman"/>
          <w:szCs w:val="24"/>
        </w:rPr>
        <w:t>、《产业结构调整指导目录》</w:t>
      </w:r>
      <w:r w:rsidRPr="009964CB">
        <w:rPr>
          <w:rFonts w:ascii="Times New Roman" w:hAnsi="Times New Roman"/>
          <w:szCs w:val="24"/>
        </w:rPr>
        <w:t>(2011</w:t>
      </w:r>
      <w:r w:rsidRPr="009964CB">
        <w:rPr>
          <w:rFonts w:ascii="Times New Roman" w:hAnsi="Times New Roman"/>
          <w:szCs w:val="24"/>
        </w:rPr>
        <w:t>年本，</w:t>
      </w:r>
      <w:r w:rsidRPr="009964CB">
        <w:rPr>
          <w:rFonts w:ascii="Times New Roman" w:hAnsi="Times New Roman"/>
          <w:szCs w:val="24"/>
        </w:rPr>
        <w:t>2013</w:t>
      </w:r>
      <w:r w:rsidRPr="009964CB">
        <w:rPr>
          <w:rFonts w:ascii="Times New Roman" w:hAnsi="Times New Roman"/>
          <w:szCs w:val="24"/>
        </w:rPr>
        <w:t>年修订</w:t>
      </w:r>
      <w:r w:rsidRPr="009964CB">
        <w:rPr>
          <w:rFonts w:ascii="Times New Roman" w:hAnsi="Times New Roman"/>
          <w:szCs w:val="24"/>
        </w:rPr>
        <w:t>)</w:t>
      </w:r>
      <w:r w:rsidR="00DE20CB" w:rsidRPr="009964CB">
        <w:rPr>
          <w:rFonts w:ascii="Times New Roman" w:hAnsi="Times New Roman"/>
          <w:szCs w:val="24"/>
        </w:rPr>
        <w:t xml:space="preserve"> </w:t>
      </w:r>
      <w:r w:rsidR="00DE20CB" w:rsidRPr="009964CB">
        <w:rPr>
          <w:rFonts w:ascii="Times New Roman" w:hAnsi="Times New Roman"/>
          <w:szCs w:val="24"/>
        </w:rPr>
        <w:t>，</w:t>
      </w:r>
      <w:r w:rsidR="00DE20CB" w:rsidRPr="009964CB">
        <w:rPr>
          <w:rFonts w:ascii="Times New Roman" w:hAnsi="Times New Roman"/>
          <w:szCs w:val="24"/>
        </w:rPr>
        <w:t>2013</w:t>
      </w:r>
      <w:r w:rsidR="00DE20CB" w:rsidRPr="009964CB">
        <w:rPr>
          <w:rFonts w:ascii="Times New Roman" w:hAnsi="Times New Roman"/>
          <w:szCs w:val="24"/>
        </w:rPr>
        <w:t>年</w:t>
      </w:r>
      <w:r w:rsidR="00DE20CB" w:rsidRPr="009964CB">
        <w:rPr>
          <w:rFonts w:ascii="Times New Roman" w:hAnsi="Times New Roman"/>
          <w:szCs w:val="24"/>
        </w:rPr>
        <w:t>5</w:t>
      </w:r>
      <w:r w:rsidR="00DE20CB" w:rsidRPr="009964CB">
        <w:rPr>
          <w:rFonts w:ascii="Times New Roman" w:hAnsi="Times New Roman"/>
          <w:szCs w:val="24"/>
        </w:rPr>
        <w:t>月</w:t>
      </w:r>
      <w:r w:rsidR="00DE20CB" w:rsidRPr="009964CB">
        <w:rPr>
          <w:rFonts w:ascii="Times New Roman" w:hAnsi="Times New Roman"/>
          <w:szCs w:val="24"/>
        </w:rPr>
        <w:t>1</w:t>
      </w:r>
      <w:r w:rsidR="00DE20CB" w:rsidRPr="009964CB">
        <w:rPr>
          <w:rFonts w:ascii="Times New Roman" w:hAnsi="Times New Roman"/>
          <w:szCs w:val="24"/>
        </w:rPr>
        <w:t>日</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18</w:t>
      </w:r>
      <w:r w:rsidRPr="009964CB">
        <w:rPr>
          <w:rFonts w:ascii="Times New Roman" w:hAnsi="Times New Roman"/>
          <w:szCs w:val="24"/>
        </w:rPr>
        <w:t>、</w:t>
      </w:r>
      <w:r w:rsidR="00DE20CB" w:rsidRPr="009964CB">
        <w:rPr>
          <w:rFonts w:ascii="Times New Roman" w:hAnsi="Times New Roman"/>
          <w:szCs w:val="24"/>
        </w:rPr>
        <w:t>生态环境部</w:t>
      </w:r>
      <w:r w:rsidRPr="009964CB">
        <w:rPr>
          <w:rFonts w:ascii="Times New Roman" w:hAnsi="Times New Roman"/>
          <w:szCs w:val="24"/>
        </w:rPr>
        <w:t>《环境影响评价公众参与办法》，</w:t>
      </w:r>
      <w:r w:rsidR="00DE20CB" w:rsidRPr="009964CB">
        <w:rPr>
          <w:rFonts w:ascii="Times New Roman" w:hAnsi="Times New Roman"/>
          <w:szCs w:val="24"/>
        </w:rPr>
        <w:t>部令第</w:t>
      </w:r>
      <w:r w:rsidR="00DE20CB" w:rsidRPr="009964CB">
        <w:rPr>
          <w:rFonts w:ascii="Times New Roman" w:hAnsi="Times New Roman"/>
          <w:szCs w:val="24"/>
        </w:rPr>
        <w:t>4</w:t>
      </w:r>
      <w:r w:rsidRPr="009964CB">
        <w:rPr>
          <w:rFonts w:ascii="Times New Roman" w:hAnsi="Times New Roman"/>
          <w:szCs w:val="24"/>
        </w:rPr>
        <w:t>号，</w:t>
      </w:r>
      <w:r w:rsidRPr="009964CB">
        <w:rPr>
          <w:rFonts w:ascii="Times New Roman" w:hAnsi="Times New Roman"/>
          <w:szCs w:val="24"/>
        </w:rPr>
        <w:t>20</w:t>
      </w:r>
      <w:r w:rsidR="00DE20CB" w:rsidRPr="009964CB">
        <w:rPr>
          <w:rFonts w:ascii="Times New Roman" w:hAnsi="Times New Roman"/>
          <w:szCs w:val="24"/>
        </w:rPr>
        <w:t>19</w:t>
      </w:r>
      <w:r w:rsidRPr="009964CB">
        <w:rPr>
          <w:rFonts w:ascii="Times New Roman" w:hAnsi="Times New Roman"/>
          <w:szCs w:val="24"/>
        </w:rPr>
        <w:t>年</w:t>
      </w:r>
      <w:r w:rsidR="00DE20CB" w:rsidRPr="009964CB">
        <w:rPr>
          <w:rFonts w:ascii="Times New Roman" w:hAnsi="Times New Roman"/>
          <w:szCs w:val="24"/>
        </w:rPr>
        <w:t>1</w:t>
      </w:r>
      <w:r w:rsidRPr="009964CB">
        <w:rPr>
          <w:rFonts w:ascii="Times New Roman" w:hAnsi="Times New Roman"/>
          <w:szCs w:val="24"/>
        </w:rPr>
        <w:t>月</w:t>
      </w:r>
      <w:r w:rsidRPr="009964CB">
        <w:rPr>
          <w:rFonts w:ascii="Times New Roman" w:hAnsi="Times New Roman"/>
          <w:szCs w:val="24"/>
        </w:rPr>
        <w:t>1</w:t>
      </w:r>
      <w:r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19</w:t>
      </w:r>
      <w:r w:rsidRPr="009964CB">
        <w:rPr>
          <w:rFonts w:ascii="Times New Roman" w:hAnsi="Times New Roman"/>
          <w:szCs w:val="24"/>
        </w:rPr>
        <w:t>、《国务院关于印发大气污染防治行动计划的通知》</w:t>
      </w:r>
      <w:r w:rsidR="00DE20CB" w:rsidRPr="009964CB">
        <w:rPr>
          <w:rFonts w:ascii="Times New Roman" w:hAnsi="Times New Roman"/>
          <w:szCs w:val="24"/>
        </w:rPr>
        <w:t>，</w:t>
      </w:r>
      <w:r w:rsidR="00DE20CB" w:rsidRPr="009964CB">
        <w:rPr>
          <w:rFonts w:ascii="Times New Roman" w:hAnsi="Times New Roman"/>
          <w:szCs w:val="24"/>
        </w:rPr>
        <w:t>2013</w:t>
      </w:r>
      <w:r w:rsidR="00DE20CB" w:rsidRPr="009964CB">
        <w:rPr>
          <w:rFonts w:ascii="Times New Roman" w:hAnsi="Times New Roman"/>
          <w:szCs w:val="24"/>
        </w:rPr>
        <w:t>年</w:t>
      </w:r>
      <w:r w:rsidR="00DE20CB" w:rsidRPr="009964CB">
        <w:rPr>
          <w:rFonts w:ascii="Times New Roman" w:hAnsi="Times New Roman"/>
          <w:szCs w:val="24"/>
        </w:rPr>
        <w:t>9</w:t>
      </w:r>
      <w:r w:rsidR="00DE20CB" w:rsidRPr="009964CB">
        <w:rPr>
          <w:rFonts w:ascii="Times New Roman" w:hAnsi="Times New Roman"/>
          <w:szCs w:val="24"/>
        </w:rPr>
        <w:t>月</w:t>
      </w:r>
      <w:r w:rsidR="00DE20CB" w:rsidRPr="009964CB">
        <w:rPr>
          <w:rFonts w:ascii="Times New Roman" w:hAnsi="Times New Roman"/>
          <w:szCs w:val="24"/>
        </w:rPr>
        <w:t>10</w:t>
      </w:r>
      <w:r w:rsidR="00DE20CB" w:rsidRPr="009964CB">
        <w:rPr>
          <w:rFonts w:ascii="Times New Roman" w:hAnsi="Times New Roman"/>
          <w:szCs w:val="24"/>
        </w:rPr>
        <w:t>日</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20</w:t>
      </w:r>
      <w:r w:rsidRPr="009964CB">
        <w:rPr>
          <w:rFonts w:ascii="Times New Roman" w:hAnsi="Times New Roman"/>
          <w:szCs w:val="24"/>
        </w:rPr>
        <w:t>、《矿山生态环境保护与污染防治技术政策》</w:t>
      </w:r>
      <w:r w:rsidRPr="009964CB">
        <w:rPr>
          <w:rFonts w:ascii="Times New Roman" w:hAnsi="Times New Roman"/>
          <w:szCs w:val="24"/>
        </w:rPr>
        <w:t>(</w:t>
      </w:r>
      <w:r w:rsidRPr="009964CB">
        <w:rPr>
          <w:rFonts w:ascii="Times New Roman" w:hAnsi="Times New Roman"/>
          <w:szCs w:val="24"/>
        </w:rPr>
        <w:t>环发【</w:t>
      </w:r>
      <w:r w:rsidRPr="009964CB">
        <w:rPr>
          <w:rFonts w:ascii="Times New Roman" w:hAnsi="Times New Roman"/>
          <w:szCs w:val="24"/>
        </w:rPr>
        <w:t>2005</w:t>
      </w:r>
      <w:r w:rsidRPr="009964CB">
        <w:rPr>
          <w:rFonts w:ascii="Times New Roman" w:hAnsi="Times New Roman"/>
          <w:szCs w:val="24"/>
        </w:rPr>
        <w:t>】</w:t>
      </w:r>
      <w:r w:rsidRPr="009964CB">
        <w:rPr>
          <w:rFonts w:ascii="Times New Roman" w:hAnsi="Times New Roman"/>
          <w:szCs w:val="24"/>
        </w:rPr>
        <w:t>109</w:t>
      </w:r>
      <w:r w:rsidRPr="009964CB">
        <w:rPr>
          <w:rFonts w:ascii="Times New Roman" w:hAnsi="Times New Roman"/>
          <w:szCs w:val="24"/>
        </w:rPr>
        <w:t>号</w:t>
      </w:r>
      <w:r w:rsidRPr="009964CB">
        <w:rPr>
          <w:rFonts w:ascii="Times New Roman" w:hAnsi="Times New Roman"/>
          <w:szCs w:val="24"/>
        </w:rPr>
        <w:t>)</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00FE326C" w:rsidRPr="009964CB">
        <w:rPr>
          <w:rFonts w:ascii="Times New Roman" w:hAnsi="Times New Roman"/>
          <w:szCs w:val="24"/>
        </w:rPr>
        <w:t>1</w:t>
      </w:r>
      <w:r w:rsidRPr="009964CB">
        <w:rPr>
          <w:rFonts w:ascii="Times New Roman" w:hAnsi="Times New Roman"/>
          <w:szCs w:val="24"/>
        </w:rPr>
        <w:t>、</w:t>
      </w:r>
      <w:r w:rsidR="006E4206" w:rsidRPr="009964CB">
        <w:rPr>
          <w:rFonts w:ascii="Times New Roman" w:hAnsi="Times New Roman"/>
        </w:rPr>
        <w:t>国务院关于印发《水污染防治行动计划》的通知，国发〔</w:t>
      </w:r>
      <w:r w:rsidR="006E4206" w:rsidRPr="009964CB">
        <w:rPr>
          <w:rFonts w:ascii="Times New Roman" w:hAnsi="Times New Roman"/>
        </w:rPr>
        <w:t>2015</w:t>
      </w:r>
      <w:r w:rsidR="006E4206" w:rsidRPr="009964CB">
        <w:rPr>
          <w:rFonts w:ascii="Times New Roman" w:hAnsi="Times New Roman"/>
        </w:rPr>
        <w:t>〕</w:t>
      </w:r>
      <w:r w:rsidR="006E4206" w:rsidRPr="009964CB">
        <w:rPr>
          <w:rFonts w:ascii="Times New Roman" w:hAnsi="Times New Roman"/>
        </w:rPr>
        <w:t>17</w:t>
      </w:r>
      <w:r w:rsidR="006E4206" w:rsidRPr="009964CB">
        <w:rPr>
          <w:rFonts w:ascii="Times New Roman" w:hAnsi="Times New Roman"/>
        </w:rPr>
        <w:t>号，</w:t>
      </w:r>
      <w:r w:rsidR="006E4206" w:rsidRPr="009964CB">
        <w:rPr>
          <w:rFonts w:ascii="Times New Roman" w:hAnsi="Times New Roman"/>
        </w:rPr>
        <w:t>2015</w:t>
      </w:r>
      <w:r w:rsidR="006E4206" w:rsidRPr="009964CB">
        <w:rPr>
          <w:rFonts w:ascii="Times New Roman" w:hAnsi="Times New Roman"/>
        </w:rPr>
        <w:t>年</w:t>
      </w:r>
      <w:r w:rsidR="006E4206" w:rsidRPr="009964CB">
        <w:rPr>
          <w:rFonts w:ascii="Times New Roman" w:hAnsi="Times New Roman"/>
        </w:rPr>
        <w:t>4</w:t>
      </w:r>
      <w:r w:rsidR="006E4206" w:rsidRPr="009964CB">
        <w:rPr>
          <w:rFonts w:ascii="Times New Roman" w:hAnsi="Times New Roman"/>
        </w:rPr>
        <w:t>月</w:t>
      </w:r>
      <w:r w:rsidR="006E4206" w:rsidRPr="009964CB">
        <w:rPr>
          <w:rFonts w:ascii="Times New Roman" w:hAnsi="Times New Roman"/>
        </w:rPr>
        <w:t>2</w:t>
      </w:r>
      <w:r w:rsidR="006E4206" w:rsidRPr="009964CB">
        <w:rPr>
          <w:rFonts w:ascii="Times New Roman" w:hAnsi="Times New Roman"/>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00FE326C" w:rsidRPr="009964CB">
        <w:rPr>
          <w:rFonts w:ascii="Times New Roman" w:hAnsi="Times New Roman"/>
          <w:szCs w:val="24"/>
        </w:rPr>
        <w:t>2</w:t>
      </w:r>
      <w:r w:rsidRPr="009964CB">
        <w:rPr>
          <w:rFonts w:ascii="Times New Roman" w:hAnsi="Times New Roman"/>
          <w:szCs w:val="24"/>
        </w:rPr>
        <w:t>、</w:t>
      </w:r>
      <w:r w:rsidR="002E73B5" w:rsidRPr="009964CB">
        <w:rPr>
          <w:rFonts w:ascii="Times New Roman" w:hAnsi="Times New Roman"/>
        </w:rPr>
        <w:t>环境保护部《关于以改善环境质量为核心加强环境影响评价管理的通知》，环环评</w:t>
      </w:r>
      <w:r w:rsidR="002E73B5" w:rsidRPr="009964CB">
        <w:rPr>
          <w:rFonts w:ascii="Times New Roman" w:hAnsi="Times New Roman"/>
        </w:rPr>
        <w:t>[2016]150</w:t>
      </w:r>
      <w:r w:rsidR="002E73B5" w:rsidRPr="009964CB">
        <w:rPr>
          <w:rFonts w:ascii="Times New Roman" w:hAnsi="Times New Roman"/>
        </w:rPr>
        <w:t>，</w:t>
      </w:r>
      <w:r w:rsidR="002E73B5" w:rsidRPr="009964CB">
        <w:rPr>
          <w:rFonts w:ascii="Times New Roman" w:hAnsi="Times New Roman"/>
        </w:rPr>
        <w:t>2016</w:t>
      </w:r>
      <w:r w:rsidR="002E73B5" w:rsidRPr="009964CB">
        <w:rPr>
          <w:rFonts w:ascii="Times New Roman" w:hAnsi="Times New Roman"/>
        </w:rPr>
        <w:t>年</w:t>
      </w:r>
      <w:r w:rsidR="002E73B5" w:rsidRPr="009964CB">
        <w:rPr>
          <w:rFonts w:ascii="Times New Roman" w:hAnsi="Times New Roman"/>
        </w:rPr>
        <w:t>10</w:t>
      </w:r>
      <w:r w:rsidR="002E73B5" w:rsidRPr="009964CB">
        <w:rPr>
          <w:rFonts w:ascii="Times New Roman" w:hAnsi="Times New Roman"/>
        </w:rPr>
        <w:t>月</w:t>
      </w:r>
      <w:r w:rsidR="002E73B5" w:rsidRPr="009964CB">
        <w:rPr>
          <w:rFonts w:ascii="Times New Roman" w:hAnsi="Times New Roman"/>
        </w:rPr>
        <w:t>26</w:t>
      </w:r>
      <w:r w:rsidR="002E73B5" w:rsidRPr="009964CB">
        <w:rPr>
          <w:rFonts w:ascii="Times New Roman" w:hAnsi="Times New Roman"/>
        </w:rPr>
        <w:t>日</w:t>
      </w:r>
      <w:r w:rsidR="00C90BFD" w:rsidRPr="009964CB">
        <w:rPr>
          <w:rFonts w:ascii="Times New Roman" w:hAnsi="Times New Roman"/>
          <w:szCs w:val="24"/>
        </w:rPr>
        <w:t>；</w:t>
      </w:r>
    </w:p>
    <w:p w:rsidR="002E73B5" w:rsidRPr="009964CB" w:rsidRDefault="000533FB" w:rsidP="002E73B5">
      <w:pPr>
        <w:spacing w:line="500" w:lineRule="exact"/>
        <w:ind w:firstLineChars="200" w:firstLine="480"/>
      </w:pPr>
      <w:r w:rsidRPr="009964CB">
        <w:t>2</w:t>
      </w:r>
      <w:r w:rsidR="00FE326C" w:rsidRPr="009964CB">
        <w:t>3</w:t>
      </w:r>
      <w:r w:rsidRPr="009964CB">
        <w:t>、</w:t>
      </w:r>
      <w:r w:rsidR="002E73B5" w:rsidRPr="009964CB">
        <w:t>中华人民共和国环境保护部关于印发《京津冀及周边地区</w:t>
      </w:r>
      <w:r w:rsidR="002E73B5" w:rsidRPr="009964CB">
        <w:t>2017-2018</w:t>
      </w:r>
      <w:r w:rsidR="002E73B5" w:rsidRPr="009964CB">
        <w:t>年秋冬季大气污染综合治理攻坚行动方案》的通知，环大气</w:t>
      </w:r>
      <w:r w:rsidR="002E73B5" w:rsidRPr="009964CB">
        <w:t>[2017]10</w:t>
      </w:r>
      <w:r w:rsidR="002E73B5" w:rsidRPr="009964CB">
        <w:t>号，</w:t>
      </w:r>
      <w:r w:rsidR="002E73B5" w:rsidRPr="009964CB">
        <w:t>2017</w:t>
      </w:r>
      <w:r w:rsidR="002E73B5" w:rsidRPr="009964CB">
        <w:t>年</w:t>
      </w:r>
      <w:r w:rsidR="002E73B5" w:rsidRPr="009964CB">
        <w:t>8</w:t>
      </w:r>
      <w:r w:rsidR="002E73B5" w:rsidRPr="009964CB">
        <w:t>月</w:t>
      </w:r>
      <w:r w:rsidR="002E73B5" w:rsidRPr="009964CB">
        <w:t>21</w:t>
      </w:r>
      <w:r w:rsidR="002E73B5" w:rsidRPr="009964CB">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00FE326C" w:rsidRPr="009964CB">
        <w:rPr>
          <w:rFonts w:ascii="Times New Roman" w:hAnsi="Times New Roman"/>
          <w:szCs w:val="24"/>
        </w:rPr>
        <w:t>4</w:t>
      </w:r>
      <w:r w:rsidRPr="009964CB">
        <w:rPr>
          <w:rFonts w:ascii="Times New Roman" w:hAnsi="Times New Roman"/>
          <w:szCs w:val="24"/>
        </w:rPr>
        <w:t>、</w:t>
      </w:r>
      <w:r w:rsidR="00C90BFD" w:rsidRPr="009964CB">
        <w:rPr>
          <w:rFonts w:ascii="Times New Roman" w:hAnsi="Times New Roman"/>
          <w:szCs w:val="24"/>
        </w:rPr>
        <w:t>《山西省泉域水资源保护条例》，</w:t>
      </w:r>
      <w:r w:rsidR="00C90BFD" w:rsidRPr="009964CB">
        <w:rPr>
          <w:rFonts w:ascii="Times New Roman" w:hAnsi="Times New Roman"/>
          <w:szCs w:val="24"/>
        </w:rPr>
        <w:t>2010</w:t>
      </w:r>
      <w:r w:rsidR="00C90BFD" w:rsidRPr="009964CB">
        <w:rPr>
          <w:rFonts w:ascii="Times New Roman" w:hAnsi="Times New Roman"/>
          <w:szCs w:val="24"/>
        </w:rPr>
        <w:t>年</w:t>
      </w:r>
      <w:r w:rsidR="00C90BFD" w:rsidRPr="009964CB">
        <w:rPr>
          <w:rFonts w:ascii="Times New Roman" w:hAnsi="Times New Roman"/>
          <w:szCs w:val="24"/>
        </w:rPr>
        <w:t>11</w:t>
      </w:r>
      <w:r w:rsidR="00C90BFD" w:rsidRPr="009964CB">
        <w:rPr>
          <w:rFonts w:ascii="Times New Roman" w:hAnsi="Times New Roman"/>
          <w:szCs w:val="24"/>
        </w:rPr>
        <w:t>月</w:t>
      </w:r>
      <w:r w:rsidR="00C90BFD" w:rsidRPr="009964CB">
        <w:rPr>
          <w:rFonts w:ascii="Times New Roman" w:hAnsi="Times New Roman"/>
          <w:szCs w:val="24"/>
        </w:rPr>
        <w:t>26</w:t>
      </w:r>
      <w:r w:rsidR="00C90BFD"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00FE326C" w:rsidRPr="009964CB">
        <w:rPr>
          <w:rFonts w:ascii="Times New Roman" w:hAnsi="Times New Roman"/>
          <w:szCs w:val="24"/>
        </w:rPr>
        <w:t>5</w:t>
      </w:r>
      <w:r w:rsidRPr="009964CB">
        <w:rPr>
          <w:rFonts w:ascii="Times New Roman" w:hAnsi="Times New Roman"/>
          <w:szCs w:val="24"/>
        </w:rPr>
        <w:t>、</w:t>
      </w:r>
      <w:r w:rsidR="00C90BFD" w:rsidRPr="009964CB">
        <w:rPr>
          <w:rFonts w:ascii="Times New Roman" w:hAnsi="Times New Roman"/>
          <w:szCs w:val="24"/>
        </w:rPr>
        <w:t>《山西省环境保护厅关于印发《山西省环境保护厅建设项目主要污染物排放总量核定办法》的通知》，晋环发</w:t>
      </w:r>
      <w:r w:rsidR="00C90BFD" w:rsidRPr="009964CB">
        <w:rPr>
          <w:rFonts w:ascii="Times New Roman" w:hAnsi="Times New Roman"/>
          <w:szCs w:val="24"/>
        </w:rPr>
        <w:t>[2015]25</w:t>
      </w:r>
      <w:r w:rsidR="00C90BFD" w:rsidRPr="009964CB">
        <w:rPr>
          <w:rFonts w:ascii="Times New Roman" w:hAnsi="Times New Roman"/>
          <w:szCs w:val="24"/>
        </w:rPr>
        <w:t>号；</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00FE326C" w:rsidRPr="009964CB">
        <w:rPr>
          <w:rFonts w:ascii="Times New Roman" w:hAnsi="Times New Roman"/>
          <w:szCs w:val="24"/>
        </w:rPr>
        <w:t>6</w:t>
      </w:r>
      <w:r w:rsidRPr="009964CB">
        <w:rPr>
          <w:rFonts w:ascii="Times New Roman" w:hAnsi="Times New Roman"/>
          <w:szCs w:val="24"/>
        </w:rPr>
        <w:t>、</w:t>
      </w:r>
      <w:r w:rsidR="002E73B5" w:rsidRPr="009964CB">
        <w:rPr>
          <w:rFonts w:ascii="Times New Roman" w:hAnsi="Times New Roman"/>
        </w:rPr>
        <w:t>国务院关于印发《打赢蓝天保卫战三年行动计划的通知》，国发</w:t>
      </w:r>
      <w:r w:rsidR="002E73B5" w:rsidRPr="009964CB">
        <w:rPr>
          <w:rFonts w:ascii="Times New Roman" w:hAnsi="Times New Roman"/>
        </w:rPr>
        <w:t>[2018]22</w:t>
      </w:r>
      <w:r w:rsidR="002E73B5" w:rsidRPr="009964CB">
        <w:rPr>
          <w:rFonts w:ascii="Times New Roman" w:hAnsi="Times New Roman"/>
        </w:rPr>
        <w:t>号，</w:t>
      </w:r>
      <w:r w:rsidR="002E73B5" w:rsidRPr="009964CB">
        <w:rPr>
          <w:rFonts w:ascii="Times New Roman" w:hAnsi="Times New Roman"/>
        </w:rPr>
        <w:t>2018</w:t>
      </w:r>
      <w:r w:rsidR="002E73B5" w:rsidRPr="009964CB">
        <w:rPr>
          <w:rFonts w:ascii="Times New Roman" w:hAnsi="Times New Roman"/>
        </w:rPr>
        <w:t>年</w:t>
      </w:r>
      <w:r w:rsidR="002E73B5" w:rsidRPr="009964CB">
        <w:rPr>
          <w:rFonts w:ascii="Times New Roman" w:hAnsi="Times New Roman"/>
        </w:rPr>
        <w:t>6</w:t>
      </w:r>
      <w:r w:rsidR="002E73B5" w:rsidRPr="009964CB">
        <w:rPr>
          <w:rFonts w:ascii="Times New Roman" w:hAnsi="Times New Roman"/>
        </w:rPr>
        <w:t>月</w:t>
      </w:r>
      <w:r w:rsidR="002E73B5" w:rsidRPr="009964CB">
        <w:rPr>
          <w:rFonts w:ascii="Times New Roman" w:hAnsi="Times New Roman"/>
        </w:rPr>
        <w:t>27</w:t>
      </w:r>
      <w:r w:rsidR="002E73B5" w:rsidRPr="009964CB">
        <w:rPr>
          <w:rFonts w:ascii="Times New Roman" w:hAnsi="Times New Roman"/>
        </w:rPr>
        <w:t>日；</w:t>
      </w:r>
      <w:r w:rsidR="00C90BFD"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00FE326C" w:rsidRPr="009964CB">
        <w:rPr>
          <w:rFonts w:ascii="Times New Roman" w:hAnsi="Times New Roman"/>
          <w:szCs w:val="24"/>
        </w:rPr>
        <w:t>7</w:t>
      </w:r>
      <w:r w:rsidRPr="009964CB">
        <w:rPr>
          <w:rFonts w:ascii="Times New Roman" w:hAnsi="Times New Roman"/>
          <w:szCs w:val="24"/>
        </w:rPr>
        <w:t>、</w:t>
      </w:r>
      <w:r w:rsidR="00C90BFD" w:rsidRPr="009964CB">
        <w:rPr>
          <w:rFonts w:ascii="Times New Roman" w:hAnsi="Times New Roman"/>
          <w:szCs w:val="24"/>
        </w:rPr>
        <w:t>山西省环境保护厅关于印发《山西省环境保护厅审批环境影响评价文件的建设项目目录</w:t>
      </w:r>
      <w:r w:rsidR="00C90BFD" w:rsidRPr="009964CB">
        <w:rPr>
          <w:rFonts w:ascii="Times New Roman" w:hAnsi="Times New Roman"/>
          <w:szCs w:val="24"/>
        </w:rPr>
        <w:t>(2015</w:t>
      </w:r>
      <w:r w:rsidR="00C90BFD" w:rsidRPr="009964CB">
        <w:rPr>
          <w:rFonts w:ascii="Times New Roman" w:hAnsi="Times New Roman"/>
          <w:szCs w:val="24"/>
        </w:rPr>
        <w:t>年本</w:t>
      </w:r>
      <w:r w:rsidR="00C90BFD" w:rsidRPr="009964CB">
        <w:rPr>
          <w:rFonts w:ascii="Times New Roman" w:hAnsi="Times New Roman"/>
          <w:szCs w:val="24"/>
        </w:rPr>
        <w:t>)</w:t>
      </w:r>
      <w:r w:rsidR="00C90BFD" w:rsidRPr="009964CB">
        <w:rPr>
          <w:rFonts w:ascii="Times New Roman" w:hAnsi="Times New Roman"/>
          <w:szCs w:val="24"/>
        </w:rPr>
        <w:t>》的通知，晋环发【</w:t>
      </w:r>
      <w:r w:rsidR="00C90BFD" w:rsidRPr="009964CB">
        <w:rPr>
          <w:rFonts w:ascii="Times New Roman" w:hAnsi="Times New Roman"/>
          <w:szCs w:val="24"/>
        </w:rPr>
        <w:t>2015</w:t>
      </w:r>
      <w:r w:rsidR="00C90BFD" w:rsidRPr="009964CB">
        <w:rPr>
          <w:rFonts w:ascii="Times New Roman" w:hAnsi="Times New Roman"/>
          <w:szCs w:val="24"/>
        </w:rPr>
        <w:t>】</w:t>
      </w:r>
      <w:r w:rsidR="00C90BFD" w:rsidRPr="009964CB">
        <w:rPr>
          <w:rFonts w:ascii="Times New Roman" w:hAnsi="Times New Roman"/>
          <w:szCs w:val="24"/>
        </w:rPr>
        <w:t>64</w:t>
      </w:r>
      <w:r w:rsidR="00C90BFD" w:rsidRPr="009964CB">
        <w:rPr>
          <w:rFonts w:ascii="Times New Roman" w:hAnsi="Times New Roman"/>
          <w:szCs w:val="24"/>
        </w:rPr>
        <w:t>号，</w:t>
      </w:r>
      <w:r w:rsidR="00C90BFD" w:rsidRPr="009964CB">
        <w:rPr>
          <w:rFonts w:ascii="Times New Roman" w:hAnsi="Times New Roman"/>
          <w:szCs w:val="24"/>
        </w:rPr>
        <w:t>2015</w:t>
      </w:r>
      <w:r w:rsidR="00C90BFD" w:rsidRPr="009964CB">
        <w:rPr>
          <w:rFonts w:ascii="Times New Roman" w:hAnsi="Times New Roman"/>
          <w:szCs w:val="24"/>
        </w:rPr>
        <w:t>年</w:t>
      </w:r>
      <w:r w:rsidR="00C90BFD" w:rsidRPr="009964CB">
        <w:rPr>
          <w:rFonts w:ascii="Times New Roman" w:hAnsi="Times New Roman"/>
          <w:szCs w:val="24"/>
        </w:rPr>
        <w:t>5</w:t>
      </w:r>
      <w:r w:rsidR="00C90BFD" w:rsidRPr="009964CB">
        <w:rPr>
          <w:rFonts w:ascii="Times New Roman" w:hAnsi="Times New Roman"/>
          <w:szCs w:val="24"/>
        </w:rPr>
        <w:t>月</w:t>
      </w:r>
      <w:r w:rsidR="00C90BFD" w:rsidRPr="009964CB">
        <w:rPr>
          <w:rFonts w:ascii="Times New Roman" w:hAnsi="Times New Roman"/>
          <w:szCs w:val="24"/>
        </w:rPr>
        <w:t>15</w:t>
      </w:r>
      <w:r w:rsidR="00C90BFD" w:rsidRPr="009964CB">
        <w:rPr>
          <w:rFonts w:ascii="Times New Roman" w:hAnsi="Times New Roman"/>
          <w:szCs w:val="24"/>
        </w:rPr>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00FE326C" w:rsidRPr="009964CB">
        <w:rPr>
          <w:rFonts w:ascii="Times New Roman" w:hAnsi="Times New Roman"/>
          <w:szCs w:val="24"/>
        </w:rPr>
        <w:t>8</w:t>
      </w:r>
      <w:r w:rsidRPr="009964CB">
        <w:rPr>
          <w:rFonts w:ascii="Times New Roman" w:hAnsi="Times New Roman"/>
          <w:szCs w:val="24"/>
        </w:rPr>
        <w:t>、</w:t>
      </w:r>
      <w:r w:rsidR="00C90BFD" w:rsidRPr="009964CB">
        <w:rPr>
          <w:rFonts w:ascii="Times New Roman" w:hAnsi="Times New Roman"/>
          <w:szCs w:val="24"/>
        </w:rPr>
        <w:t>《山西省环境保护条例</w:t>
      </w:r>
      <w:r w:rsidR="00C90BFD" w:rsidRPr="009964CB">
        <w:rPr>
          <w:rFonts w:ascii="Times New Roman" w:hAnsi="Times New Roman"/>
          <w:szCs w:val="24"/>
        </w:rPr>
        <w:t>(2016</w:t>
      </w:r>
      <w:r w:rsidR="00C90BFD" w:rsidRPr="009964CB">
        <w:rPr>
          <w:rFonts w:ascii="Times New Roman" w:hAnsi="Times New Roman"/>
          <w:szCs w:val="24"/>
        </w:rPr>
        <w:t>年修订</w:t>
      </w:r>
      <w:r w:rsidR="00C90BFD" w:rsidRPr="009964CB">
        <w:rPr>
          <w:rFonts w:ascii="Times New Roman" w:hAnsi="Times New Roman"/>
          <w:szCs w:val="24"/>
        </w:rPr>
        <w:t>)</w:t>
      </w:r>
      <w:r w:rsidR="00C90BFD" w:rsidRPr="009964CB">
        <w:rPr>
          <w:rFonts w:ascii="Times New Roman" w:hAnsi="Times New Roman"/>
          <w:szCs w:val="24"/>
        </w:rPr>
        <w:t>》，</w:t>
      </w:r>
      <w:r w:rsidR="00C90BFD" w:rsidRPr="009964CB">
        <w:rPr>
          <w:rFonts w:ascii="Times New Roman" w:hAnsi="Times New Roman"/>
          <w:szCs w:val="24"/>
        </w:rPr>
        <w:t>2016</w:t>
      </w:r>
      <w:r w:rsidR="00C90BFD" w:rsidRPr="009964CB">
        <w:rPr>
          <w:rFonts w:ascii="Times New Roman" w:hAnsi="Times New Roman"/>
          <w:szCs w:val="24"/>
        </w:rPr>
        <w:t>年</w:t>
      </w:r>
      <w:r w:rsidR="00C90BFD" w:rsidRPr="009964CB">
        <w:rPr>
          <w:rFonts w:ascii="Times New Roman" w:hAnsi="Times New Roman"/>
          <w:szCs w:val="24"/>
        </w:rPr>
        <w:t>12</w:t>
      </w:r>
      <w:r w:rsidR="00C90BFD" w:rsidRPr="009964CB">
        <w:rPr>
          <w:rFonts w:ascii="Times New Roman" w:hAnsi="Times New Roman"/>
          <w:szCs w:val="24"/>
        </w:rPr>
        <w:t>月</w:t>
      </w:r>
      <w:r w:rsidR="00C90BFD" w:rsidRPr="009964CB">
        <w:rPr>
          <w:rFonts w:ascii="Times New Roman" w:hAnsi="Times New Roman"/>
          <w:szCs w:val="24"/>
        </w:rPr>
        <w:t>8</w:t>
      </w:r>
      <w:r w:rsidR="00C90BFD" w:rsidRPr="009964CB">
        <w:rPr>
          <w:rFonts w:ascii="Times New Roman" w:hAnsi="Times New Roman"/>
          <w:szCs w:val="24"/>
        </w:rPr>
        <w:t>日；</w:t>
      </w:r>
    </w:p>
    <w:p w:rsidR="002E73B5" w:rsidRPr="009964CB" w:rsidRDefault="00FE326C" w:rsidP="002E73B5">
      <w:pPr>
        <w:spacing w:line="500" w:lineRule="exact"/>
        <w:ind w:firstLine="527"/>
      </w:pPr>
      <w:r w:rsidRPr="009964CB">
        <w:t>29</w:t>
      </w:r>
      <w:r w:rsidR="000533FB" w:rsidRPr="009964CB">
        <w:t>、</w:t>
      </w:r>
      <w:r w:rsidR="002E73B5" w:rsidRPr="009964CB">
        <w:t>《山西省大气污染防治条例》，</w:t>
      </w:r>
      <w:r w:rsidR="002E73B5" w:rsidRPr="009964CB">
        <w:t xml:space="preserve"> 2019</w:t>
      </w:r>
      <w:r w:rsidR="002E73B5" w:rsidRPr="009964CB">
        <w:t>年</w:t>
      </w:r>
      <w:r w:rsidR="002E73B5" w:rsidRPr="009964CB">
        <w:t>1</w:t>
      </w:r>
      <w:r w:rsidR="002E73B5" w:rsidRPr="009964CB">
        <w:t>月</w:t>
      </w:r>
      <w:r w:rsidR="002E73B5" w:rsidRPr="009964CB">
        <w:t>1</w:t>
      </w:r>
      <w:r w:rsidR="002E73B5" w:rsidRPr="009964CB">
        <w:t>日；</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3</w:t>
      </w:r>
      <w:r w:rsidR="00FE326C" w:rsidRPr="009964CB">
        <w:rPr>
          <w:rFonts w:ascii="Times New Roman" w:hAnsi="Times New Roman"/>
          <w:szCs w:val="24"/>
        </w:rPr>
        <w:t>0</w:t>
      </w:r>
      <w:r w:rsidRPr="009964CB">
        <w:rPr>
          <w:rFonts w:ascii="Times New Roman" w:hAnsi="Times New Roman"/>
          <w:szCs w:val="24"/>
        </w:rPr>
        <w:t>、</w:t>
      </w:r>
      <w:r w:rsidR="00C90BFD" w:rsidRPr="009964CB">
        <w:rPr>
          <w:rFonts w:ascii="Times New Roman" w:hAnsi="Times New Roman"/>
          <w:szCs w:val="24"/>
        </w:rPr>
        <w:t>中华人民共和国国家发展和改革委员会、中华人民共和国科学技术部、中华人民共和国工业和信息化部、中华人民共和国财政部、中华人民共和国国土资源部、中华人民共和国环境保护部、中华人民共和国住房和城乡建设部、国家税务总局、国家质量监督检验检疫总局、国家安全生产监督管理总局令第</w:t>
      </w:r>
      <w:r w:rsidR="00C90BFD" w:rsidRPr="009964CB">
        <w:rPr>
          <w:rFonts w:ascii="Times New Roman" w:hAnsi="Times New Roman"/>
          <w:szCs w:val="24"/>
        </w:rPr>
        <w:t>18</w:t>
      </w:r>
      <w:r w:rsidR="00C90BFD" w:rsidRPr="009964CB">
        <w:rPr>
          <w:rFonts w:ascii="Times New Roman" w:hAnsi="Times New Roman"/>
          <w:szCs w:val="24"/>
        </w:rPr>
        <w:t>号《煤矸石综合利用管理办法》，</w:t>
      </w:r>
      <w:r w:rsidR="00C90BFD" w:rsidRPr="009964CB">
        <w:rPr>
          <w:rFonts w:ascii="Times New Roman" w:hAnsi="Times New Roman"/>
          <w:szCs w:val="24"/>
        </w:rPr>
        <w:t>2015</w:t>
      </w:r>
      <w:r w:rsidR="00C90BFD" w:rsidRPr="009964CB">
        <w:rPr>
          <w:rFonts w:ascii="Times New Roman" w:hAnsi="Times New Roman"/>
          <w:szCs w:val="24"/>
        </w:rPr>
        <w:t>年</w:t>
      </w:r>
      <w:r w:rsidR="00C90BFD" w:rsidRPr="009964CB">
        <w:rPr>
          <w:rFonts w:ascii="Times New Roman" w:hAnsi="Times New Roman"/>
          <w:szCs w:val="24"/>
        </w:rPr>
        <w:t>3</w:t>
      </w:r>
      <w:r w:rsidR="00C90BFD" w:rsidRPr="009964CB">
        <w:rPr>
          <w:rFonts w:ascii="Times New Roman" w:hAnsi="Times New Roman"/>
          <w:szCs w:val="24"/>
        </w:rPr>
        <w:t>月</w:t>
      </w:r>
      <w:r w:rsidR="00C90BFD" w:rsidRPr="009964CB">
        <w:rPr>
          <w:rFonts w:ascii="Times New Roman" w:hAnsi="Times New Roman"/>
          <w:szCs w:val="24"/>
        </w:rPr>
        <w:t>1</w:t>
      </w:r>
      <w:r w:rsidR="00C90BFD" w:rsidRPr="009964CB">
        <w:rPr>
          <w:rFonts w:ascii="Times New Roman" w:hAnsi="Times New Roman"/>
          <w:szCs w:val="24"/>
        </w:rPr>
        <w:t>日</w:t>
      </w:r>
      <w:r w:rsidR="004640B4" w:rsidRPr="009964CB">
        <w:rPr>
          <w:rFonts w:ascii="Times New Roman" w:hAnsi="Times New Roman"/>
          <w:szCs w:val="24"/>
        </w:rPr>
        <w:t>；</w:t>
      </w:r>
    </w:p>
    <w:p w:rsidR="002E73B5" w:rsidRPr="009964CB" w:rsidRDefault="000533FB" w:rsidP="002E73B5">
      <w:pPr>
        <w:spacing w:line="500" w:lineRule="exact"/>
        <w:ind w:firstLineChars="200" w:firstLine="480"/>
      </w:pPr>
      <w:r w:rsidRPr="009964CB">
        <w:t>3</w:t>
      </w:r>
      <w:r w:rsidR="00FE326C" w:rsidRPr="009964CB">
        <w:t>1</w:t>
      </w:r>
      <w:r w:rsidRPr="009964CB">
        <w:t>、</w:t>
      </w:r>
      <w:r w:rsidR="002E73B5" w:rsidRPr="009964CB">
        <w:t>山西省人民政府关于印发《山西省打赢蓝天保卫战三年行动计划的通知》，晋政发</w:t>
      </w:r>
      <w:r w:rsidR="002E73B5" w:rsidRPr="009964CB">
        <w:t>[2018]30</w:t>
      </w:r>
      <w:r w:rsidR="002E73B5" w:rsidRPr="009964CB">
        <w:t>号，</w:t>
      </w:r>
      <w:r w:rsidR="002E73B5" w:rsidRPr="009964CB">
        <w:t>2018</w:t>
      </w:r>
      <w:r w:rsidR="002E73B5" w:rsidRPr="009964CB">
        <w:t>年</w:t>
      </w:r>
      <w:r w:rsidR="002E73B5" w:rsidRPr="009964CB">
        <w:t>7</w:t>
      </w:r>
      <w:r w:rsidR="002E73B5" w:rsidRPr="009964CB">
        <w:t>月</w:t>
      </w:r>
      <w:r w:rsidR="002E73B5" w:rsidRPr="009964CB">
        <w:t>29</w:t>
      </w:r>
      <w:r w:rsidR="002E73B5" w:rsidRPr="009964CB">
        <w:t>日；</w:t>
      </w:r>
    </w:p>
    <w:p w:rsidR="002E73B5" w:rsidRPr="009964CB" w:rsidRDefault="002E73B5" w:rsidP="002E73B5">
      <w:pPr>
        <w:spacing w:line="500" w:lineRule="exact"/>
        <w:ind w:firstLine="527"/>
      </w:pPr>
      <w:r w:rsidRPr="009964CB">
        <w:lastRenderedPageBreak/>
        <w:t>3</w:t>
      </w:r>
      <w:r w:rsidR="00FE326C" w:rsidRPr="009964CB">
        <w:t>2</w:t>
      </w:r>
      <w:r w:rsidRPr="009964CB">
        <w:t>、山西省环境保护厅《关于加强扬尘污染治理工作的通知》（晋环发</w:t>
      </w:r>
      <w:r w:rsidRPr="009964CB">
        <w:t>[2012]272</w:t>
      </w:r>
      <w:r w:rsidRPr="009964CB">
        <w:t>号），</w:t>
      </w:r>
      <w:smartTag w:uri="urn:schemas-microsoft-com:office:smarttags" w:element="chsdate">
        <w:smartTagPr>
          <w:attr w:name="Year" w:val="2012"/>
          <w:attr w:name="Month" w:val="11"/>
          <w:attr w:name="Day" w:val="27"/>
          <w:attr w:name="IsLunarDate" w:val="False"/>
          <w:attr w:name="IsROCDate" w:val="False"/>
        </w:smartTagPr>
        <w:r w:rsidRPr="009964CB">
          <w:t>2012</w:t>
        </w:r>
        <w:r w:rsidRPr="009964CB">
          <w:t>年</w:t>
        </w:r>
        <w:r w:rsidRPr="009964CB">
          <w:t>11</w:t>
        </w:r>
        <w:r w:rsidRPr="009964CB">
          <w:t>月</w:t>
        </w:r>
        <w:r w:rsidRPr="009964CB">
          <w:t>27</w:t>
        </w:r>
        <w:r w:rsidRPr="009964CB">
          <w:t>日</w:t>
        </w:r>
      </w:smartTag>
      <w:r w:rsidRPr="009964CB">
        <w:t>；</w:t>
      </w:r>
    </w:p>
    <w:p w:rsidR="002E73B5" w:rsidRPr="009964CB" w:rsidRDefault="002E73B5" w:rsidP="002E73B5">
      <w:pPr>
        <w:spacing w:line="500" w:lineRule="exact"/>
        <w:ind w:firstLine="527"/>
      </w:pPr>
      <w:r w:rsidRPr="009964CB">
        <w:t>3</w:t>
      </w:r>
      <w:r w:rsidR="00FE326C" w:rsidRPr="009964CB">
        <w:t>3</w:t>
      </w:r>
      <w:r w:rsidRPr="009964CB">
        <w:t>、山西省环保厅《关于加强建筑施工扬尘排污费核定征收工作的通知》（晋环发</w:t>
      </w:r>
      <w:r w:rsidRPr="009964CB">
        <w:t>[2010]136</w:t>
      </w:r>
      <w:r w:rsidRPr="009964CB">
        <w:t>号），</w:t>
      </w:r>
      <w:smartTag w:uri="urn:schemas-microsoft-com:office:smarttags" w:element="chsdate">
        <w:smartTagPr>
          <w:attr w:name="Year" w:val="2010"/>
          <w:attr w:name="Month" w:val="04"/>
          <w:attr w:name="Day" w:val="06"/>
          <w:attr w:name="IsLunarDate" w:val="False"/>
          <w:attr w:name="IsROCDate" w:val="False"/>
        </w:smartTagPr>
        <w:r w:rsidRPr="009964CB">
          <w:t>2010</w:t>
        </w:r>
        <w:r w:rsidRPr="009964CB">
          <w:t>年</w:t>
        </w:r>
        <w:r w:rsidRPr="009964CB">
          <w:t>04</w:t>
        </w:r>
        <w:r w:rsidRPr="009964CB">
          <w:t>月</w:t>
        </w:r>
        <w:r w:rsidRPr="009964CB">
          <w:t>06</w:t>
        </w:r>
        <w:r w:rsidRPr="009964CB">
          <w:t>日</w:t>
        </w:r>
      </w:smartTag>
      <w:r w:rsidRPr="009964CB">
        <w:t>；</w:t>
      </w:r>
    </w:p>
    <w:p w:rsidR="002E73B5" w:rsidRPr="009964CB" w:rsidRDefault="002E73B5" w:rsidP="002E73B5">
      <w:pPr>
        <w:spacing w:line="500" w:lineRule="exact"/>
        <w:ind w:firstLine="527"/>
      </w:pPr>
      <w:r w:rsidRPr="009964CB">
        <w:t>3</w:t>
      </w:r>
      <w:r w:rsidR="00FE326C" w:rsidRPr="009964CB">
        <w:t>4</w:t>
      </w:r>
      <w:r w:rsidRPr="009964CB">
        <w:t>、《山西省地表水水功能区划》（</w:t>
      </w:r>
      <w:r w:rsidRPr="009964CB">
        <w:t>DB14/67—2014</w:t>
      </w:r>
      <w:r w:rsidRPr="009964CB">
        <w:t>），</w:t>
      </w:r>
      <w:smartTag w:uri="urn:schemas-microsoft-com:office:smarttags" w:element="chsdate">
        <w:smartTagPr>
          <w:attr w:name="Year" w:val="2014"/>
          <w:attr w:name="Month" w:val="1"/>
          <w:attr w:name="Day" w:val="20"/>
          <w:attr w:name="IsLunarDate" w:val="False"/>
          <w:attr w:name="IsROCDate" w:val="False"/>
        </w:smartTagPr>
        <w:r w:rsidRPr="009964CB">
          <w:t>2014</w:t>
        </w:r>
        <w:r w:rsidRPr="009964CB">
          <w:t>年</w:t>
        </w:r>
        <w:r w:rsidRPr="009964CB">
          <w:t>1</w:t>
        </w:r>
        <w:r w:rsidRPr="009964CB">
          <w:t>月</w:t>
        </w:r>
        <w:r w:rsidRPr="009964CB">
          <w:t>20</w:t>
        </w:r>
        <w:r w:rsidRPr="009964CB">
          <w:t>日</w:t>
        </w:r>
      </w:smartTag>
      <w:r w:rsidRPr="009964CB">
        <w:t>；</w:t>
      </w:r>
    </w:p>
    <w:p w:rsidR="002E73B5" w:rsidRPr="009964CB" w:rsidRDefault="002E73B5" w:rsidP="002E73B5">
      <w:pPr>
        <w:spacing w:line="500" w:lineRule="exact"/>
        <w:ind w:firstLine="527"/>
      </w:pPr>
      <w:r w:rsidRPr="009964CB">
        <w:t>3</w:t>
      </w:r>
      <w:r w:rsidR="00FE326C" w:rsidRPr="009964CB">
        <w:t>5</w:t>
      </w:r>
      <w:r w:rsidRPr="009964CB">
        <w:t>、《山西省用水定额》（</w:t>
      </w:r>
      <w:r w:rsidRPr="009964CB">
        <w:t>DB14/T 1049.3-2015</w:t>
      </w:r>
      <w:r w:rsidRPr="009964CB">
        <w:t>），</w:t>
      </w:r>
      <w:r w:rsidRPr="009964CB">
        <w:t>2015</w:t>
      </w:r>
      <w:r w:rsidRPr="009964CB">
        <w:t>年</w:t>
      </w:r>
      <w:r w:rsidRPr="009964CB">
        <w:t>07</w:t>
      </w:r>
      <w:r w:rsidRPr="009964CB">
        <w:t>月</w:t>
      </w:r>
      <w:r w:rsidRPr="009964CB">
        <w:t>01</w:t>
      </w:r>
      <w:r w:rsidRPr="009964CB">
        <w:t>日；</w:t>
      </w:r>
    </w:p>
    <w:p w:rsidR="002E73B5" w:rsidRPr="009964CB" w:rsidRDefault="002E73B5" w:rsidP="002E73B5">
      <w:pPr>
        <w:spacing w:line="500" w:lineRule="exact"/>
        <w:ind w:firstLineChars="200" w:firstLine="480"/>
      </w:pPr>
      <w:r w:rsidRPr="009964CB">
        <w:t>3</w:t>
      </w:r>
      <w:r w:rsidR="00FE326C" w:rsidRPr="009964CB">
        <w:t>6</w:t>
      </w:r>
      <w:r w:rsidRPr="009964CB">
        <w:t>、山西省人民政府办公厅关于印发《山西省大气污染防治</w:t>
      </w:r>
      <w:r w:rsidRPr="009964CB">
        <w:t>2018</w:t>
      </w:r>
      <w:r w:rsidRPr="009964CB">
        <w:t>年行动计划》的通知，晋政办发〔</w:t>
      </w:r>
      <w:r w:rsidRPr="009964CB">
        <w:t>2018</w:t>
      </w:r>
      <w:r w:rsidRPr="009964CB">
        <w:t>〕</w:t>
      </w:r>
      <w:r w:rsidRPr="009964CB">
        <w:t>52</w:t>
      </w:r>
      <w:r w:rsidRPr="009964CB">
        <w:t>号，</w:t>
      </w:r>
      <w:r w:rsidRPr="009964CB">
        <w:t>2018</w:t>
      </w:r>
      <w:r w:rsidRPr="009964CB">
        <w:t>年</w:t>
      </w:r>
      <w:r w:rsidRPr="009964CB">
        <w:t>5</w:t>
      </w:r>
      <w:r w:rsidRPr="009964CB">
        <w:t>月</w:t>
      </w:r>
      <w:r w:rsidRPr="009964CB">
        <w:t>25</w:t>
      </w:r>
      <w:r w:rsidRPr="009964CB">
        <w:t>日；</w:t>
      </w:r>
    </w:p>
    <w:p w:rsidR="002E73B5" w:rsidRPr="009964CB" w:rsidRDefault="002E73B5" w:rsidP="002E73B5">
      <w:pPr>
        <w:spacing w:line="500" w:lineRule="exact"/>
        <w:ind w:firstLineChars="200" w:firstLine="480"/>
      </w:pPr>
      <w:r w:rsidRPr="009964CB">
        <w:t>3</w:t>
      </w:r>
      <w:r w:rsidR="00FE326C" w:rsidRPr="009964CB">
        <w:t>7</w:t>
      </w:r>
      <w:r w:rsidRPr="009964CB">
        <w:t>、山西省人民政府办公厅关于印发《山西省</w:t>
      </w:r>
      <w:r w:rsidRPr="009964CB">
        <w:t>2017-2018</w:t>
      </w:r>
      <w:r w:rsidRPr="009964CB">
        <w:t>年秋冬季大气污染</w:t>
      </w:r>
    </w:p>
    <w:p w:rsidR="002E73B5" w:rsidRPr="009964CB" w:rsidRDefault="002E73B5" w:rsidP="002E73B5">
      <w:pPr>
        <w:spacing w:line="500" w:lineRule="exact"/>
      </w:pPr>
      <w:r w:rsidRPr="009964CB">
        <w:t>综合治理攻坚行动方案》的通知，晋政办发〔</w:t>
      </w:r>
      <w:r w:rsidRPr="009964CB">
        <w:t>2017</w:t>
      </w:r>
      <w:r w:rsidRPr="009964CB">
        <w:t>〕</w:t>
      </w:r>
      <w:r w:rsidRPr="009964CB">
        <w:t>123</w:t>
      </w:r>
      <w:r w:rsidRPr="009964CB">
        <w:t>号，</w:t>
      </w:r>
      <w:r w:rsidRPr="009964CB">
        <w:t>2017</w:t>
      </w:r>
      <w:r w:rsidRPr="009964CB">
        <w:t>年</w:t>
      </w:r>
      <w:r w:rsidRPr="009964CB">
        <w:t>9</w:t>
      </w:r>
      <w:r w:rsidRPr="009964CB">
        <w:t>月</w:t>
      </w:r>
      <w:r w:rsidRPr="009964CB">
        <w:t>28</w:t>
      </w:r>
      <w:r w:rsidRPr="009964CB">
        <w:t>日；</w:t>
      </w:r>
      <w:r w:rsidRPr="009964CB">
        <w:t xml:space="preserve">   </w:t>
      </w:r>
    </w:p>
    <w:p w:rsidR="002E73B5" w:rsidRPr="009964CB" w:rsidRDefault="002E73B5" w:rsidP="002E73B5">
      <w:pPr>
        <w:spacing w:line="500" w:lineRule="exact"/>
        <w:ind w:firstLineChars="200" w:firstLine="480"/>
      </w:pPr>
      <w:r w:rsidRPr="009964CB">
        <w:t>38</w:t>
      </w:r>
      <w:r w:rsidRPr="009964CB">
        <w:t>、山西省人民政府办公厅关于印发《山西省水污染防治</w:t>
      </w:r>
      <w:r w:rsidRPr="009964CB">
        <w:t>2018</w:t>
      </w:r>
      <w:r w:rsidRPr="009964CB">
        <w:t>年行动计划》的通知，晋政办发〔</w:t>
      </w:r>
      <w:r w:rsidRPr="009964CB">
        <w:t>2018</w:t>
      </w:r>
      <w:r w:rsidRPr="009964CB">
        <w:t>〕</w:t>
      </w:r>
      <w:r w:rsidRPr="009964CB">
        <w:t>55</w:t>
      </w:r>
      <w:r w:rsidRPr="009964CB">
        <w:t>号，</w:t>
      </w:r>
      <w:r w:rsidRPr="009964CB">
        <w:t>2018</w:t>
      </w:r>
      <w:r w:rsidRPr="009964CB">
        <w:t>年</w:t>
      </w:r>
      <w:r w:rsidRPr="009964CB">
        <w:t>5</w:t>
      </w:r>
      <w:r w:rsidRPr="009964CB">
        <w:t>月</w:t>
      </w:r>
      <w:r w:rsidRPr="009964CB">
        <w:t>24</w:t>
      </w:r>
      <w:r w:rsidRPr="009964CB">
        <w:t>日；</w:t>
      </w:r>
    </w:p>
    <w:p w:rsidR="002E73B5" w:rsidRPr="009964CB" w:rsidRDefault="00FE326C" w:rsidP="002E73B5">
      <w:pPr>
        <w:spacing w:line="500" w:lineRule="exact"/>
        <w:ind w:firstLineChars="200" w:firstLine="480"/>
      </w:pPr>
      <w:r w:rsidRPr="009964CB">
        <w:t>39</w:t>
      </w:r>
      <w:r w:rsidR="002E73B5" w:rsidRPr="009964CB">
        <w:t>、山西省人民政府办公厅关于印发《山西省土壤污染防治</w:t>
      </w:r>
      <w:r w:rsidR="002E73B5" w:rsidRPr="009964CB">
        <w:t>2018</w:t>
      </w:r>
      <w:r w:rsidR="002E73B5" w:rsidRPr="009964CB">
        <w:t>年行动计划》的通知，晋政办发</w:t>
      </w:r>
      <w:r w:rsidR="002E73B5" w:rsidRPr="009964CB">
        <w:t>[2018]56</w:t>
      </w:r>
      <w:r w:rsidR="002E73B5" w:rsidRPr="009964CB">
        <w:t>号，</w:t>
      </w:r>
      <w:r w:rsidR="002E73B5" w:rsidRPr="009964CB">
        <w:t>2018</w:t>
      </w:r>
      <w:r w:rsidR="002E73B5" w:rsidRPr="009964CB">
        <w:t>年</w:t>
      </w:r>
      <w:r w:rsidR="002E73B5" w:rsidRPr="009964CB">
        <w:t>06</w:t>
      </w:r>
      <w:r w:rsidR="002E73B5" w:rsidRPr="009964CB">
        <w:t>月</w:t>
      </w:r>
      <w:r w:rsidR="002E73B5" w:rsidRPr="009964CB">
        <w:t>1</w:t>
      </w:r>
      <w:r w:rsidR="002E73B5" w:rsidRPr="009964CB">
        <w:t>日；</w:t>
      </w:r>
    </w:p>
    <w:p w:rsidR="002E73B5" w:rsidRPr="009964CB" w:rsidRDefault="002E73B5" w:rsidP="002E73B5">
      <w:pPr>
        <w:spacing w:line="500" w:lineRule="exact"/>
        <w:ind w:firstLineChars="200" w:firstLine="480"/>
      </w:pPr>
      <w:r w:rsidRPr="009964CB">
        <w:t>4</w:t>
      </w:r>
      <w:r w:rsidR="00FE326C" w:rsidRPr="009964CB">
        <w:t>0</w:t>
      </w:r>
      <w:r w:rsidRPr="009964CB">
        <w:t>、《关于印发山西省煤炭资源综合利用规划通知》，</w:t>
      </w:r>
      <w:r w:rsidRPr="009964CB">
        <w:t>2018</w:t>
      </w:r>
      <w:r w:rsidRPr="009964CB">
        <w:t>年</w:t>
      </w:r>
      <w:r w:rsidRPr="009964CB">
        <w:t>6</w:t>
      </w:r>
      <w:r w:rsidRPr="009964CB">
        <w:t>月</w:t>
      </w:r>
      <w:r w:rsidRPr="009964CB">
        <w:t>4</w:t>
      </w:r>
      <w:r w:rsidRPr="009964CB">
        <w:t>日；</w:t>
      </w:r>
    </w:p>
    <w:p w:rsidR="00FA44FF" w:rsidRPr="009964CB" w:rsidRDefault="002E73B5">
      <w:pPr>
        <w:pStyle w:val="0"/>
        <w:spacing w:line="500" w:lineRule="exact"/>
        <w:ind w:firstLine="480"/>
        <w:rPr>
          <w:rFonts w:ascii="Times New Roman" w:hAnsi="Times New Roman"/>
          <w:szCs w:val="24"/>
        </w:rPr>
      </w:pPr>
      <w:r w:rsidRPr="009964CB">
        <w:rPr>
          <w:rFonts w:ascii="Times New Roman" w:hAnsi="Times New Roman"/>
          <w:szCs w:val="24"/>
        </w:rPr>
        <w:t>4</w:t>
      </w:r>
      <w:r w:rsidR="00FE326C" w:rsidRPr="009964CB">
        <w:rPr>
          <w:rFonts w:ascii="Times New Roman" w:hAnsi="Times New Roman"/>
          <w:szCs w:val="24"/>
        </w:rPr>
        <w:t>1</w:t>
      </w:r>
      <w:r w:rsidR="000533FB" w:rsidRPr="009964CB">
        <w:rPr>
          <w:rFonts w:ascii="Times New Roman" w:hAnsi="Times New Roman"/>
          <w:szCs w:val="24"/>
        </w:rPr>
        <w:t>、</w:t>
      </w:r>
      <w:r w:rsidR="00C90BFD" w:rsidRPr="009964CB">
        <w:rPr>
          <w:rFonts w:ascii="Times New Roman" w:hAnsi="Times New Roman"/>
          <w:szCs w:val="24"/>
        </w:rPr>
        <w:t>《太原市大气污染防治条例》，</w:t>
      </w:r>
      <w:r w:rsidR="00C90BFD" w:rsidRPr="009964CB">
        <w:rPr>
          <w:rFonts w:ascii="Times New Roman" w:hAnsi="Times New Roman"/>
          <w:szCs w:val="24"/>
        </w:rPr>
        <w:t>2018</w:t>
      </w:r>
      <w:r w:rsidR="00C90BFD" w:rsidRPr="009964CB">
        <w:rPr>
          <w:rFonts w:ascii="Times New Roman" w:hAnsi="Times New Roman"/>
          <w:szCs w:val="24"/>
        </w:rPr>
        <w:t>年</w:t>
      </w:r>
      <w:r w:rsidR="00C90BFD" w:rsidRPr="009964CB">
        <w:rPr>
          <w:rFonts w:ascii="Times New Roman" w:hAnsi="Times New Roman"/>
          <w:szCs w:val="24"/>
        </w:rPr>
        <w:t>5</w:t>
      </w:r>
      <w:r w:rsidR="00C90BFD" w:rsidRPr="009964CB">
        <w:rPr>
          <w:rFonts w:ascii="Times New Roman" w:hAnsi="Times New Roman"/>
          <w:szCs w:val="24"/>
        </w:rPr>
        <w:t>月</w:t>
      </w:r>
      <w:r w:rsidR="00C90BFD" w:rsidRPr="009964CB">
        <w:rPr>
          <w:rFonts w:ascii="Times New Roman" w:hAnsi="Times New Roman"/>
          <w:szCs w:val="24"/>
        </w:rPr>
        <w:t>1</w:t>
      </w:r>
      <w:r w:rsidR="00C90BFD" w:rsidRPr="009964CB">
        <w:rPr>
          <w:rFonts w:ascii="Times New Roman" w:hAnsi="Times New Roman"/>
          <w:szCs w:val="24"/>
        </w:rPr>
        <w:t>日；</w:t>
      </w:r>
    </w:p>
    <w:p w:rsidR="00FA44FF" w:rsidRPr="009964CB" w:rsidRDefault="002E73B5">
      <w:pPr>
        <w:pStyle w:val="0"/>
        <w:spacing w:line="500" w:lineRule="exact"/>
        <w:ind w:firstLine="480"/>
        <w:rPr>
          <w:rFonts w:ascii="Times New Roman" w:hAnsi="Times New Roman"/>
          <w:szCs w:val="24"/>
        </w:rPr>
      </w:pPr>
      <w:r w:rsidRPr="009964CB">
        <w:rPr>
          <w:rFonts w:ascii="Times New Roman" w:hAnsi="Times New Roman"/>
          <w:szCs w:val="24"/>
        </w:rPr>
        <w:t>4</w:t>
      </w:r>
      <w:r w:rsidR="00FE326C" w:rsidRPr="009964CB">
        <w:rPr>
          <w:rFonts w:ascii="Times New Roman" w:hAnsi="Times New Roman"/>
          <w:szCs w:val="24"/>
        </w:rPr>
        <w:t>2</w:t>
      </w:r>
      <w:r w:rsidR="000533FB" w:rsidRPr="009964CB">
        <w:rPr>
          <w:rFonts w:ascii="Times New Roman" w:hAnsi="Times New Roman"/>
          <w:szCs w:val="24"/>
        </w:rPr>
        <w:t>、</w:t>
      </w:r>
      <w:r w:rsidR="00C90BFD" w:rsidRPr="009964CB">
        <w:rPr>
          <w:rFonts w:ascii="Times New Roman" w:hAnsi="Times New Roman"/>
          <w:szCs w:val="24"/>
        </w:rPr>
        <w:t>《太原市晋祠泉域水资源保护条例》</w:t>
      </w:r>
      <w:r w:rsidR="00C90BFD" w:rsidRPr="009964CB">
        <w:rPr>
          <w:rFonts w:ascii="Times New Roman" w:hAnsi="Times New Roman"/>
          <w:szCs w:val="24"/>
        </w:rPr>
        <w:t>,2013</w:t>
      </w:r>
      <w:r w:rsidR="00C90BFD" w:rsidRPr="009964CB">
        <w:rPr>
          <w:rFonts w:ascii="Times New Roman" w:hAnsi="Times New Roman"/>
          <w:szCs w:val="24"/>
        </w:rPr>
        <w:t>年</w:t>
      </w:r>
      <w:r w:rsidR="00C90BFD" w:rsidRPr="009964CB">
        <w:rPr>
          <w:rFonts w:ascii="Times New Roman" w:hAnsi="Times New Roman"/>
          <w:szCs w:val="24"/>
        </w:rPr>
        <w:t>8</w:t>
      </w:r>
      <w:r w:rsidR="00C90BFD" w:rsidRPr="009964CB">
        <w:rPr>
          <w:rFonts w:ascii="Times New Roman" w:hAnsi="Times New Roman"/>
          <w:szCs w:val="24"/>
        </w:rPr>
        <w:t>月</w:t>
      </w:r>
      <w:r w:rsidR="00C90BFD" w:rsidRPr="009964CB">
        <w:rPr>
          <w:rFonts w:ascii="Times New Roman" w:hAnsi="Times New Roman"/>
          <w:szCs w:val="24"/>
        </w:rPr>
        <w:t>1</w:t>
      </w:r>
      <w:r w:rsidR="00C90BFD" w:rsidRPr="009964CB">
        <w:rPr>
          <w:rFonts w:ascii="Times New Roman" w:hAnsi="Times New Roman"/>
          <w:szCs w:val="24"/>
        </w:rPr>
        <w:t>日批准；</w:t>
      </w:r>
    </w:p>
    <w:p w:rsidR="002E73B5" w:rsidRPr="009964CB" w:rsidRDefault="002E73B5" w:rsidP="002E73B5">
      <w:pPr>
        <w:spacing w:line="500" w:lineRule="exact"/>
        <w:ind w:firstLineChars="200" w:firstLine="480"/>
      </w:pPr>
      <w:r w:rsidRPr="009964CB">
        <w:t>4</w:t>
      </w:r>
      <w:r w:rsidR="00FE326C" w:rsidRPr="009964CB">
        <w:t>3</w:t>
      </w:r>
      <w:r w:rsidRPr="009964CB">
        <w:t>、</w:t>
      </w:r>
      <w:r w:rsidR="00AD2E59" w:rsidRPr="009964CB">
        <w:t>太原市</w:t>
      </w:r>
      <w:r w:rsidRPr="009964CB">
        <w:t>人民政府办公厅关于印发《</w:t>
      </w:r>
      <w:r w:rsidR="00AD2E59" w:rsidRPr="009964CB">
        <w:t>太原市</w:t>
      </w:r>
      <w:r w:rsidRPr="009964CB">
        <w:t>2018</w:t>
      </w:r>
      <w:r w:rsidRPr="009964CB">
        <w:t>年大气污染防治行动计划》的通知，</w:t>
      </w:r>
      <w:r w:rsidR="000A5854" w:rsidRPr="009964CB">
        <w:t>并</w:t>
      </w:r>
      <w:r w:rsidRPr="009964CB">
        <w:t>政</w:t>
      </w:r>
      <w:r w:rsidR="000A5854" w:rsidRPr="009964CB">
        <w:rPr>
          <w:rStyle w:val="12"/>
          <w:rFonts w:eastAsia="新宋体"/>
        </w:rPr>
        <w:t>办</w:t>
      </w:r>
      <w:r w:rsidRPr="009964CB">
        <w:t>发</w:t>
      </w:r>
      <w:r w:rsidRPr="009964CB">
        <w:t>[2018]18</w:t>
      </w:r>
      <w:r w:rsidRPr="009964CB">
        <w:t>号，</w:t>
      </w:r>
      <w:r w:rsidRPr="009964CB">
        <w:t>2018</w:t>
      </w:r>
      <w:r w:rsidRPr="009964CB">
        <w:t>年</w:t>
      </w:r>
      <w:r w:rsidRPr="009964CB">
        <w:t>4</w:t>
      </w:r>
      <w:r w:rsidRPr="009964CB">
        <w:t>月</w:t>
      </w:r>
      <w:r w:rsidRPr="009964CB">
        <w:t>10</w:t>
      </w:r>
      <w:r w:rsidRPr="009964CB">
        <w:t>日；</w:t>
      </w:r>
      <w:r w:rsidRPr="009964CB">
        <w:t xml:space="preserve"> </w:t>
      </w:r>
    </w:p>
    <w:p w:rsidR="002E73B5" w:rsidRPr="009964CB" w:rsidRDefault="002E73B5" w:rsidP="002E73B5">
      <w:pPr>
        <w:spacing w:line="500" w:lineRule="exact"/>
        <w:ind w:firstLineChars="200" w:firstLine="480"/>
        <w:rPr>
          <w:rFonts w:eastAsia="新宋体"/>
        </w:rPr>
      </w:pPr>
      <w:r w:rsidRPr="009964CB">
        <w:t>4</w:t>
      </w:r>
      <w:r w:rsidR="00FE326C" w:rsidRPr="009964CB">
        <w:t>4</w:t>
      </w:r>
      <w:r w:rsidRPr="009964CB">
        <w:t>、</w:t>
      </w:r>
      <w:r w:rsidR="00AD2E59" w:rsidRPr="009964CB">
        <w:rPr>
          <w:rStyle w:val="12"/>
          <w:rFonts w:eastAsia="新宋体"/>
        </w:rPr>
        <w:t>太原市</w:t>
      </w:r>
      <w:r w:rsidRPr="009964CB">
        <w:rPr>
          <w:rStyle w:val="12"/>
          <w:rFonts w:eastAsia="新宋体"/>
        </w:rPr>
        <w:t>人民政府办公厅关于印发《</w:t>
      </w:r>
      <w:r w:rsidR="00AD2E59" w:rsidRPr="009964CB">
        <w:rPr>
          <w:rStyle w:val="12"/>
          <w:rFonts w:eastAsia="新宋体"/>
        </w:rPr>
        <w:t>太原市</w:t>
      </w:r>
      <w:r w:rsidRPr="009964CB">
        <w:rPr>
          <w:rStyle w:val="12"/>
          <w:rFonts w:eastAsia="新宋体"/>
        </w:rPr>
        <w:t>2018</w:t>
      </w:r>
      <w:r w:rsidRPr="009964CB">
        <w:rPr>
          <w:rStyle w:val="12"/>
          <w:rFonts w:eastAsia="新宋体"/>
        </w:rPr>
        <w:t>年水污染防治行动计划》的通知，</w:t>
      </w:r>
      <w:r w:rsidR="000A5854" w:rsidRPr="009964CB">
        <w:rPr>
          <w:rStyle w:val="12"/>
          <w:rFonts w:eastAsia="新宋体"/>
        </w:rPr>
        <w:t>并</w:t>
      </w:r>
      <w:r w:rsidRPr="009964CB">
        <w:rPr>
          <w:rStyle w:val="12"/>
          <w:rFonts w:eastAsia="新宋体"/>
        </w:rPr>
        <w:t>政办</w:t>
      </w:r>
      <w:r w:rsidR="000A5854" w:rsidRPr="009964CB">
        <w:t>发</w:t>
      </w:r>
      <w:r w:rsidRPr="009964CB">
        <w:rPr>
          <w:rStyle w:val="12"/>
          <w:rFonts w:eastAsia="新宋体"/>
        </w:rPr>
        <w:t>〔</w:t>
      </w:r>
      <w:r w:rsidRPr="009964CB">
        <w:rPr>
          <w:rStyle w:val="12"/>
          <w:rFonts w:eastAsia="新宋体"/>
        </w:rPr>
        <w:t>2018</w:t>
      </w:r>
      <w:r w:rsidRPr="009964CB">
        <w:rPr>
          <w:rStyle w:val="12"/>
          <w:rFonts w:eastAsia="新宋体"/>
        </w:rPr>
        <w:t>〕</w:t>
      </w:r>
      <w:r w:rsidRPr="009964CB">
        <w:rPr>
          <w:rStyle w:val="12"/>
          <w:rFonts w:eastAsia="新宋体"/>
        </w:rPr>
        <w:t>15</w:t>
      </w:r>
      <w:r w:rsidRPr="009964CB">
        <w:rPr>
          <w:rStyle w:val="12"/>
          <w:rFonts w:eastAsia="新宋体"/>
        </w:rPr>
        <w:t>号，</w:t>
      </w:r>
      <w:r w:rsidRPr="009964CB">
        <w:rPr>
          <w:rFonts w:eastAsia="新宋体"/>
        </w:rPr>
        <w:t>2018</w:t>
      </w:r>
      <w:r w:rsidRPr="009964CB">
        <w:rPr>
          <w:rFonts w:eastAsia="新宋体"/>
        </w:rPr>
        <w:t>年</w:t>
      </w:r>
      <w:r w:rsidRPr="009964CB">
        <w:rPr>
          <w:rFonts w:eastAsia="新宋体"/>
        </w:rPr>
        <w:t>3</w:t>
      </w:r>
      <w:r w:rsidRPr="009964CB">
        <w:rPr>
          <w:rFonts w:eastAsia="新宋体"/>
        </w:rPr>
        <w:t>月</w:t>
      </w:r>
      <w:r w:rsidRPr="009964CB">
        <w:rPr>
          <w:rFonts w:eastAsia="新宋体"/>
        </w:rPr>
        <w:t>27</w:t>
      </w:r>
      <w:r w:rsidRPr="009964CB">
        <w:rPr>
          <w:rFonts w:eastAsia="新宋体"/>
        </w:rPr>
        <w:t>日；</w:t>
      </w:r>
    </w:p>
    <w:p w:rsidR="002E73B5" w:rsidRPr="009964CB" w:rsidRDefault="002E73B5" w:rsidP="002E73B5">
      <w:pPr>
        <w:spacing w:line="500" w:lineRule="exact"/>
        <w:ind w:firstLineChars="200" w:firstLine="480"/>
        <w:rPr>
          <w:rFonts w:eastAsia="新宋体"/>
        </w:rPr>
      </w:pPr>
      <w:r w:rsidRPr="009964CB">
        <w:t>4</w:t>
      </w:r>
      <w:r w:rsidR="00FE326C" w:rsidRPr="009964CB">
        <w:t>5</w:t>
      </w:r>
      <w:r w:rsidRPr="009964CB">
        <w:t>、</w:t>
      </w:r>
      <w:r w:rsidR="00AD2E59" w:rsidRPr="009964CB">
        <w:rPr>
          <w:rStyle w:val="12"/>
          <w:rFonts w:eastAsia="新宋体"/>
        </w:rPr>
        <w:t>太原市</w:t>
      </w:r>
      <w:r w:rsidRPr="009964CB">
        <w:rPr>
          <w:rStyle w:val="12"/>
          <w:rFonts w:eastAsia="新宋体"/>
        </w:rPr>
        <w:t>人民政府办公厅关于印发《</w:t>
      </w:r>
      <w:r w:rsidR="00AD2E59" w:rsidRPr="009964CB">
        <w:rPr>
          <w:rStyle w:val="12"/>
          <w:rFonts w:eastAsia="新宋体"/>
        </w:rPr>
        <w:t>太原市</w:t>
      </w:r>
      <w:r w:rsidRPr="009964CB">
        <w:rPr>
          <w:rStyle w:val="12"/>
          <w:rFonts w:eastAsia="新宋体"/>
        </w:rPr>
        <w:t>2018</w:t>
      </w:r>
      <w:r w:rsidRPr="009964CB">
        <w:rPr>
          <w:rStyle w:val="12"/>
          <w:rFonts w:eastAsia="新宋体"/>
        </w:rPr>
        <w:t>年土壤污染防治行动计划》的通知，</w:t>
      </w:r>
      <w:r w:rsidR="000A5854" w:rsidRPr="009964CB">
        <w:rPr>
          <w:rStyle w:val="12"/>
          <w:rFonts w:eastAsia="新宋体"/>
        </w:rPr>
        <w:t>并</w:t>
      </w:r>
      <w:r w:rsidRPr="009964CB">
        <w:rPr>
          <w:rStyle w:val="12"/>
          <w:rFonts w:eastAsia="新宋体"/>
        </w:rPr>
        <w:t>政办</w:t>
      </w:r>
      <w:r w:rsidR="000A5854" w:rsidRPr="009964CB">
        <w:t>发</w:t>
      </w:r>
      <w:r w:rsidRPr="009964CB">
        <w:rPr>
          <w:rStyle w:val="12"/>
          <w:rFonts w:eastAsia="新宋体"/>
        </w:rPr>
        <w:t>〔</w:t>
      </w:r>
      <w:r w:rsidRPr="009964CB">
        <w:rPr>
          <w:rStyle w:val="12"/>
          <w:rFonts w:eastAsia="新宋体"/>
        </w:rPr>
        <w:t>2018</w:t>
      </w:r>
      <w:r w:rsidRPr="009964CB">
        <w:rPr>
          <w:rStyle w:val="12"/>
          <w:rFonts w:eastAsia="新宋体"/>
        </w:rPr>
        <w:t>〕</w:t>
      </w:r>
      <w:r w:rsidR="000A5854" w:rsidRPr="009964CB">
        <w:rPr>
          <w:rStyle w:val="12"/>
          <w:rFonts w:eastAsia="新宋体"/>
        </w:rPr>
        <w:t>43</w:t>
      </w:r>
      <w:r w:rsidRPr="009964CB">
        <w:rPr>
          <w:rStyle w:val="12"/>
          <w:rFonts w:eastAsia="新宋体"/>
        </w:rPr>
        <w:t>号，</w:t>
      </w:r>
      <w:r w:rsidRPr="009964CB">
        <w:rPr>
          <w:rFonts w:eastAsia="新宋体"/>
        </w:rPr>
        <w:t>2018</w:t>
      </w:r>
      <w:r w:rsidRPr="009964CB">
        <w:rPr>
          <w:rFonts w:eastAsia="新宋体"/>
        </w:rPr>
        <w:t>年</w:t>
      </w:r>
      <w:r w:rsidR="000A5854" w:rsidRPr="009964CB">
        <w:rPr>
          <w:rFonts w:eastAsia="新宋体"/>
        </w:rPr>
        <w:t>8</w:t>
      </w:r>
      <w:r w:rsidRPr="009964CB">
        <w:rPr>
          <w:rFonts w:eastAsia="新宋体"/>
        </w:rPr>
        <w:t>月</w:t>
      </w:r>
      <w:r w:rsidR="000A5854" w:rsidRPr="009964CB">
        <w:rPr>
          <w:rFonts w:eastAsia="新宋体"/>
        </w:rPr>
        <w:t>1</w:t>
      </w:r>
      <w:r w:rsidRPr="009964CB">
        <w:rPr>
          <w:rFonts w:eastAsia="新宋体"/>
        </w:rPr>
        <w:t>7</w:t>
      </w:r>
      <w:r w:rsidRPr="009964CB">
        <w:rPr>
          <w:rFonts w:eastAsia="新宋体"/>
        </w:rPr>
        <w:t>日；</w:t>
      </w:r>
    </w:p>
    <w:p w:rsidR="002E73B5" w:rsidRPr="009964CB" w:rsidRDefault="002E73B5" w:rsidP="002E73B5">
      <w:pPr>
        <w:pStyle w:val="0"/>
        <w:spacing w:line="500" w:lineRule="exact"/>
        <w:ind w:firstLine="480"/>
        <w:rPr>
          <w:rFonts w:ascii="Times New Roman" w:eastAsia="新宋体" w:hAnsi="Times New Roman"/>
        </w:rPr>
      </w:pPr>
      <w:r w:rsidRPr="009964CB">
        <w:rPr>
          <w:rFonts w:ascii="Times New Roman" w:eastAsia="新宋体" w:hAnsi="Times New Roman"/>
        </w:rPr>
        <w:t>4</w:t>
      </w:r>
      <w:r w:rsidR="00FE326C" w:rsidRPr="009964CB">
        <w:rPr>
          <w:rFonts w:ascii="Times New Roman" w:eastAsia="新宋体" w:hAnsi="Times New Roman"/>
        </w:rPr>
        <w:t>6</w:t>
      </w:r>
      <w:r w:rsidRPr="009964CB">
        <w:rPr>
          <w:rFonts w:ascii="Times New Roman" w:eastAsia="新宋体" w:hAnsi="Times New Roman"/>
        </w:rPr>
        <w:t>、</w:t>
      </w:r>
      <w:r w:rsidR="00AD2E59" w:rsidRPr="009964CB">
        <w:rPr>
          <w:rFonts w:ascii="Times New Roman" w:eastAsia="新宋体" w:hAnsi="Times New Roman"/>
        </w:rPr>
        <w:t>太原市</w:t>
      </w:r>
      <w:r w:rsidRPr="009964CB">
        <w:rPr>
          <w:rFonts w:ascii="Times New Roman" w:eastAsia="新宋体" w:hAnsi="Times New Roman"/>
        </w:rPr>
        <w:t>人民政府关于印发《</w:t>
      </w:r>
      <w:r w:rsidR="00AD2E59" w:rsidRPr="009964CB">
        <w:rPr>
          <w:rFonts w:ascii="Times New Roman" w:eastAsia="新宋体" w:hAnsi="Times New Roman"/>
        </w:rPr>
        <w:t>太原市</w:t>
      </w:r>
      <w:r w:rsidRPr="009964CB">
        <w:rPr>
          <w:rFonts w:ascii="Times New Roman" w:eastAsia="新宋体" w:hAnsi="Times New Roman"/>
        </w:rPr>
        <w:t>打赢蓝天保卫战三年行动计划的通知》，</w:t>
      </w:r>
      <w:r w:rsidR="000A5854" w:rsidRPr="009964CB">
        <w:rPr>
          <w:rFonts w:ascii="Times New Roman" w:eastAsia="新宋体" w:hAnsi="Times New Roman"/>
        </w:rPr>
        <w:t>并</w:t>
      </w:r>
      <w:r w:rsidRPr="009964CB">
        <w:rPr>
          <w:rFonts w:ascii="Times New Roman" w:eastAsia="新宋体" w:hAnsi="Times New Roman"/>
        </w:rPr>
        <w:t>发</w:t>
      </w:r>
      <w:r w:rsidRPr="009964CB">
        <w:rPr>
          <w:rFonts w:ascii="Times New Roman" w:eastAsia="新宋体" w:hAnsi="Times New Roman"/>
        </w:rPr>
        <w:t>[2018]35</w:t>
      </w:r>
      <w:r w:rsidRPr="009964CB">
        <w:rPr>
          <w:rFonts w:ascii="Times New Roman" w:eastAsia="新宋体" w:hAnsi="Times New Roman"/>
        </w:rPr>
        <w:t>号，</w:t>
      </w:r>
      <w:r w:rsidRPr="009964CB">
        <w:rPr>
          <w:rFonts w:ascii="Times New Roman" w:eastAsia="新宋体" w:hAnsi="Times New Roman"/>
        </w:rPr>
        <w:t>2018</w:t>
      </w:r>
      <w:r w:rsidRPr="009964CB">
        <w:rPr>
          <w:rFonts w:ascii="Times New Roman" w:eastAsia="新宋体" w:hAnsi="Times New Roman"/>
        </w:rPr>
        <w:t>年</w:t>
      </w:r>
      <w:r w:rsidRPr="009964CB">
        <w:rPr>
          <w:rFonts w:ascii="Times New Roman" w:eastAsia="新宋体" w:hAnsi="Times New Roman"/>
        </w:rPr>
        <w:t>10</w:t>
      </w:r>
      <w:r w:rsidRPr="009964CB">
        <w:rPr>
          <w:rFonts w:ascii="Times New Roman" w:eastAsia="新宋体" w:hAnsi="Times New Roman"/>
        </w:rPr>
        <w:t>月</w:t>
      </w:r>
      <w:r w:rsidRPr="009964CB">
        <w:rPr>
          <w:rFonts w:ascii="Times New Roman" w:eastAsia="新宋体" w:hAnsi="Times New Roman"/>
        </w:rPr>
        <w:t>16</w:t>
      </w:r>
      <w:r w:rsidRPr="009964CB">
        <w:rPr>
          <w:rFonts w:ascii="Times New Roman" w:eastAsia="新宋体" w:hAnsi="Times New Roman"/>
        </w:rPr>
        <w:t>日；</w:t>
      </w:r>
    </w:p>
    <w:p w:rsidR="002E73B5" w:rsidRPr="009964CB" w:rsidRDefault="002E73B5" w:rsidP="002E73B5">
      <w:pPr>
        <w:spacing w:line="500" w:lineRule="exact"/>
        <w:ind w:firstLineChars="200" w:firstLine="480"/>
        <w:rPr>
          <w:rStyle w:val="12"/>
          <w:rFonts w:eastAsia="新宋体"/>
        </w:rPr>
      </w:pPr>
      <w:r w:rsidRPr="009964CB">
        <w:t>4</w:t>
      </w:r>
      <w:r w:rsidR="00FE326C" w:rsidRPr="009964CB">
        <w:t>7</w:t>
      </w:r>
      <w:r w:rsidRPr="009964CB">
        <w:t>、</w:t>
      </w:r>
      <w:r w:rsidR="00AD2E59" w:rsidRPr="009964CB">
        <w:rPr>
          <w:rStyle w:val="12"/>
          <w:rFonts w:eastAsia="新宋体"/>
        </w:rPr>
        <w:t>古交市</w:t>
      </w:r>
      <w:r w:rsidRPr="009964CB">
        <w:rPr>
          <w:rStyle w:val="12"/>
          <w:rFonts w:eastAsia="新宋体"/>
        </w:rPr>
        <w:t>人民政府办公室关于印发《</w:t>
      </w:r>
      <w:r w:rsidR="00AD2E59" w:rsidRPr="009964CB">
        <w:rPr>
          <w:rStyle w:val="12"/>
          <w:rFonts w:eastAsia="新宋体"/>
        </w:rPr>
        <w:t>古交市</w:t>
      </w:r>
      <w:r w:rsidRPr="009964CB">
        <w:rPr>
          <w:rStyle w:val="12"/>
          <w:rFonts w:eastAsia="新宋体"/>
        </w:rPr>
        <w:t>2018</w:t>
      </w:r>
      <w:r w:rsidRPr="009964CB">
        <w:rPr>
          <w:rStyle w:val="12"/>
          <w:rFonts w:eastAsia="新宋体"/>
        </w:rPr>
        <w:t>年大气污染防治行动计划》的通知，</w:t>
      </w:r>
      <w:r w:rsidR="000A5854" w:rsidRPr="009964CB">
        <w:rPr>
          <w:rStyle w:val="12"/>
          <w:rFonts w:eastAsia="新宋体"/>
        </w:rPr>
        <w:t>古</w:t>
      </w:r>
      <w:r w:rsidRPr="009964CB">
        <w:rPr>
          <w:rStyle w:val="12"/>
          <w:rFonts w:eastAsia="新宋体"/>
        </w:rPr>
        <w:t>政办发〔</w:t>
      </w:r>
      <w:r w:rsidRPr="009964CB">
        <w:rPr>
          <w:rStyle w:val="12"/>
          <w:rFonts w:eastAsia="新宋体"/>
        </w:rPr>
        <w:t>2018</w:t>
      </w:r>
      <w:r w:rsidRPr="009964CB">
        <w:rPr>
          <w:rStyle w:val="12"/>
          <w:rFonts w:eastAsia="新宋体"/>
        </w:rPr>
        <w:t>〕</w:t>
      </w:r>
      <w:r w:rsidR="000A5854" w:rsidRPr="009964CB">
        <w:rPr>
          <w:rStyle w:val="12"/>
          <w:rFonts w:eastAsia="新宋体"/>
        </w:rPr>
        <w:t>52</w:t>
      </w:r>
      <w:r w:rsidRPr="009964CB">
        <w:rPr>
          <w:rStyle w:val="12"/>
          <w:rFonts w:eastAsia="新宋体"/>
        </w:rPr>
        <w:t>号，</w:t>
      </w:r>
      <w:r w:rsidRPr="009964CB">
        <w:rPr>
          <w:rStyle w:val="12"/>
          <w:rFonts w:eastAsia="新宋体"/>
        </w:rPr>
        <w:t>2018</w:t>
      </w:r>
      <w:r w:rsidRPr="009964CB">
        <w:rPr>
          <w:rFonts w:eastAsia="新宋体"/>
        </w:rPr>
        <w:t>年</w:t>
      </w:r>
      <w:r w:rsidRPr="009964CB">
        <w:rPr>
          <w:rFonts w:eastAsia="新宋体"/>
        </w:rPr>
        <w:t>8</w:t>
      </w:r>
      <w:r w:rsidRPr="009964CB">
        <w:rPr>
          <w:rFonts w:eastAsia="新宋体"/>
        </w:rPr>
        <w:t>月</w:t>
      </w:r>
      <w:r w:rsidR="000A5854" w:rsidRPr="009964CB">
        <w:rPr>
          <w:rFonts w:eastAsia="新宋体"/>
        </w:rPr>
        <w:t>2</w:t>
      </w:r>
      <w:r w:rsidRPr="009964CB">
        <w:rPr>
          <w:rFonts w:eastAsia="新宋体"/>
        </w:rPr>
        <w:t>2</w:t>
      </w:r>
      <w:r w:rsidRPr="009964CB">
        <w:rPr>
          <w:rFonts w:eastAsia="新宋体"/>
        </w:rPr>
        <w:t>日</w:t>
      </w:r>
      <w:r w:rsidRPr="009964CB">
        <w:rPr>
          <w:rStyle w:val="12"/>
          <w:rFonts w:eastAsia="新宋体"/>
        </w:rPr>
        <w:t>；</w:t>
      </w:r>
    </w:p>
    <w:p w:rsidR="002E73B5" w:rsidRPr="009964CB" w:rsidRDefault="002E73B5" w:rsidP="002E73B5">
      <w:pPr>
        <w:spacing w:line="500" w:lineRule="exact"/>
        <w:ind w:firstLineChars="200" w:firstLine="480"/>
        <w:rPr>
          <w:rStyle w:val="12"/>
          <w:rFonts w:eastAsia="新宋体"/>
        </w:rPr>
      </w:pPr>
      <w:r w:rsidRPr="009964CB">
        <w:rPr>
          <w:rStyle w:val="12"/>
          <w:rFonts w:eastAsia="新宋体"/>
        </w:rPr>
        <w:t>4</w:t>
      </w:r>
      <w:r w:rsidR="00FE326C" w:rsidRPr="009964CB">
        <w:rPr>
          <w:rStyle w:val="12"/>
          <w:rFonts w:eastAsia="新宋体"/>
        </w:rPr>
        <w:t>8</w:t>
      </w:r>
      <w:r w:rsidRPr="009964CB">
        <w:rPr>
          <w:rStyle w:val="12"/>
          <w:rFonts w:eastAsia="新宋体"/>
        </w:rPr>
        <w:t>、</w:t>
      </w:r>
      <w:r w:rsidR="00AD2E59" w:rsidRPr="009964CB">
        <w:rPr>
          <w:rStyle w:val="12"/>
          <w:rFonts w:eastAsia="新宋体"/>
        </w:rPr>
        <w:t>古交市</w:t>
      </w:r>
      <w:r w:rsidRPr="009964CB">
        <w:rPr>
          <w:rStyle w:val="12"/>
          <w:rFonts w:eastAsia="新宋体"/>
        </w:rPr>
        <w:t>人民政府办公室关于印发《</w:t>
      </w:r>
      <w:r w:rsidR="00AD2E59" w:rsidRPr="009964CB">
        <w:rPr>
          <w:rStyle w:val="12"/>
          <w:rFonts w:eastAsia="新宋体"/>
        </w:rPr>
        <w:t>古交市</w:t>
      </w:r>
      <w:r w:rsidRPr="009964CB">
        <w:rPr>
          <w:rStyle w:val="12"/>
          <w:rFonts w:eastAsia="新宋体"/>
        </w:rPr>
        <w:t>2018</w:t>
      </w:r>
      <w:r w:rsidRPr="009964CB">
        <w:rPr>
          <w:rStyle w:val="12"/>
          <w:rFonts w:eastAsia="新宋体"/>
        </w:rPr>
        <w:t>年水污染防治行动计划》的通</w:t>
      </w:r>
      <w:r w:rsidRPr="009964CB">
        <w:rPr>
          <w:rStyle w:val="12"/>
          <w:rFonts w:eastAsia="新宋体"/>
        </w:rPr>
        <w:lastRenderedPageBreak/>
        <w:t>知，</w:t>
      </w:r>
      <w:r w:rsidR="000A5854" w:rsidRPr="009964CB">
        <w:rPr>
          <w:rStyle w:val="12"/>
          <w:rFonts w:eastAsia="新宋体"/>
        </w:rPr>
        <w:t>古</w:t>
      </w:r>
      <w:r w:rsidRPr="009964CB">
        <w:rPr>
          <w:rStyle w:val="12"/>
          <w:rFonts w:eastAsia="新宋体"/>
        </w:rPr>
        <w:t>政办发〔</w:t>
      </w:r>
      <w:r w:rsidRPr="009964CB">
        <w:rPr>
          <w:rStyle w:val="12"/>
          <w:rFonts w:eastAsia="新宋体"/>
        </w:rPr>
        <w:t>2018</w:t>
      </w:r>
      <w:r w:rsidRPr="009964CB">
        <w:rPr>
          <w:rStyle w:val="12"/>
          <w:rFonts w:eastAsia="新宋体"/>
        </w:rPr>
        <w:t>〕</w:t>
      </w:r>
      <w:r w:rsidRPr="009964CB">
        <w:rPr>
          <w:rStyle w:val="12"/>
          <w:rFonts w:eastAsia="新宋体"/>
        </w:rPr>
        <w:t>31</w:t>
      </w:r>
      <w:r w:rsidRPr="009964CB">
        <w:rPr>
          <w:rStyle w:val="12"/>
          <w:rFonts w:eastAsia="新宋体"/>
        </w:rPr>
        <w:t>号，</w:t>
      </w:r>
      <w:r w:rsidRPr="009964CB">
        <w:rPr>
          <w:rStyle w:val="12"/>
          <w:rFonts w:eastAsia="新宋体"/>
        </w:rPr>
        <w:t>2018</w:t>
      </w:r>
      <w:r w:rsidRPr="009964CB">
        <w:rPr>
          <w:rFonts w:eastAsia="新宋体"/>
        </w:rPr>
        <w:t>年</w:t>
      </w:r>
      <w:r w:rsidRPr="009964CB">
        <w:rPr>
          <w:rFonts w:eastAsia="新宋体"/>
        </w:rPr>
        <w:t>8</w:t>
      </w:r>
      <w:r w:rsidRPr="009964CB">
        <w:rPr>
          <w:rFonts w:eastAsia="新宋体"/>
        </w:rPr>
        <w:t>月</w:t>
      </w:r>
      <w:r w:rsidRPr="009964CB">
        <w:rPr>
          <w:rFonts w:eastAsia="新宋体"/>
        </w:rPr>
        <w:t>2</w:t>
      </w:r>
      <w:r w:rsidRPr="009964CB">
        <w:rPr>
          <w:rFonts w:eastAsia="新宋体"/>
        </w:rPr>
        <w:t>日</w:t>
      </w:r>
      <w:r w:rsidRPr="009964CB">
        <w:rPr>
          <w:rStyle w:val="12"/>
          <w:rFonts w:eastAsia="新宋体"/>
        </w:rPr>
        <w:t>；</w:t>
      </w:r>
    </w:p>
    <w:p w:rsidR="002E73B5" w:rsidRPr="009964CB" w:rsidRDefault="00FE326C" w:rsidP="002E73B5">
      <w:pPr>
        <w:spacing w:line="500" w:lineRule="exact"/>
        <w:ind w:firstLineChars="200" w:firstLine="480"/>
        <w:rPr>
          <w:rFonts w:eastAsia="新宋体"/>
        </w:rPr>
      </w:pPr>
      <w:r w:rsidRPr="009964CB">
        <w:rPr>
          <w:rStyle w:val="12"/>
          <w:rFonts w:eastAsia="新宋体"/>
        </w:rPr>
        <w:t>49</w:t>
      </w:r>
      <w:r w:rsidR="002E73B5" w:rsidRPr="009964CB">
        <w:rPr>
          <w:rStyle w:val="12"/>
          <w:rFonts w:eastAsia="新宋体"/>
        </w:rPr>
        <w:t>、</w:t>
      </w:r>
      <w:r w:rsidR="00AD2E59" w:rsidRPr="009964CB">
        <w:rPr>
          <w:rStyle w:val="12"/>
          <w:rFonts w:eastAsia="新宋体"/>
        </w:rPr>
        <w:t>古交市</w:t>
      </w:r>
      <w:r w:rsidR="002E73B5" w:rsidRPr="009964CB">
        <w:rPr>
          <w:rStyle w:val="12"/>
          <w:rFonts w:eastAsia="新宋体"/>
        </w:rPr>
        <w:t>人民政府办公室关于印发《</w:t>
      </w:r>
      <w:r w:rsidR="00AD2E59" w:rsidRPr="009964CB">
        <w:rPr>
          <w:rStyle w:val="12"/>
          <w:rFonts w:eastAsia="新宋体"/>
        </w:rPr>
        <w:t>古交市</w:t>
      </w:r>
      <w:r w:rsidR="002E73B5" w:rsidRPr="009964CB">
        <w:rPr>
          <w:rStyle w:val="12"/>
          <w:rFonts w:eastAsia="新宋体"/>
        </w:rPr>
        <w:t>2018</w:t>
      </w:r>
      <w:r w:rsidR="002E73B5" w:rsidRPr="009964CB">
        <w:rPr>
          <w:rStyle w:val="12"/>
          <w:rFonts w:eastAsia="新宋体"/>
        </w:rPr>
        <w:t>年土壤污染防治行动计划》的通知，</w:t>
      </w:r>
      <w:r w:rsidR="000A5854" w:rsidRPr="009964CB">
        <w:rPr>
          <w:rStyle w:val="12"/>
          <w:rFonts w:eastAsia="新宋体"/>
        </w:rPr>
        <w:t>古</w:t>
      </w:r>
      <w:r w:rsidR="002E73B5" w:rsidRPr="009964CB">
        <w:rPr>
          <w:rStyle w:val="12"/>
          <w:rFonts w:eastAsia="新宋体"/>
        </w:rPr>
        <w:t>政办发〔</w:t>
      </w:r>
      <w:r w:rsidR="002E73B5" w:rsidRPr="009964CB">
        <w:rPr>
          <w:rStyle w:val="12"/>
          <w:rFonts w:eastAsia="新宋体"/>
        </w:rPr>
        <w:t>2018</w:t>
      </w:r>
      <w:r w:rsidR="002E73B5" w:rsidRPr="009964CB">
        <w:rPr>
          <w:rStyle w:val="12"/>
          <w:rFonts w:eastAsia="新宋体"/>
        </w:rPr>
        <w:t>〕</w:t>
      </w:r>
      <w:r w:rsidR="002E73B5" w:rsidRPr="009964CB">
        <w:rPr>
          <w:rStyle w:val="12"/>
          <w:rFonts w:eastAsia="新宋体"/>
        </w:rPr>
        <w:t>40</w:t>
      </w:r>
      <w:r w:rsidR="002E73B5" w:rsidRPr="009964CB">
        <w:rPr>
          <w:rStyle w:val="12"/>
          <w:rFonts w:eastAsia="新宋体"/>
        </w:rPr>
        <w:t>号，</w:t>
      </w:r>
      <w:r w:rsidR="002E73B5" w:rsidRPr="009964CB">
        <w:rPr>
          <w:rStyle w:val="12"/>
          <w:rFonts w:eastAsia="新宋体"/>
        </w:rPr>
        <w:t>2018</w:t>
      </w:r>
      <w:r w:rsidR="002E73B5" w:rsidRPr="009964CB">
        <w:rPr>
          <w:rFonts w:eastAsia="新宋体"/>
        </w:rPr>
        <w:t>年</w:t>
      </w:r>
      <w:r w:rsidR="002E73B5" w:rsidRPr="009964CB">
        <w:rPr>
          <w:rFonts w:eastAsia="新宋体"/>
        </w:rPr>
        <w:t>10</w:t>
      </w:r>
      <w:r w:rsidR="002E73B5" w:rsidRPr="009964CB">
        <w:rPr>
          <w:rFonts w:eastAsia="新宋体"/>
        </w:rPr>
        <w:t>月</w:t>
      </w:r>
      <w:r w:rsidR="002E73B5" w:rsidRPr="009964CB">
        <w:rPr>
          <w:rFonts w:eastAsia="新宋体"/>
        </w:rPr>
        <w:t>11</w:t>
      </w:r>
      <w:r w:rsidR="002E73B5" w:rsidRPr="009964CB">
        <w:rPr>
          <w:rFonts w:eastAsia="新宋体"/>
        </w:rPr>
        <w:t>日</w:t>
      </w:r>
      <w:r w:rsidR="002E73B5" w:rsidRPr="009964CB">
        <w:rPr>
          <w:rStyle w:val="12"/>
          <w:rFonts w:eastAsia="新宋体"/>
        </w:rPr>
        <w:t>。</w:t>
      </w:r>
    </w:p>
    <w:p w:rsidR="00FA44FF" w:rsidRPr="009964CB" w:rsidRDefault="000533FB">
      <w:pPr>
        <w:spacing w:line="500" w:lineRule="exact"/>
        <w:outlineLvl w:val="2"/>
        <w:rPr>
          <w:b/>
          <w:bCs/>
        </w:rPr>
      </w:pPr>
      <w:r w:rsidRPr="009964CB">
        <w:rPr>
          <w:b/>
          <w:bCs/>
        </w:rPr>
        <w:t xml:space="preserve">2.1.3 </w:t>
      </w:r>
      <w:r w:rsidRPr="009964CB">
        <w:rPr>
          <w:b/>
          <w:bCs/>
        </w:rPr>
        <w:t>技术依据</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w:t>
      </w:r>
      <w:r w:rsidR="00292995" w:rsidRPr="009964CB">
        <w:rPr>
          <w:rFonts w:ascii="Times New Roman" w:hAnsi="Times New Roman"/>
          <w:szCs w:val="24"/>
        </w:rPr>
        <w:t>建设项目</w:t>
      </w:r>
      <w:r w:rsidRPr="009964CB">
        <w:rPr>
          <w:rFonts w:ascii="Times New Roman" w:hAnsi="Times New Roman"/>
          <w:szCs w:val="24"/>
        </w:rPr>
        <w:t>环境影响评价技术导则</w:t>
      </w:r>
      <w:r w:rsidRPr="009964CB">
        <w:rPr>
          <w:rFonts w:ascii="Times New Roman" w:hAnsi="Times New Roman"/>
          <w:szCs w:val="24"/>
        </w:rPr>
        <w:t xml:space="preserve">  </w:t>
      </w:r>
      <w:r w:rsidRPr="009964CB">
        <w:rPr>
          <w:rFonts w:ascii="Times New Roman" w:hAnsi="Times New Roman"/>
          <w:szCs w:val="24"/>
        </w:rPr>
        <w:t>总纲》</w:t>
      </w:r>
      <w:r w:rsidRPr="009964CB">
        <w:rPr>
          <w:rFonts w:ascii="Times New Roman" w:hAnsi="Times New Roman"/>
          <w:szCs w:val="24"/>
        </w:rPr>
        <w:t>(HJ2.1-2016)</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、《环境影响评价技术导则</w:t>
      </w:r>
      <w:r w:rsidRPr="009964CB">
        <w:rPr>
          <w:rFonts w:ascii="Times New Roman" w:hAnsi="Times New Roman"/>
          <w:szCs w:val="24"/>
        </w:rPr>
        <w:t xml:space="preserve">  </w:t>
      </w:r>
      <w:r w:rsidRPr="009964CB">
        <w:rPr>
          <w:rFonts w:ascii="Times New Roman" w:hAnsi="Times New Roman"/>
          <w:szCs w:val="24"/>
        </w:rPr>
        <w:t>大气环境》</w:t>
      </w:r>
      <w:r w:rsidRPr="009964CB">
        <w:rPr>
          <w:rFonts w:ascii="Times New Roman" w:hAnsi="Times New Roman"/>
          <w:szCs w:val="24"/>
        </w:rPr>
        <w:t>(HJ2.2-20</w:t>
      </w:r>
      <w:r w:rsidR="00E37462" w:rsidRPr="009964CB">
        <w:rPr>
          <w:rFonts w:ascii="Times New Roman" w:hAnsi="Times New Roman"/>
          <w:szCs w:val="24"/>
        </w:rPr>
        <w:t>1</w:t>
      </w:r>
      <w:r w:rsidRPr="009964CB">
        <w:rPr>
          <w:rFonts w:ascii="Times New Roman" w:hAnsi="Times New Roman"/>
          <w:szCs w:val="24"/>
        </w:rPr>
        <w:t>8)</w:t>
      </w:r>
      <w:r w:rsidR="004640B4"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、《环境影响评价技术导则</w:t>
      </w:r>
      <w:r w:rsidRPr="009964CB">
        <w:rPr>
          <w:rFonts w:ascii="Times New Roman" w:hAnsi="Times New Roman"/>
          <w:szCs w:val="24"/>
        </w:rPr>
        <w:t xml:space="preserve">  </w:t>
      </w:r>
      <w:r w:rsidRPr="009964CB">
        <w:rPr>
          <w:rFonts w:ascii="Times New Roman" w:hAnsi="Times New Roman"/>
          <w:szCs w:val="24"/>
        </w:rPr>
        <w:t>地</w:t>
      </w:r>
      <w:r w:rsidR="004E37ED" w:rsidRPr="009964CB">
        <w:rPr>
          <w:rFonts w:ascii="Times New Roman" w:hAnsi="Times New Roman"/>
          <w:szCs w:val="24"/>
        </w:rPr>
        <w:t>表</w:t>
      </w:r>
      <w:r w:rsidRPr="009964CB">
        <w:rPr>
          <w:rFonts w:ascii="Times New Roman" w:hAnsi="Times New Roman"/>
          <w:szCs w:val="24"/>
        </w:rPr>
        <w:t>水环境》</w:t>
      </w:r>
      <w:r w:rsidRPr="009964CB">
        <w:rPr>
          <w:rFonts w:ascii="Times New Roman" w:hAnsi="Times New Roman"/>
          <w:szCs w:val="24"/>
        </w:rPr>
        <w:t>(HJ2.3-</w:t>
      </w:r>
      <w:r w:rsidR="004E37ED" w:rsidRPr="009964CB">
        <w:rPr>
          <w:rFonts w:ascii="Times New Roman" w:hAnsi="Times New Roman"/>
          <w:szCs w:val="24"/>
        </w:rPr>
        <w:t>2018</w:t>
      </w:r>
      <w:r w:rsidRPr="009964CB">
        <w:rPr>
          <w:rFonts w:ascii="Times New Roman" w:hAnsi="Times New Roman"/>
          <w:szCs w:val="24"/>
        </w:rPr>
        <w:t>)</w:t>
      </w:r>
      <w:r w:rsidR="004640B4"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4</w:t>
      </w:r>
      <w:r w:rsidRPr="009964CB">
        <w:rPr>
          <w:rFonts w:ascii="Times New Roman" w:hAnsi="Times New Roman"/>
          <w:szCs w:val="24"/>
        </w:rPr>
        <w:t>、《环境影响评价技术导则</w:t>
      </w:r>
      <w:r w:rsidRPr="009964CB">
        <w:rPr>
          <w:rFonts w:ascii="Times New Roman" w:hAnsi="Times New Roman"/>
          <w:szCs w:val="24"/>
        </w:rPr>
        <w:t xml:space="preserve">  </w:t>
      </w:r>
      <w:r w:rsidRPr="009964CB">
        <w:rPr>
          <w:rFonts w:ascii="Times New Roman" w:hAnsi="Times New Roman"/>
          <w:szCs w:val="24"/>
        </w:rPr>
        <w:t>地下水环境》</w:t>
      </w:r>
      <w:r w:rsidRPr="009964CB">
        <w:rPr>
          <w:rFonts w:ascii="Times New Roman" w:hAnsi="Times New Roman"/>
          <w:szCs w:val="24"/>
        </w:rPr>
        <w:t>(HJ610-2016)</w:t>
      </w:r>
      <w:r w:rsidR="004640B4"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5</w:t>
      </w:r>
      <w:r w:rsidRPr="009964CB">
        <w:rPr>
          <w:rFonts w:ascii="Times New Roman" w:hAnsi="Times New Roman"/>
          <w:szCs w:val="24"/>
        </w:rPr>
        <w:t>、《环境影响评价技术导则</w:t>
      </w:r>
      <w:r w:rsidRPr="009964CB">
        <w:rPr>
          <w:rFonts w:ascii="Times New Roman" w:hAnsi="Times New Roman"/>
          <w:szCs w:val="24"/>
        </w:rPr>
        <w:t xml:space="preserve">  </w:t>
      </w:r>
      <w:r w:rsidRPr="009964CB">
        <w:rPr>
          <w:rFonts w:ascii="Times New Roman" w:hAnsi="Times New Roman"/>
          <w:szCs w:val="24"/>
        </w:rPr>
        <w:t>声环境》</w:t>
      </w:r>
      <w:r w:rsidRPr="009964CB">
        <w:rPr>
          <w:rFonts w:ascii="Times New Roman" w:hAnsi="Times New Roman"/>
          <w:szCs w:val="24"/>
        </w:rPr>
        <w:t>(HJ2.4-2009)</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6</w:t>
      </w:r>
      <w:r w:rsidRPr="009964CB">
        <w:rPr>
          <w:rFonts w:ascii="Times New Roman" w:hAnsi="Times New Roman"/>
          <w:szCs w:val="24"/>
        </w:rPr>
        <w:t>、《环境影响评价技术导则</w:t>
      </w:r>
      <w:r w:rsidRPr="009964CB">
        <w:rPr>
          <w:rFonts w:ascii="Times New Roman" w:hAnsi="Times New Roman"/>
          <w:szCs w:val="24"/>
        </w:rPr>
        <w:t xml:space="preserve">  </w:t>
      </w:r>
      <w:r w:rsidRPr="009964CB">
        <w:rPr>
          <w:rFonts w:ascii="Times New Roman" w:hAnsi="Times New Roman"/>
          <w:szCs w:val="24"/>
        </w:rPr>
        <w:t>生态影响》</w:t>
      </w:r>
      <w:r w:rsidRPr="009964CB">
        <w:rPr>
          <w:rFonts w:ascii="Times New Roman" w:hAnsi="Times New Roman"/>
          <w:szCs w:val="24"/>
        </w:rPr>
        <w:t>(HJ19-2011)</w:t>
      </w:r>
      <w:r w:rsidRPr="009964CB">
        <w:rPr>
          <w:rFonts w:ascii="Times New Roman" w:hAnsi="Times New Roman"/>
          <w:szCs w:val="24"/>
        </w:rPr>
        <w:t>；</w:t>
      </w:r>
    </w:p>
    <w:p w:rsidR="00D8185A" w:rsidRPr="009964CB" w:rsidRDefault="00D8185A" w:rsidP="00D8185A">
      <w:pPr>
        <w:pStyle w:val="0"/>
        <w:ind w:firstLine="480"/>
        <w:rPr>
          <w:rFonts w:ascii="Times New Roman" w:hAnsi="Times New Roman"/>
        </w:rPr>
      </w:pPr>
      <w:r w:rsidRPr="009964CB">
        <w:rPr>
          <w:rFonts w:ascii="Times New Roman" w:hAnsi="Times New Roman"/>
        </w:rPr>
        <w:t>7</w:t>
      </w:r>
      <w:r w:rsidRPr="009964CB">
        <w:rPr>
          <w:rFonts w:ascii="Times New Roman" w:hAnsi="Times New Roman"/>
        </w:rPr>
        <w:t>、《建设项目环境风险评价技术导则》（</w:t>
      </w:r>
      <w:r w:rsidRPr="009964CB">
        <w:rPr>
          <w:rFonts w:ascii="Times New Roman" w:hAnsi="Times New Roman"/>
        </w:rPr>
        <w:t>HJ169-2018</w:t>
      </w:r>
      <w:r w:rsidRPr="009964CB">
        <w:rPr>
          <w:rFonts w:ascii="Times New Roman" w:hAnsi="Times New Roman"/>
        </w:rPr>
        <w:t>）；</w:t>
      </w:r>
    </w:p>
    <w:p w:rsidR="00FA44FF" w:rsidRPr="009964CB" w:rsidRDefault="00D8185A">
      <w:pPr>
        <w:pStyle w:val="0"/>
        <w:spacing w:line="500" w:lineRule="exact"/>
        <w:ind w:firstLine="480"/>
        <w:rPr>
          <w:rFonts w:ascii="Times New Roman" w:hAnsi="Times New Roman"/>
          <w:kern w:val="0"/>
          <w:szCs w:val="24"/>
        </w:rPr>
      </w:pPr>
      <w:r w:rsidRPr="009964CB">
        <w:rPr>
          <w:rFonts w:ascii="Times New Roman" w:hAnsi="Times New Roman"/>
          <w:szCs w:val="24"/>
        </w:rPr>
        <w:t>8</w:t>
      </w:r>
      <w:r w:rsidR="000533FB" w:rsidRPr="009964CB">
        <w:rPr>
          <w:rFonts w:ascii="Times New Roman" w:hAnsi="Times New Roman"/>
          <w:szCs w:val="24"/>
        </w:rPr>
        <w:t>、《</w:t>
      </w:r>
      <w:r w:rsidR="000533FB" w:rsidRPr="009964CB">
        <w:rPr>
          <w:rFonts w:ascii="Times New Roman" w:hAnsi="Times New Roman"/>
          <w:kern w:val="0"/>
          <w:szCs w:val="24"/>
        </w:rPr>
        <w:t>固体废物处理处置工程技术导则》</w:t>
      </w:r>
      <w:r w:rsidR="000533FB" w:rsidRPr="009964CB">
        <w:rPr>
          <w:rFonts w:ascii="Times New Roman" w:hAnsi="Times New Roman"/>
          <w:kern w:val="0"/>
          <w:szCs w:val="24"/>
        </w:rPr>
        <w:t>(HJ2035-2013)</w:t>
      </w:r>
      <w:r w:rsidR="000533FB" w:rsidRPr="009964CB">
        <w:rPr>
          <w:rFonts w:ascii="Times New Roman" w:hAnsi="Times New Roman"/>
          <w:kern w:val="0"/>
          <w:szCs w:val="24"/>
        </w:rPr>
        <w:t>；</w:t>
      </w:r>
    </w:p>
    <w:p w:rsidR="00FA44FF" w:rsidRPr="009964CB" w:rsidRDefault="00D8185A">
      <w:pPr>
        <w:pStyle w:val="0"/>
        <w:spacing w:line="500" w:lineRule="exact"/>
        <w:ind w:firstLine="480"/>
        <w:rPr>
          <w:rFonts w:ascii="Times New Roman" w:hAnsi="Times New Roman"/>
          <w:szCs w:val="24"/>
        </w:rPr>
      </w:pPr>
      <w:r w:rsidRPr="009964CB">
        <w:rPr>
          <w:rFonts w:ascii="Times New Roman" w:hAnsi="Times New Roman"/>
          <w:szCs w:val="24"/>
        </w:rPr>
        <w:t>9</w:t>
      </w:r>
      <w:r w:rsidR="000533FB" w:rsidRPr="009964CB">
        <w:rPr>
          <w:rFonts w:ascii="Times New Roman" w:hAnsi="Times New Roman"/>
          <w:szCs w:val="24"/>
        </w:rPr>
        <w:t>、《矿山生态环境保护与恢复治理技术规范</w:t>
      </w:r>
      <w:r w:rsidR="000533FB" w:rsidRPr="009964CB">
        <w:rPr>
          <w:rFonts w:ascii="Times New Roman" w:hAnsi="Times New Roman"/>
          <w:szCs w:val="24"/>
        </w:rPr>
        <w:t>(</w:t>
      </w:r>
      <w:r w:rsidR="000533FB" w:rsidRPr="009964CB">
        <w:rPr>
          <w:rFonts w:ascii="Times New Roman" w:hAnsi="Times New Roman"/>
          <w:szCs w:val="24"/>
        </w:rPr>
        <w:t>试行</w:t>
      </w:r>
      <w:r w:rsidR="000533FB" w:rsidRPr="009964CB">
        <w:rPr>
          <w:rFonts w:ascii="Times New Roman" w:hAnsi="Times New Roman"/>
          <w:szCs w:val="24"/>
        </w:rPr>
        <w:t>)</w:t>
      </w:r>
      <w:r w:rsidR="000533FB" w:rsidRPr="009964CB">
        <w:rPr>
          <w:rFonts w:ascii="Times New Roman" w:hAnsi="Times New Roman"/>
          <w:szCs w:val="24"/>
        </w:rPr>
        <w:t>》</w:t>
      </w:r>
      <w:r w:rsidR="000533FB" w:rsidRPr="009964CB">
        <w:rPr>
          <w:rFonts w:ascii="Times New Roman" w:hAnsi="Times New Roman"/>
          <w:szCs w:val="24"/>
        </w:rPr>
        <w:t>(HJ651-2013)</w:t>
      </w:r>
      <w:r w:rsidR="000533FB" w:rsidRPr="009964CB">
        <w:rPr>
          <w:rFonts w:ascii="Times New Roman" w:hAnsi="Times New Roman"/>
          <w:szCs w:val="24"/>
        </w:rPr>
        <w:t>。</w:t>
      </w:r>
    </w:p>
    <w:p w:rsidR="00FA44FF" w:rsidRPr="009964CB" w:rsidRDefault="000533FB">
      <w:pPr>
        <w:spacing w:line="500" w:lineRule="exact"/>
        <w:outlineLvl w:val="2"/>
        <w:rPr>
          <w:b/>
          <w:bCs/>
        </w:rPr>
      </w:pPr>
      <w:r w:rsidRPr="009964CB">
        <w:rPr>
          <w:b/>
          <w:bCs/>
        </w:rPr>
        <w:t xml:space="preserve">2.1.4 </w:t>
      </w:r>
      <w:r w:rsidRPr="009964CB">
        <w:rPr>
          <w:b/>
          <w:bCs/>
        </w:rPr>
        <w:t>参考依据</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、环境影响评价技术原则与方法</w:t>
      </w:r>
      <w:r w:rsidRPr="009964CB">
        <w:rPr>
          <w:rFonts w:ascii="Times New Roman" w:hAnsi="Times New Roman"/>
          <w:szCs w:val="24"/>
        </w:rPr>
        <w:t>(</w:t>
      </w:r>
      <w:r w:rsidRPr="009964CB">
        <w:rPr>
          <w:rFonts w:ascii="Times New Roman" w:hAnsi="Times New Roman"/>
          <w:szCs w:val="24"/>
        </w:rPr>
        <w:t>北京大学出版社</w:t>
      </w:r>
      <w:r w:rsidRPr="009964CB">
        <w:rPr>
          <w:rFonts w:ascii="Times New Roman" w:hAnsi="Times New Roman"/>
          <w:szCs w:val="24"/>
        </w:rPr>
        <w:t>)</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、古交市当地自然社会有关资料；</w:t>
      </w:r>
    </w:p>
    <w:p w:rsidR="005E79EA" w:rsidRPr="009964CB" w:rsidRDefault="005E79EA" w:rsidP="005E79EA">
      <w:pPr>
        <w:pStyle w:val="0"/>
        <w:spacing w:line="500" w:lineRule="exact"/>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w:t>
      </w:r>
      <w:r w:rsidR="001C358A" w:rsidRPr="009964CB">
        <w:rPr>
          <w:rFonts w:ascii="Times New Roman" w:hAnsi="Times New Roman" w:hint="eastAsia"/>
          <w:szCs w:val="24"/>
        </w:rPr>
        <w:t>山西西山煤电股份有限公司西曲矿选煤厂矸石综合利用填沟造地覆土还田建设项目</w:t>
      </w:r>
      <w:r w:rsidRPr="009964CB">
        <w:rPr>
          <w:rFonts w:ascii="Times New Roman" w:hAnsi="Times New Roman"/>
          <w:szCs w:val="24"/>
        </w:rPr>
        <w:t>对晋祠泉域水环境影响评价报告；</w:t>
      </w:r>
    </w:p>
    <w:p w:rsidR="00FA44FF" w:rsidRPr="009964CB" w:rsidRDefault="005E79EA">
      <w:pPr>
        <w:pStyle w:val="0"/>
        <w:spacing w:line="500" w:lineRule="exact"/>
        <w:ind w:firstLine="480"/>
        <w:rPr>
          <w:rFonts w:ascii="Times New Roman" w:hAnsi="Times New Roman"/>
          <w:szCs w:val="24"/>
        </w:rPr>
      </w:pPr>
      <w:r w:rsidRPr="009964CB">
        <w:rPr>
          <w:rFonts w:ascii="Times New Roman" w:hAnsi="Times New Roman"/>
          <w:szCs w:val="24"/>
        </w:rPr>
        <w:t>4</w:t>
      </w:r>
      <w:r w:rsidR="000533FB" w:rsidRPr="009964CB">
        <w:rPr>
          <w:rFonts w:ascii="Times New Roman" w:hAnsi="Times New Roman"/>
          <w:szCs w:val="24"/>
        </w:rPr>
        <w:t>、开发建设环境管理</w:t>
      </w:r>
      <w:r w:rsidR="000533FB" w:rsidRPr="009964CB">
        <w:rPr>
          <w:rFonts w:ascii="Times New Roman" w:hAnsi="Times New Roman"/>
          <w:szCs w:val="24"/>
        </w:rPr>
        <w:t>(</w:t>
      </w:r>
      <w:r w:rsidR="000533FB" w:rsidRPr="009964CB">
        <w:rPr>
          <w:rFonts w:ascii="Times New Roman" w:hAnsi="Times New Roman"/>
          <w:szCs w:val="24"/>
        </w:rPr>
        <w:t>侯正伟，中国环境科学出版社</w:t>
      </w:r>
      <w:r w:rsidR="000533FB" w:rsidRPr="009964CB">
        <w:rPr>
          <w:rFonts w:ascii="Times New Roman" w:hAnsi="Times New Roman"/>
          <w:szCs w:val="24"/>
        </w:rPr>
        <w:t>)</w:t>
      </w:r>
      <w:r w:rsidR="000533FB" w:rsidRPr="009964CB">
        <w:rPr>
          <w:rFonts w:ascii="Times New Roman" w:hAnsi="Times New Roman"/>
          <w:szCs w:val="24"/>
        </w:rPr>
        <w:t>；</w:t>
      </w:r>
    </w:p>
    <w:p w:rsidR="00FA44FF" w:rsidRPr="009964CB" w:rsidRDefault="005E79EA" w:rsidP="0048782C">
      <w:pPr>
        <w:pStyle w:val="0"/>
        <w:spacing w:line="500" w:lineRule="exact"/>
        <w:ind w:firstLine="480"/>
        <w:rPr>
          <w:rFonts w:ascii="Times New Roman" w:hAnsi="Times New Roman"/>
          <w:szCs w:val="24"/>
        </w:rPr>
      </w:pPr>
      <w:r w:rsidRPr="009964CB">
        <w:rPr>
          <w:rFonts w:ascii="Times New Roman" w:hAnsi="Times New Roman"/>
          <w:szCs w:val="24"/>
        </w:rPr>
        <w:t>5</w:t>
      </w:r>
      <w:r w:rsidR="000533FB" w:rsidRPr="009964CB">
        <w:rPr>
          <w:rFonts w:ascii="Times New Roman" w:hAnsi="Times New Roman"/>
          <w:szCs w:val="24"/>
        </w:rPr>
        <w:t>、</w:t>
      </w:r>
      <w:r w:rsidR="0048782C" w:rsidRPr="009964CB">
        <w:rPr>
          <w:rFonts w:ascii="Times New Roman" w:hAnsi="Times New Roman"/>
          <w:szCs w:val="24"/>
        </w:rPr>
        <w:t>西山煤电集团西曲选煤厂填沟造地覆土还田综合治理方案，西山煤电集团设计院</w:t>
      </w:r>
      <w:r w:rsidR="000533FB" w:rsidRPr="009964CB">
        <w:rPr>
          <w:rFonts w:ascii="Times New Roman" w:hAnsi="Times New Roman"/>
          <w:szCs w:val="24"/>
        </w:rPr>
        <w:t>；</w:t>
      </w:r>
    </w:p>
    <w:p w:rsidR="00FA44FF" w:rsidRPr="009964CB" w:rsidRDefault="005E79EA">
      <w:pPr>
        <w:pStyle w:val="0"/>
        <w:spacing w:line="500" w:lineRule="exact"/>
        <w:ind w:firstLine="480"/>
        <w:rPr>
          <w:rFonts w:ascii="Times New Roman" w:hAnsi="Times New Roman"/>
          <w:szCs w:val="24"/>
        </w:rPr>
      </w:pPr>
      <w:r w:rsidRPr="009964CB">
        <w:rPr>
          <w:rFonts w:ascii="Times New Roman" w:hAnsi="Times New Roman"/>
          <w:szCs w:val="24"/>
        </w:rPr>
        <w:t>6</w:t>
      </w:r>
      <w:r w:rsidR="000533FB" w:rsidRPr="009964CB">
        <w:rPr>
          <w:rFonts w:ascii="Times New Roman" w:hAnsi="Times New Roman"/>
          <w:szCs w:val="24"/>
        </w:rPr>
        <w:t>、企业提供的相关资料。</w:t>
      </w:r>
    </w:p>
    <w:p w:rsidR="00FA44FF" w:rsidRPr="009964CB" w:rsidRDefault="000533FB">
      <w:pPr>
        <w:widowControl/>
        <w:spacing w:line="500" w:lineRule="exact"/>
        <w:outlineLvl w:val="1"/>
        <w:rPr>
          <w:b/>
          <w:kern w:val="10"/>
        </w:rPr>
      </w:pPr>
      <w:bookmarkStart w:id="32" w:name="_Toc268786984"/>
      <w:bookmarkStart w:id="33" w:name="_Toc141680616"/>
      <w:bookmarkStart w:id="34" w:name="_Toc274235502"/>
      <w:bookmarkStart w:id="35" w:name="_Toc248544852"/>
      <w:bookmarkStart w:id="36" w:name="_Toc505185157"/>
      <w:bookmarkStart w:id="37" w:name="_Toc10283996"/>
      <w:r w:rsidRPr="009964CB">
        <w:rPr>
          <w:b/>
          <w:kern w:val="10"/>
          <w:sz w:val="28"/>
          <w:szCs w:val="28"/>
        </w:rPr>
        <w:t xml:space="preserve">2.2 </w:t>
      </w:r>
      <w:r w:rsidRPr="009964CB">
        <w:rPr>
          <w:b/>
          <w:kern w:val="10"/>
          <w:sz w:val="28"/>
          <w:szCs w:val="28"/>
        </w:rPr>
        <w:t>评价</w:t>
      </w:r>
      <w:bookmarkEnd w:id="32"/>
      <w:bookmarkEnd w:id="33"/>
      <w:bookmarkEnd w:id="34"/>
      <w:bookmarkEnd w:id="35"/>
      <w:r w:rsidRPr="009964CB">
        <w:rPr>
          <w:b/>
          <w:kern w:val="10"/>
          <w:sz w:val="28"/>
          <w:szCs w:val="28"/>
        </w:rPr>
        <w:t>因子及评价标准</w:t>
      </w:r>
      <w:bookmarkEnd w:id="36"/>
      <w:bookmarkEnd w:id="37"/>
    </w:p>
    <w:p w:rsidR="00FA44FF" w:rsidRPr="009964CB" w:rsidRDefault="000533FB">
      <w:pPr>
        <w:spacing w:line="500" w:lineRule="exact"/>
        <w:outlineLvl w:val="2"/>
        <w:rPr>
          <w:b/>
          <w:bCs/>
        </w:rPr>
      </w:pPr>
      <w:r w:rsidRPr="009964CB">
        <w:rPr>
          <w:b/>
          <w:bCs/>
        </w:rPr>
        <w:t xml:space="preserve">2.2.1 </w:t>
      </w:r>
      <w:r w:rsidRPr="009964CB">
        <w:rPr>
          <w:b/>
          <w:bCs/>
        </w:rPr>
        <w:t>环境影响因子识别</w:t>
      </w:r>
    </w:p>
    <w:p w:rsidR="00B7144C" w:rsidRPr="009964CB" w:rsidRDefault="000533FB">
      <w:pPr>
        <w:pStyle w:val="0"/>
        <w:spacing w:line="500" w:lineRule="exact"/>
        <w:ind w:firstLine="480"/>
        <w:rPr>
          <w:rFonts w:ascii="Times New Roman" w:hAnsi="Times New Roman"/>
          <w:szCs w:val="24"/>
        </w:rPr>
        <w:sectPr w:rsidR="00B7144C" w:rsidRPr="009964CB">
          <w:headerReference w:type="default" r:id="rId17"/>
          <w:footerReference w:type="default" r:id="rId18"/>
          <w:pgSz w:w="11906" w:h="16838"/>
          <w:pgMar w:top="1418" w:right="1418" w:bottom="1418" w:left="1418" w:header="851" w:footer="992" w:gutter="0"/>
          <w:pgNumType w:start="1"/>
          <w:cols w:space="720"/>
          <w:docGrid w:linePitch="312"/>
        </w:sectPr>
      </w:pPr>
      <w:r w:rsidRPr="009964CB">
        <w:rPr>
          <w:rFonts w:ascii="Times New Roman" w:hAnsi="Times New Roman"/>
          <w:szCs w:val="24"/>
        </w:rPr>
        <w:t>本次工程的施工和运行将会对周围自然环境、社会环境和人群生活质量产生一定程度的影响，只是在不同的时段影响程度和性质不尽相同。根据不同时段环境影响分析结果，结合工程分析，给出本项目环境影响因子识别矩阵，见表</w:t>
      </w:r>
      <w:r w:rsidRPr="009964CB">
        <w:rPr>
          <w:rFonts w:ascii="Times New Roman" w:hAnsi="Times New Roman"/>
          <w:szCs w:val="24"/>
        </w:rPr>
        <w:t>2.2-1</w:t>
      </w:r>
      <w:r w:rsidRPr="009964CB">
        <w:rPr>
          <w:rFonts w:ascii="Times New Roman" w:hAnsi="Times New Roman"/>
          <w:szCs w:val="24"/>
        </w:rPr>
        <w:t>。</w:t>
      </w:r>
    </w:p>
    <w:p w:rsidR="00FA44FF" w:rsidRPr="009964CB" w:rsidRDefault="000533FB">
      <w:pPr>
        <w:spacing w:line="500" w:lineRule="exact"/>
        <w:jc w:val="center"/>
        <w:rPr>
          <w:b/>
        </w:rPr>
      </w:pPr>
      <w:r w:rsidRPr="009964CB">
        <w:rPr>
          <w:b/>
        </w:rPr>
        <w:lastRenderedPageBreak/>
        <w:t>表</w:t>
      </w:r>
      <w:r w:rsidRPr="009964CB">
        <w:rPr>
          <w:b/>
        </w:rPr>
        <w:t xml:space="preserve">2.2-1    </w:t>
      </w:r>
      <w:r w:rsidRPr="009964CB">
        <w:rPr>
          <w:b/>
        </w:rPr>
        <w:t>环境影响识别矩阵</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614"/>
        <w:gridCol w:w="1382"/>
        <w:gridCol w:w="1391"/>
        <w:gridCol w:w="1391"/>
        <w:gridCol w:w="1168"/>
        <w:gridCol w:w="1168"/>
        <w:gridCol w:w="1172"/>
      </w:tblGrid>
      <w:tr w:rsidR="00AA368B" w:rsidRPr="009964CB">
        <w:trPr>
          <w:jc w:val="center"/>
        </w:trPr>
        <w:tc>
          <w:tcPr>
            <w:tcW w:w="2996" w:type="dxa"/>
            <w:gridSpan w:val="2"/>
            <w:vMerge w:val="restart"/>
            <w:vAlign w:val="center"/>
          </w:tcPr>
          <w:p w:rsidR="00FA44FF" w:rsidRPr="009964CB" w:rsidRDefault="000533FB">
            <w:pPr>
              <w:spacing w:line="360" w:lineRule="exact"/>
              <w:jc w:val="center"/>
              <w:rPr>
                <w:bCs/>
                <w:sz w:val="21"/>
                <w:szCs w:val="21"/>
              </w:rPr>
            </w:pPr>
            <w:r w:rsidRPr="009964CB">
              <w:rPr>
                <w:bCs/>
                <w:sz w:val="21"/>
                <w:szCs w:val="21"/>
              </w:rPr>
              <w:t xml:space="preserve">                </w:t>
            </w:r>
            <w:r w:rsidRPr="009964CB">
              <w:rPr>
                <w:bCs/>
                <w:sz w:val="21"/>
                <w:szCs w:val="21"/>
              </w:rPr>
              <w:t>影响分析</w:t>
            </w:r>
          </w:p>
          <w:p w:rsidR="00FA44FF" w:rsidRPr="009964CB" w:rsidRDefault="000533FB">
            <w:pPr>
              <w:spacing w:line="360" w:lineRule="exact"/>
              <w:rPr>
                <w:bCs/>
                <w:sz w:val="21"/>
                <w:szCs w:val="21"/>
              </w:rPr>
            </w:pPr>
            <w:r w:rsidRPr="009964CB">
              <w:rPr>
                <w:bCs/>
                <w:sz w:val="21"/>
                <w:szCs w:val="21"/>
              </w:rPr>
              <w:t>环境要素</w:t>
            </w:r>
          </w:p>
        </w:tc>
        <w:tc>
          <w:tcPr>
            <w:tcW w:w="2782" w:type="dxa"/>
            <w:gridSpan w:val="2"/>
          </w:tcPr>
          <w:p w:rsidR="00FA44FF" w:rsidRPr="009964CB" w:rsidRDefault="000533FB">
            <w:pPr>
              <w:spacing w:line="360" w:lineRule="exact"/>
              <w:jc w:val="center"/>
              <w:rPr>
                <w:bCs/>
                <w:sz w:val="21"/>
                <w:szCs w:val="21"/>
              </w:rPr>
            </w:pPr>
            <w:r w:rsidRPr="009964CB">
              <w:rPr>
                <w:bCs/>
                <w:sz w:val="21"/>
                <w:szCs w:val="21"/>
              </w:rPr>
              <w:t>施工期</w:t>
            </w:r>
          </w:p>
        </w:tc>
        <w:tc>
          <w:tcPr>
            <w:tcW w:w="3508" w:type="dxa"/>
            <w:gridSpan w:val="3"/>
            <w:vAlign w:val="center"/>
          </w:tcPr>
          <w:p w:rsidR="00FA44FF" w:rsidRPr="009964CB" w:rsidRDefault="000533FB">
            <w:pPr>
              <w:spacing w:line="360" w:lineRule="exact"/>
              <w:jc w:val="center"/>
              <w:rPr>
                <w:bCs/>
                <w:sz w:val="21"/>
                <w:szCs w:val="21"/>
              </w:rPr>
            </w:pPr>
            <w:r w:rsidRPr="009964CB">
              <w:rPr>
                <w:bCs/>
                <w:sz w:val="21"/>
                <w:szCs w:val="21"/>
              </w:rPr>
              <w:t>运</w:t>
            </w:r>
            <w:r w:rsidRPr="009964CB">
              <w:rPr>
                <w:bCs/>
                <w:sz w:val="21"/>
                <w:szCs w:val="21"/>
              </w:rPr>
              <w:t xml:space="preserve">  </w:t>
            </w:r>
            <w:r w:rsidRPr="009964CB">
              <w:rPr>
                <w:bCs/>
                <w:sz w:val="21"/>
                <w:szCs w:val="21"/>
              </w:rPr>
              <w:t>营</w:t>
            </w:r>
            <w:r w:rsidRPr="009964CB">
              <w:rPr>
                <w:bCs/>
                <w:sz w:val="21"/>
                <w:szCs w:val="21"/>
              </w:rPr>
              <w:t xml:space="preserve">  </w:t>
            </w:r>
            <w:r w:rsidRPr="009964CB">
              <w:rPr>
                <w:bCs/>
                <w:sz w:val="21"/>
                <w:szCs w:val="21"/>
              </w:rPr>
              <w:t>期</w:t>
            </w:r>
          </w:p>
        </w:tc>
      </w:tr>
      <w:tr w:rsidR="00AA368B" w:rsidRPr="009964CB">
        <w:trPr>
          <w:jc w:val="center"/>
        </w:trPr>
        <w:tc>
          <w:tcPr>
            <w:tcW w:w="2996" w:type="dxa"/>
            <w:gridSpan w:val="2"/>
            <w:vMerge/>
            <w:vAlign w:val="center"/>
          </w:tcPr>
          <w:p w:rsidR="00FA44FF" w:rsidRPr="009964CB" w:rsidRDefault="00FA44FF">
            <w:pPr>
              <w:spacing w:line="360" w:lineRule="exact"/>
              <w:jc w:val="center"/>
              <w:rPr>
                <w:bCs/>
                <w:sz w:val="21"/>
                <w:szCs w:val="21"/>
              </w:rPr>
            </w:pP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挡矸墙、护坡施工系统</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运输</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矸石填埋</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运输</w:t>
            </w:r>
          </w:p>
        </w:tc>
        <w:tc>
          <w:tcPr>
            <w:tcW w:w="1172" w:type="dxa"/>
            <w:vAlign w:val="center"/>
          </w:tcPr>
          <w:p w:rsidR="00FA44FF" w:rsidRPr="009964CB" w:rsidRDefault="000533FB">
            <w:pPr>
              <w:spacing w:line="360" w:lineRule="exact"/>
              <w:jc w:val="center"/>
              <w:rPr>
                <w:bCs/>
                <w:sz w:val="21"/>
                <w:szCs w:val="21"/>
              </w:rPr>
            </w:pPr>
            <w:r w:rsidRPr="009964CB">
              <w:rPr>
                <w:bCs/>
                <w:sz w:val="21"/>
                <w:szCs w:val="21"/>
              </w:rPr>
              <w:t>覆土造田</w:t>
            </w:r>
          </w:p>
        </w:tc>
      </w:tr>
      <w:tr w:rsidR="00AA368B" w:rsidRPr="009964CB">
        <w:trPr>
          <w:jc w:val="center"/>
        </w:trPr>
        <w:tc>
          <w:tcPr>
            <w:tcW w:w="1614" w:type="dxa"/>
            <w:vMerge w:val="restart"/>
            <w:vAlign w:val="center"/>
          </w:tcPr>
          <w:p w:rsidR="00FA44FF" w:rsidRPr="009964CB" w:rsidRDefault="000533FB">
            <w:pPr>
              <w:spacing w:line="360" w:lineRule="exact"/>
              <w:jc w:val="center"/>
              <w:rPr>
                <w:bCs/>
                <w:sz w:val="21"/>
                <w:szCs w:val="21"/>
              </w:rPr>
            </w:pPr>
            <w:r w:rsidRPr="009964CB">
              <w:rPr>
                <w:bCs/>
                <w:sz w:val="21"/>
                <w:szCs w:val="21"/>
              </w:rPr>
              <w:t>自然物理环境</w:t>
            </w: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环境空气</w:t>
            </w:r>
          </w:p>
        </w:tc>
        <w:tc>
          <w:tcPr>
            <w:tcW w:w="1391" w:type="dxa"/>
          </w:tcPr>
          <w:p w:rsidR="00FA44FF" w:rsidRPr="009964CB" w:rsidRDefault="000533FB">
            <w:pPr>
              <w:spacing w:line="360" w:lineRule="exact"/>
              <w:jc w:val="center"/>
              <w:rPr>
                <w:bCs/>
                <w:sz w:val="21"/>
                <w:szCs w:val="21"/>
              </w:rPr>
            </w:pPr>
            <w:r w:rsidRPr="009964CB">
              <w:rPr>
                <w:bCs/>
                <w:sz w:val="21"/>
                <w:szCs w:val="21"/>
              </w:rPr>
              <w:t>-2S↑</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-2L</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p>
        </w:tc>
        <w:tc>
          <w:tcPr>
            <w:tcW w:w="1172" w:type="dxa"/>
          </w:tcPr>
          <w:p w:rsidR="00FA44FF" w:rsidRPr="009964CB" w:rsidRDefault="000533FB">
            <w:pPr>
              <w:spacing w:line="360" w:lineRule="exact"/>
              <w:jc w:val="center"/>
              <w:rPr>
                <w:bCs/>
                <w:sz w:val="21"/>
                <w:szCs w:val="21"/>
              </w:rPr>
            </w:pPr>
            <w:r w:rsidRPr="009964CB">
              <w:rPr>
                <w:bCs/>
                <w:sz w:val="21"/>
                <w:szCs w:val="21"/>
              </w:rPr>
              <w:t>+1L↑</w:t>
            </w: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地下水环境</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68" w:type="dxa"/>
            <w:vAlign w:val="center"/>
          </w:tcPr>
          <w:p w:rsidR="00FA44FF" w:rsidRPr="009964CB" w:rsidRDefault="00FA44FF">
            <w:pPr>
              <w:spacing w:line="360" w:lineRule="exact"/>
              <w:jc w:val="center"/>
              <w:rPr>
                <w:bCs/>
                <w:sz w:val="21"/>
                <w:szCs w:val="21"/>
              </w:rPr>
            </w:pP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声环境</w:t>
            </w:r>
          </w:p>
        </w:tc>
        <w:tc>
          <w:tcPr>
            <w:tcW w:w="1391" w:type="dxa"/>
          </w:tcPr>
          <w:p w:rsidR="00FA44FF" w:rsidRPr="009964CB" w:rsidRDefault="000533FB">
            <w:pPr>
              <w:spacing w:line="360" w:lineRule="exact"/>
              <w:jc w:val="center"/>
              <w:rPr>
                <w:bCs/>
                <w:sz w:val="21"/>
                <w:szCs w:val="21"/>
              </w:rPr>
            </w:pPr>
            <w:r w:rsidRPr="009964CB">
              <w:rPr>
                <w:bCs/>
                <w:sz w:val="21"/>
                <w:szCs w:val="21"/>
              </w:rPr>
              <w:t>-1S↑</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p>
        </w:tc>
        <w:tc>
          <w:tcPr>
            <w:tcW w:w="1172" w:type="dxa"/>
          </w:tcPr>
          <w:p w:rsidR="00FA44FF" w:rsidRPr="009964CB" w:rsidRDefault="000533FB">
            <w:pPr>
              <w:spacing w:line="360" w:lineRule="exact"/>
              <w:jc w:val="center"/>
              <w:rPr>
                <w:bCs/>
                <w:sz w:val="21"/>
                <w:szCs w:val="21"/>
              </w:rPr>
            </w:pPr>
            <w:r w:rsidRPr="009964CB">
              <w:rPr>
                <w:bCs/>
                <w:sz w:val="21"/>
                <w:szCs w:val="21"/>
              </w:rPr>
              <w:t>+1L↓</w:t>
            </w: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土壤环境</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-2L</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72" w:type="dxa"/>
          </w:tcPr>
          <w:p w:rsidR="00FA44FF" w:rsidRPr="009964CB" w:rsidRDefault="000533FB">
            <w:pPr>
              <w:spacing w:line="360" w:lineRule="exact"/>
              <w:jc w:val="center"/>
              <w:rPr>
                <w:bCs/>
                <w:sz w:val="21"/>
                <w:szCs w:val="21"/>
              </w:rPr>
            </w:pPr>
            <w:r w:rsidRPr="009964CB">
              <w:rPr>
                <w:bCs/>
                <w:sz w:val="21"/>
                <w:szCs w:val="21"/>
              </w:rPr>
              <w:t>+2L↑</w:t>
            </w: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地质环境</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p>
        </w:tc>
        <w:tc>
          <w:tcPr>
            <w:tcW w:w="1168" w:type="dxa"/>
            <w:vAlign w:val="center"/>
          </w:tcPr>
          <w:p w:rsidR="00FA44FF" w:rsidRPr="009964CB" w:rsidRDefault="00FA44FF">
            <w:pPr>
              <w:spacing w:line="360" w:lineRule="exact"/>
              <w:jc w:val="center"/>
              <w:rPr>
                <w:bCs/>
                <w:sz w:val="21"/>
                <w:szCs w:val="21"/>
              </w:rPr>
            </w:pP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矿产资源</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restart"/>
            <w:vAlign w:val="center"/>
          </w:tcPr>
          <w:p w:rsidR="00FA44FF" w:rsidRPr="009964CB" w:rsidRDefault="000533FB">
            <w:pPr>
              <w:spacing w:line="360" w:lineRule="exact"/>
              <w:jc w:val="center"/>
              <w:rPr>
                <w:bCs/>
                <w:sz w:val="21"/>
                <w:szCs w:val="21"/>
              </w:rPr>
            </w:pPr>
            <w:r w:rsidRPr="009964CB">
              <w:rPr>
                <w:bCs/>
                <w:sz w:val="21"/>
                <w:szCs w:val="21"/>
              </w:rPr>
              <w:t>自然生物环境</w:t>
            </w: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农作物</w:t>
            </w:r>
          </w:p>
        </w:tc>
        <w:tc>
          <w:tcPr>
            <w:tcW w:w="1391" w:type="dxa"/>
          </w:tcPr>
          <w:p w:rsidR="00FA44FF" w:rsidRPr="009964CB" w:rsidRDefault="000533FB">
            <w:pPr>
              <w:spacing w:line="360" w:lineRule="exact"/>
              <w:jc w:val="center"/>
              <w:rPr>
                <w:bCs/>
                <w:sz w:val="21"/>
                <w:szCs w:val="21"/>
              </w:rPr>
            </w:pPr>
            <w:r w:rsidRPr="009964CB">
              <w:rPr>
                <w:bCs/>
                <w:sz w:val="21"/>
                <w:szCs w:val="21"/>
              </w:rPr>
              <w:t>-2S</w:t>
            </w:r>
            <w:r w:rsidRPr="009964CB">
              <w:rPr>
                <w:bCs/>
                <w:sz w:val="21"/>
                <w:szCs w:val="21"/>
                <w:lang w:val="en-GB"/>
              </w:rPr>
              <w:t>↓</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-2L</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72" w:type="dxa"/>
          </w:tcPr>
          <w:p w:rsidR="00FA44FF" w:rsidRPr="009964CB" w:rsidRDefault="000533FB">
            <w:pPr>
              <w:spacing w:line="360" w:lineRule="exact"/>
              <w:jc w:val="center"/>
              <w:rPr>
                <w:bCs/>
                <w:sz w:val="21"/>
                <w:szCs w:val="21"/>
              </w:rPr>
            </w:pPr>
            <w:r w:rsidRPr="009964CB">
              <w:rPr>
                <w:bCs/>
                <w:sz w:val="21"/>
                <w:szCs w:val="21"/>
              </w:rPr>
              <w:t>+3L↑</w:t>
            </w: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植物</w:t>
            </w:r>
          </w:p>
        </w:tc>
        <w:tc>
          <w:tcPr>
            <w:tcW w:w="1391" w:type="dxa"/>
          </w:tcPr>
          <w:p w:rsidR="00FA44FF" w:rsidRPr="009964CB" w:rsidRDefault="000533FB">
            <w:pPr>
              <w:spacing w:line="360" w:lineRule="exact"/>
              <w:jc w:val="center"/>
              <w:rPr>
                <w:bCs/>
                <w:sz w:val="21"/>
                <w:szCs w:val="21"/>
              </w:rPr>
            </w:pPr>
            <w:r w:rsidRPr="009964CB">
              <w:rPr>
                <w:bCs/>
                <w:sz w:val="21"/>
                <w:szCs w:val="21"/>
              </w:rPr>
              <w:t>-3S</w:t>
            </w:r>
            <w:r w:rsidRPr="009964CB">
              <w:rPr>
                <w:bCs/>
                <w:sz w:val="21"/>
                <w:szCs w:val="21"/>
                <w:lang w:val="en-GB"/>
              </w:rPr>
              <w:t>↓</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p>
        </w:tc>
        <w:tc>
          <w:tcPr>
            <w:tcW w:w="1172" w:type="dxa"/>
          </w:tcPr>
          <w:p w:rsidR="00FA44FF" w:rsidRPr="009964CB" w:rsidRDefault="000533FB">
            <w:pPr>
              <w:spacing w:line="360" w:lineRule="exact"/>
              <w:jc w:val="center"/>
              <w:rPr>
                <w:bCs/>
                <w:sz w:val="21"/>
                <w:szCs w:val="21"/>
              </w:rPr>
            </w:pPr>
            <w:r w:rsidRPr="009964CB">
              <w:rPr>
                <w:bCs/>
                <w:sz w:val="21"/>
                <w:szCs w:val="21"/>
              </w:rPr>
              <w:t>+3L↑</w:t>
            </w:r>
          </w:p>
        </w:tc>
      </w:tr>
      <w:tr w:rsidR="00AA368B" w:rsidRPr="009964CB">
        <w:trPr>
          <w:jc w:val="center"/>
        </w:trPr>
        <w:tc>
          <w:tcPr>
            <w:tcW w:w="1614" w:type="dxa"/>
            <w:vMerge w:val="restart"/>
            <w:vAlign w:val="center"/>
          </w:tcPr>
          <w:p w:rsidR="00FA44FF" w:rsidRPr="009964CB" w:rsidRDefault="000533FB">
            <w:pPr>
              <w:spacing w:line="360" w:lineRule="exact"/>
              <w:jc w:val="center"/>
              <w:rPr>
                <w:bCs/>
                <w:sz w:val="21"/>
                <w:szCs w:val="21"/>
              </w:rPr>
            </w:pPr>
            <w:r w:rsidRPr="009964CB">
              <w:rPr>
                <w:bCs/>
                <w:sz w:val="21"/>
                <w:szCs w:val="21"/>
              </w:rPr>
              <w:t>社会经济环境</w:t>
            </w: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地区发展</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r w:rsidRPr="009964CB">
              <w:rPr>
                <w:bCs/>
                <w:sz w:val="21"/>
                <w:szCs w:val="21"/>
                <w:lang w:val="en-GB"/>
              </w:rPr>
              <w:t>↑</w:t>
            </w:r>
          </w:p>
        </w:tc>
        <w:tc>
          <w:tcPr>
            <w:tcW w:w="1168"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就业</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p>
        </w:tc>
        <w:tc>
          <w:tcPr>
            <w:tcW w:w="1168"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税收</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企业利润</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发展规划</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r w:rsidRPr="009964CB">
              <w:rPr>
                <w:bCs/>
                <w:sz w:val="21"/>
                <w:szCs w:val="21"/>
                <w:lang w:val="en-GB"/>
              </w:rPr>
              <w:t>↑</w:t>
            </w:r>
          </w:p>
        </w:tc>
        <w:tc>
          <w:tcPr>
            <w:tcW w:w="1168"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公共设施</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restart"/>
            <w:vAlign w:val="center"/>
          </w:tcPr>
          <w:p w:rsidR="00FA44FF" w:rsidRPr="009964CB" w:rsidRDefault="000533FB">
            <w:pPr>
              <w:spacing w:line="360" w:lineRule="exact"/>
              <w:jc w:val="center"/>
              <w:rPr>
                <w:bCs/>
                <w:sz w:val="21"/>
                <w:szCs w:val="21"/>
              </w:rPr>
            </w:pPr>
            <w:r w:rsidRPr="009964CB">
              <w:rPr>
                <w:bCs/>
                <w:sz w:val="21"/>
                <w:szCs w:val="21"/>
              </w:rPr>
              <w:t>生活质量</w:t>
            </w: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公众健康</w:t>
            </w:r>
          </w:p>
        </w:tc>
        <w:tc>
          <w:tcPr>
            <w:tcW w:w="1391" w:type="dxa"/>
          </w:tcPr>
          <w:p w:rsidR="00FA44FF" w:rsidRPr="009964CB" w:rsidRDefault="000533FB">
            <w:pPr>
              <w:spacing w:line="360" w:lineRule="exact"/>
              <w:jc w:val="center"/>
              <w:rPr>
                <w:bCs/>
                <w:sz w:val="21"/>
                <w:szCs w:val="21"/>
              </w:rPr>
            </w:pPr>
            <w:r w:rsidRPr="009964CB">
              <w:rPr>
                <w:bCs/>
                <w:sz w:val="21"/>
                <w:szCs w:val="21"/>
              </w:rPr>
              <w:t>-1S↑</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-2S</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-2L</w:t>
            </w:r>
            <w:r w:rsidRPr="009964CB">
              <w:rPr>
                <w:bCs/>
                <w:sz w:val="21"/>
                <w:szCs w:val="21"/>
                <w:lang w:val="en-GB"/>
              </w:rPr>
              <w:t>↓</w:t>
            </w:r>
          </w:p>
        </w:tc>
        <w:tc>
          <w:tcPr>
            <w:tcW w:w="1172" w:type="dxa"/>
          </w:tcPr>
          <w:p w:rsidR="00FA44FF" w:rsidRPr="009964CB" w:rsidRDefault="000533FB">
            <w:pPr>
              <w:spacing w:line="360" w:lineRule="exact"/>
              <w:jc w:val="center"/>
              <w:rPr>
                <w:bCs/>
                <w:sz w:val="21"/>
                <w:szCs w:val="21"/>
              </w:rPr>
            </w:pPr>
            <w:r w:rsidRPr="009964CB">
              <w:rPr>
                <w:bCs/>
                <w:sz w:val="21"/>
                <w:szCs w:val="21"/>
              </w:rPr>
              <w:t>+1L↑</w:t>
            </w: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社会安全</w:t>
            </w:r>
          </w:p>
        </w:tc>
        <w:tc>
          <w:tcPr>
            <w:tcW w:w="1391" w:type="dxa"/>
          </w:tcPr>
          <w:p w:rsidR="00FA44FF" w:rsidRPr="009964CB" w:rsidRDefault="00FA44FF">
            <w:pPr>
              <w:spacing w:line="360" w:lineRule="exact"/>
              <w:jc w:val="center"/>
              <w:rPr>
                <w:bCs/>
                <w:sz w:val="21"/>
                <w:szCs w:val="21"/>
              </w:rPr>
            </w:pPr>
          </w:p>
        </w:tc>
        <w:tc>
          <w:tcPr>
            <w:tcW w:w="1391"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68" w:type="dxa"/>
            <w:vAlign w:val="center"/>
          </w:tcPr>
          <w:p w:rsidR="00FA44FF" w:rsidRPr="009964CB" w:rsidRDefault="00FA44FF">
            <w:pPr>
              <w:spacing w:line="360" w:lineRule="exact"/>
              <w:jc w:val="center"/>
              <w:rPr>
                <w:bCs/>
                <w:sz w:val="21"/>
                <w:szCs w:val="21"/>
              </w:rPr>
            </w:pPr>
          </w:p>
        </w:tc>
        <w:tc>
          <w:tcPr>
            <w:tcW w:w="1172" w:type="dxa"/>
          </w:tcPr>
          <w:p w:rsidR="00FA44FF" w:rsidRPr="009964CB" w:rsidRDefault="00FA44FF">
            <w:pPr>
              <w:spacing w:line="360" w:lineRule="exact"/>
              <w:jc w:val="center"/>
              <w:rPr>
                <w:bCs/>
                <w:sz w:val="21"/>
                <w:szCs w:val="21"/>
              </w:rPr>
            </w:pP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环境美学</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-1S↓</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p>
        </w:tc>
        <w:tc>
          <w:tcPr>
            <w:tcW w:w="1172" w:type="dxa"/>
          </w:tcPr>
          <w:p w:rsidR="00FA44FF" w:rsidRPr="009964CB" w:rsidRDefault="000533FB">
            <w:pPr>
              <w:spacing w:line="360" w:lineRule="exact"/>
              <w:jc w:val="center"/>
              <w:rPr>
                <w:bCs/>
                <w:sz w:val="21"/>
                <w:szCs w:val="21"/>
              </w:rPr>
            </w:pPr>
            <w:r w:rsidRPr="009964CB">
              <w:rPr>
                <w:bCs/>
                <w:sz w:val="21"/>
                <w:szCs w:val="21"/>
              </w:rPr>
              <w:t>+1L↑</w:t>
            </w:r>
          </w:p>
        </w:tc>
      </w:tr>
      <w:tr w:rsidR="00AA368B" w:rsidRPr="009964CB">
        <w:trPr>
          <w:jc w:val="center"/>
        </w:trPr>
        <w:tc>
          <w:tcPr>
            <w:tcW w:w="1614" w:type="dxa"/>
            <w:vMerge/>
            <w:vAlign w:val="center"/>
          </w:tcPr>
          <w:p w:rsidR="00FA44FF" w:rsidRPr="009964CB" w:rsidRDefault="00FA44FF">
            <w:pPr>
              <w:spacing w:line="360" w:lineRule="exact"/>
              <w:jc w:val="center"/>
              <w:rPr>
                <w:bCs/>
                <w:sz w:val="21"/>
                <w:szCs w:val="21"/>
              </w:rPr>
            </w:pPr>
          </w:p>
        </w:tc>
        <w:tc>
          <w:tcPr>
            <w:tcW w:w="1382" w:type="dxa"/>
            <w:vAlign w:val="center"/>
          </w:tcPr>
          <w:p w:rsidR="00FA44FF" w:rsidRPr="009964CB" w:rsidRDefault="000533FB">
            <w:pPr>
              <w:spacing w:line="360" w:lineRule="exact"/>
              <w:jc w:val="center"/>
              <w:rPr>
                <w:bCs/>
                <w:sz w:val="21"/>
                <w:szCs w:val="21"/>
              </w:rPr>
            </w:pPr>
            <w:r w:rsidRPr="009964CB">
              <w:rPr>
                <w:bCs/>
                <w:sz w:val="21"/>
                <w:szCs w:val="21"/>
              </w:rPr>
              <w:t>人文景观</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-2S</w:t>
            </w:r>
            <w:r w:rsidRPr="009964CB">
              <w:rPr>
                <w:bCs/>
                <w:sz w:val="21"/>
                <w:szCs w:val="21"/>
                <w:lang w:val="en-GB"/>
              </w:rPr>
              <w:t>↓</w:t>
            </w:r>
          </w:p>
        </w:tc>
        <w:tc>
          <w:tcPr>
            <w:tcW w:w="1391" w:type="dxa"/>
            <w:vAlign w:val="center"/>
          </w:tcPr>
          <w:p w:rsidR="00FA44FF" w:rsidRPr="009964CB" w:rsidRDefault="000533FB">
            <w:pPr>
              <w:spacing w:line="360" w:lineRule="exact"/>
              <w:jc w:val="center"/>
              <w:rPr>
                <w:bCs/>
                <w:sz w:val="21"/>
                <w:szCs w:val="21"/>
              </w:rPr>
            </w:pPr>
            <w:r w:rsidRPr="009964CB">
              <w:rPr>
                <w:bCs/>
                <w:sz w:val="21"/>
                <w:szCs w:val="21"/>
              </w:rPr>
              <w:t>-2S</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-1L</w:t>
            </w:r>
            <w:r w:rsidRPr="009964CB">
              <w:rPr>
                <w:bCs/>
                <w:sz w:val="21"/>
                <w:szCs w:val="21"/>
                <w:lang w:val="en-GB"/>
              </w:rPr>
              <w:t>↓</w:t>
            </w:r>
          </w:p>
        </w:tc>
        <w:tc>
          <w:tcPr>
            <w:tcW w:w="1168" w:type="dxa"/>
            <w:vAlign w:val="center"/>
          </w:tcPr>
          <w:p w:rsidR="00FA44FF" w:rsidRPr="009964CB" w:rsidRDefault="000533FB">
            <w:pPr>
              <w:spacing w:line="360" w:lineRule="exact"/>
              <w:jc w:val="center"/>
              <w:rPr>
                <w:bCs/>
                <w:sz w:val="21"/>
                <w:szCs w:val="21"/>
              </w:rPr>
            </w:pPr>
            <w:r w:rsidRPr="009964CB">
              <w:rPr>
                <w:bCs/>
                <w:sz w:val="21"/>
                <w:szCs w:val="21"/>
              </w:rPr>
              <w:t>-2L</w:t>
            </w:r>
            <w:r w:rsidRPr="009964CB">
              <w:rPr>
                <w:bCs/>
                <w:sz w:val="21"/>
                <w:szCs w:val="21"/>
                <w:lang w:val="en-GB"/>
              </w:rPr>
              <w:t>↓</w:t>
            </w:r>
          </w:p>
        </w:tc>
        <w:tc>
          <w:tcPr>
            <w:tcW w:w="1172" w:type="dxa"/>
          </w:tcPr>
          <w:p w:rsidR="00FA44FF" w:rsidRPr="009964CB" w:rsidRDefault="000533FB">
            <w:pPr>
              <w:spacing w:line="360" w:lineRule="exact"/>
              <w:jc w:val="center"/>
              <w:rPr>
                <w:bCs/>
                <w:sz w:val="21"/>
                <w:szCs w:val="21"/>
              </w:rPr>
            </w:pPr>
            <w:r w:rsidRPr="009964CB">
              <w:rPr>
                <w:bCs/>
                <w:sz w:val="21"/>
                <w:szCs w:val="21"/>
              </w:rPr>
              <w:t>+2L↑</w:t>
            </w:r>
          </w:p>
        </w:tc>
      </w:tr>
    </w:tbl>
    <w:p w:rsidR="00FA44FF" w:rsidRPr="009964CB" w:rsidRDefault="000533FB">
      <w:pPr>
        <w:spacing w:line="400" w:lineRule="exact"/>
        <w:rPr>
          <w:bCs/>
        </w:rPr>
      </w:pPr>
      <w:r w:rsidRPr="009964CB">
        <w:rPr>
          <w:bCs/>
        </w:rPr>
        <w:t>注：</w:t>
      </w:r>
      <w:r w:rsidRPr="009964CB">
        <w:rPr>
          <w:bCs/>
        </w:rPr>
        <w:t>+——</w:t>
      </w:r>
      <w:r w:rsidRPr="009964CB">
        <w:rPr>
          <w:bCs/>
        </w:rPr>
        <w:t>正效应；</w:t>
      </w:r>
      <w:r w:rsidRPr="009964CB">
        <w:rPr>
          <w:bCs/>
        </w:rPr>
        <w:t>———</w:t>
      </w:r>
      <w:r w:rsidRPr="009964CB">
        <w:rPr>
          <w:bCs/>
        </w:rPr>
        <w:t>负效应；</w:t>
      </w:r>
      <w:r w:rsidRPr="009964CB">
        <w:rPr>
          <w:bCs/>
        </w:rPr>
        <w:t>L——</w:t>
      </w:r>
      <w:r w:rsidRPr="009964CB">
        <w:rPr>
          <w:bCs/>
        </w:rPr>
        <w:t>长期影响；</w:t>
      </w:r>
      <w:r w:rsidRPr="009964CB">
        <w:rPr>
          <w:bCs/>
        </w:rPr>
        <w:t>S——</w:t>
      </w:r>
      <w:r w:rsidRPr="009964CB">
        <w:rPr>
          <w:bCs/>
        </w:rPr>
        <w:t>短期影响；</w:t>
      </w:r>
      <w:r w:rsidRPr="009964CB">
        <w:rPr>
          <w:bCs/>
        </w:rPr>
        <w:t>↑——</w:t>
      </w:r>
      <w:r w:rsidRPr="009964CB">
        <w:rPr>
          <w:bCs/>
        </w:rPr>
        <w:t>可逆影响；</w:t>
      </w:r>
    </w:p>
    <w:p w:rsidR="00FA44FF" w:rsidRPr="009964CB" w:rsidRDefault="000533FB">
      <w:pPr>
        <w:spacing w:line="400" w:lineRule="exact"/>
        <w:ind w:firstLineChars="150" w:firstLine="360"/>
        <w:rPr>
          <w:bCs/>
        </w:rPr>
      </w:pPr>
      <w:r w:rsidRPr="009964CB">
        <w:rPr>
          <w:bCs/>
        </w:rPr>
        <w:t>↓——</w:t>
      </w:r>
      <w:r w:rsidRPr="009964CB">
        <w:rPr>
          <w:bCs/>
        </w:rPr>
        <w:t>不可逆影响；</w:t>
      </w:r>
      <w:r w:rsidRPr="009964CB">
        <w:rPr>
          <w:bCs/>
        </w:rPr>
        <w:t>3</w:t>
      </w:r>
      <w:r w:rsidRPr="009964CB">
        <w:rPr>
          <w:bCs/>
        </w:rPr>
        <w:t>、</w:t>
      </w:r>
      <w:r w:rsidRPr="009964CB">
        <w:rPr>
          <w:bCs/>
        </w:rPr>
        <w:t>2</w:t>
      </w:r>
      <w:r w:rsidRPr="009964CB">
        <w:rPr>
          <w:bCs/>
        </w:rPr>
        <w:t>、</w:t>
      </w:r>
      <w:r w:rsidRPr="009964CB">
        <w:rPr>
          <w:bCs/>
        </w:rPr>
        <w:t>1——</w:t>
      </w:r>
      <w:r w:rsidRPr="009964CB">
        <w:rPr>
          <w:bCs/>
        </w:rPr>
        <w:t>影响程度由大到小。</w:t>
      </w:r>
    </w:p>
    <w:p w:rsidR="00FA44FF" w:rsidRPr="009964CB" w:rsidRDefault="000533FB">
      <w:pPr>
        <w:spacing w:line="500" w:lineRule="exact"/>
        <w:outlineLvl w:val="2"/>
        <w:rPr>
          <w:b/>
          <w:bCs/>
        </w:rPr>
      </w:pPr>
      <w:r w:rsidRPr="009964CB">
        <w:rPr>
          <w:b/>
          <w:bCs/>
        </w:rPr>
        <w:t xml:space="preserve">2.2.2 </w:t>
      </w:r>
      <w:r w:rsidRPr="009964CB">
        <w:rPr>
          <w:b/>
          <w:bCs/>
        </w:rPr>
        <w:t>评价因子的筛选</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根据项目所在区域环境特征及本项目排污特点，对评价因子进行筛选。</w:t>
      </w:r>
    </w:p>
    <w:p w:rsidR="00FA44FF" w:rsidRPr="009964CB" w:rsidRDefault="000533FB">
      <w:pPr>
        <w:pStyle w:val="0"/>
        <w:spacing w:line="500" w:lineRule="exact"/>
        <w:ind w:firstLine="480"/>
        <w:rPr>
          <w:rFonts w:ascii="Times New Roman" w:hAnsi="Times New Roman"/>
          <w:snapToGrid w:val="0"/>
          <w:szCs w:val="24"/>
        </w:rPr>
      </w:pPr>
      <w:r w:rsidRPr="009964CB">
        <w:rPr>
          <w:rFonts w:ascii="Times New Roman" w:hAnsi="Times New Roman"/>
          <w:snapToGrid w:val="0"/>
          <w:szCs w:val="24"/>
        </w:rPr>
        <w:t>1</w:t>
      </w:r>
      <w:r w:rsidRPr="009964CB">
        <w:rPr>
          <w:rFonts w:ascii="Times New Roman" w:hAnsi="Times New Roman"/>
          <w:snapToGrid w:val="0"/>
          <w:szCs w:val="24"/>
        </w:rPr>
        <w:t>、筛选方法</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本项目运行期对环境的不利影响主要表现在矸石综合治理覆土还田过程废气、噪声和</w:t>
      </w:r>
      <w:r w:rsidR="005D7492" w:rsidRPr="009964CB">
        <w:rPr>
          <w:rFonts w:ascii="Times New Roman" w:hAnsi="Times New Roman"/>
          <w:szCs w:val="24"/>
        </w:rPr>
        <w:t>淋溶水</w:t>
      </w:r>
      <w:r w:rsidRPr="009964CB">
        <w:rPr>
          <w:rFonts w:ascii="Times New Roman" w:hAnsi="Times New Roman"/>
          <w:szCs w:val="24"/>
        </w:rPr>
        <w:t>对环境的影响。评价的主要环境要素是生态环境、环境空气、声环境、水环境。</w:t>
      </w:r>
    </w:p>
    <w:p w:rsidR="00FA44FF" w:rsidRPr="009964CB" w:rsidRDefault="000533FB">
      <w:pPr>
        <w:pStyle w:val="0"/>
        <w:spacing w:line="500" w:lineRule="exact"/>
        <w:ind w:firstLine="480"/>
        <w:rPr>
          <w:rFonts w:ascii="Times New Roman" w:hAnsi="Times New Roman"/>
          <w:snapToGrid w:val="0"/>
          <w:szCs w:val="24"/>
        </w:rPr>
      </w:pPr>
      <w:r w:rsidRPr="009964CB">
        <w:rPr>
          <w:rFonts w:ascii="Times New Roman" w:hAnsi="Times New Roman"/>
          <w:snapToGrid w:val="0"/>
          <w:szCs w:val="24"/>
        </w:rPr>
        <w:t>2</w:t>
      </w:r>
      <w:r w:rsidRPr="009964CB">
        <w:rPr>
          <w:rFonts w:ascii="Times New Roman" w:hAnsi="Times New Roman"/>
          <w:snapToGrid w:val="0"/>
          <w:szCs w:val="24"/>
        </w:rPr>
        <w:t>、筛选结果</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环境空气评价因子</w:t>
      </w:r>
    </w:p>
    <w:p w:rsidR="00FA44FF" w:rsidRPr="009964CB" w:rsidRDefault="000533FB" w:rsidP="00D8185A">
      <w:pPr>
        <w:spacing w:line="500" w:lineRule="exact"/>
        <w:ind w:firstLineChars="200" w:firstLine="480"/>
      </w:pPr>
      <w:r w:rsidRPr="009964CB">
        <w:t>现状评价因子为</w:t>
      </w:r>
      <w:r w:rsidR="00D8185A" w:rsidRPr="009964CB">
        <w:t>PM</w:t>
      </w:r>
      <w:r w:rsidR="00D8185A" w:rsidRPr="009964CB">
        <w:rPr>
          <w:vertAlign w:val="subscript"/>
        </w:rPr>
        <w:t>10</w:t>
      </w:r>
      <w:r w:rsidR="00D8185A" w:rsidRPr="009964CB">
        <w:t>、</w:t>
      </w:r>
      <w:r w:rsidR="00D8185A" w:rsidRPr="009964CB">
        <w:t>PM</w:t>
      </w:r>
      <w:r w:rsidR="00D8185A" w:rsidRPr="009964CB">
        <w:rPr>
          <w:vertAlign w:val="subscript"/>
        </w:rPr>
        <w:t>2.5</w:t>
      </w:r>
      <w:r w:rsidR="00D8185A" w:rsidRPr="009964CB">
        <w:t>、</w:t>
      </w:r>
      <w:r w:rsidR="00D8185A" w:rsidRPr="009964CB">
        <w:t>SO</w:t>
      </w:r>
      <w:r w:rsidR="00D8185A" w:rsidRPr="009964CB">
        <w:rPr>
          <w:vertAlign w:val="subscript"/>
        </w:rPr>
        <w:t>2</w:t>
      </w:r>
      <w:r w:rsidR="00D8185A" w:rsidRPr="009964CB">
        <w:t>、</w:t>
      </w:r>
      <w:r w:rsidR="00D8185A" w:rsidRPr="009964CB">
        <w:t>NO</w:t>
      </w:r>
      <w:r w:rsidR="00D8185A" w:rsidRPr="009964CB">
        <w:rPr>
          <w:vertAlign w:val="subscript"/>
        </w:rPr>
        <w:t>2</w:t>
      </w:r>
      <w:r w:rsidR="00D8185A" w:rsidRPr="009964CB">
        <w:t>、</w:t>
      </w:r>
      <w:r w:rsidR="00D8185A" w:rsidRPr="009964CB">
        <w:rPr>
          <w:bCs/>
        </w:rPr>
        <w:t>CO</w:t>
      </w:r>
      <w:r w:rsidR="00D8185A" w:rsidRPr="009964CB">
        <w:rPr>
          <w:bCs/>
        </w:rPr>
        <w:t>、</w:t>
      </w:r>
      <w:r w:rsidR="00D8185A" w:rsidRPr="009964CB">
        <w:rPr>
          <w:bCs/>
        </w:rPr>
        <w:t>O</w:t>
      </w:r>
      <w:r w:rsidR="00D8185A" w:rsidRPr="009964CB">
        <w:rPr>
          <w:bCs/>
          <w:vertAlign w:val="subscript"/>
        </w:rPr>
        <w:t>3</w:t>
      </w:r>
      <w:r w:rsidR="00B30E35" w:rsidRPr="009964CB">
        <w:t>、</w:t>
      </w:r>
      <w:r w:rsidR="00B30E35" w:rsidRPr="009964CB">
        <w:t>TSP</w:t>
      </w:r>
      <w:r w:rsidRPr="009964CB">
        <w:t>，预测因子为</w:t>
      </w:r>
      <w:r w:rsidRPr="009964CB">
        <w:t>TSP</w:t>
      </w:r>
      <w:r w:rsidRPr="009964CB">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地下水评价因子</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lastRenderedPageBreak/>
        <w:t>现状评价因子</w:t>
      </w:r>
      <w:r w:rsidRPr="009964CB">
        <w:rPr>
          <w:rFonts w:ascii="Times New Roman" w:hAnsi="Times New Roman"/>
          <w:szCs w:val="24"/>
        </w:rPr>
        <w:t>pH</w:t>
      </w:r>
      <w:r w:rsidRPr="009964CB">
        <w:rPr>
          <w:rFonts w:ascii="Times New Roman" w:hAnsi="Times New Roman"/>
          <w:szCs w:val="24"/>
        </w:rPr>
        <w:t>、总硬度、氨氮、硝酸盐、亚硝酸盐、硫酸盐、氯化物、挥发性酚类、氰化物、砷、铁、锰、汞、铅、氟、镉、总大肠菌群、细菌总数、高锰酸盐指数、溶解性总固体、六价铬等共</w:t>
      </w:r>
      <w:r w:rsidRPr="009964CB">
        <w:rPr>
          <w:rFonts w:ascii="Times New Roman" w:hAnsi="Times New Roman"/>
          <w:szCs w:val="24"/>
        </w:rPr>
        <w:t>21</w:t>
      </w:r>
      <w:r w:rsidRPr="009964CB">
        <w:rPr>
          <w:rFonts w:ascii="Times New Roman" w:hAnsi="Times New Roman"/>
          <w:szCs w:val="24"/>
        </w:rPr>
        <w:t>项。同时监测</w:t>
      </w:r>
      <w:r w:rsidRPr="009964CB">
        <w:rPr>
          <w:rFonts w:ascii="Times New Roman" w:hAnsi="Times New Roman"/>
          <w:szCs w:val="24"/>
        </w:rPr>
        <w:t>K</w:t>
      </w:r>
      <w:r w:rsidRPr="009964CB">
        <w:rPr>
          <w:rFonts w:ascii="Times New Roman" w:hAnsi="Times New Roman"/>
          <w:szCs w:val="24"/>
          <w:vertAlign w:val="superscript"/>
        </w:rPr>
        <w:t>+</w:t>
      </w:r>
      <w:r w:rsidRPr="009964CB">
        <w:rPr>
          <w:rFonts w:ascii="Times New Roman" w:hAnsi="Times New Roman"/>
          <w:szCs w:val="24"/>
        </w:rPr>
        <w:t>、</w:t>
      </w:r>
      <w:r w:rsidRPr="009964CB">
        <w:rPr>
          <w:rFonts w:ascii="Times New Roman" w:hAnsi="Times New Roman"/>
          <w:szCs w:val="24"/>
        </w:rPr>
        <w:t>Na</w:t>
      </w:r>
      <w:r w:rsidRPr="009964CB">
        <w:rPr>
          <w:rFonts w:ascii="Times New Roman" w:hAnsi="Times New Roman"/>
          <w:szCs w:val="24"/>
          <w:vertAlign w:val="superscript"/>
        </w:rPr>
        <w:t>+</w:t>
      </w:r>
      <w:r w:rsidRPr="009964CB">
        <w:rPr>
          <w:rFonts w:ascii="Times New Roman" w:hAnsi="Times New Roman"/>
          <w:szCs w:val="24"/>
        </w:rPr>
        <w:t>、</w:t>
      </w:r>
      <w:r w:rsidRPr="009964CB">
        <w:rPr>
          <w:rFonts w:ascii="Times New Roman" w:hAnsi="Times New Roman"/>
          <w:szCs w:val="24"/>
        </w:rPr>
        <w:t>Ca</w:t>
      </w:r>
      <w:r w:rsidRPr="009964CB">
        <w:rPr>
          <w:rFonts w:ascii="Times New Roman" w:hAnsi="Times New Roman"/>
          <w:szCs w:val="24"/>
          <w:vertAlign w:val="superscript"/>
        </w:rPr>
        <w:t>2+</w:t>
      </w:r>
      <w:r w:rsidRPr="009964CB">
        <w:rPr>
          <w:rFonts w:ascii="Times New Roman" w:hAnsi="Times New Roman"/>
          <w:szCs w:val="24"/>
        </w:rPr>
        <w:t>、</w:t>
      </w:r>
      <w:r w:rsidRPr="009964CB">
        <w:rPr>
          <w:rFonts w:ascii="Times New Roman" w:hAnsi="Times New Roman"/>
          <w:szCs w:val="24"/>
        </w:rPr>
        <w:t>Mg</w:t>
      </w:r>
      <w:r w:rsidRPr="009964CB">
        <w:rPr>
          <w:rFonts w:ascii="Times New Roman" w:hAnsi="Times New Roman"/>
          <w:szCs w:val="24"/>
          <w:vertAlign w:val="superscript"/>
        </w:rPr>
        <w:t>2+</w:t>
      </w:r>
      <w:r w:rsidRPr="009964CB">
        <w:rPr>
          <w:rFonts w:ascii="Times New Roman" w:hAnsi="Times New Roman"/>
          <w:szCs w:val="24"/>
        </w:rPr>
        <w:t>、</w:t>
      </w:r>
      <w:r w:rsidRPr="009964CB">
        <w:rPr>
          <w:rFonts w:ascii="Times New Roman" w:hAnsi="Times New Roman"/>
          <w:szCs w:val="24"/>
        </w:rPr>
        <w:t>CO</w:t>
      </w:r>
      <w:r w:rsidRPr="009964CB">
        <w:rPr>
          <w:rFonts w:ascii="Times New Roman" w:hAnsi="Times New Roman"/>
          <w:szCs w:val="24"/>
          <w:vertAlign w:val="subscript"/>
        </w:rPr>
        <w:t>3</w:t>
      </w:r>
      <w:r w:rsidRPr="009964CB">
        <w:rPr>
          <w:rFonts w:ascii="Times New Roman" w:hAnsi="Times New Roman"/>
          <w:szCs w:val="24"/>
          <w:vertAlign w:val="superscript"/>
        </w:rPr>
        <w:t>2-</w:t>
      </w:r>
      <w:r w:rsidRPr="009964CB">
        <w:rPr>
          <w:rFonts w:ascii="Times New Roman" w:hAnsi="Times New Roman"/>
          <w:szCs w:val="24"/>
        </w:rPr>
        <w:t>、</w:t>
      </w:r>
      <w:r w:rsidRPr="009964CB">
        <w:rPr>
          <w:rFonts w:ascii="Times New Roman" w:hAnsi="Times New Roman"/>
          <w:szCs w:val="24"/>
        </w:rPr>
        <w:t>HCO</w:t>
      </w:r>
      <w:r w:rsidRPr="009964CB">
        <w:rPr>
          <w:rFonts w:ascii="Times New Roman" w:hAnsi="Times New Roman"/>
          <w:szCs w:val="24"/>
          <w:vertAlign w:val="subscript"/>
        </w:rPr>
        <w:t>3</w:t>
      </w:r>
      <w:r w:rsidRPr="009964CB">
        <w:rPr>
          <w:rFonts w:ascii="Times New Roman" w:hAnsi="Times New Roman"/>
          <w:szCs w:val="24"/>
          <w:vertAlign w:val="superscript"/>
        </w:rPr>
        <w:t>-</w:t>
      </w:r>
      <w:r w:rsidRPr="009964CB">
        <w:rPr>
          <w:rFonts w:ascii="Times New Roman" w:hAnsi="Times New Roman"/>
          <w:szCs w:val="24"/>
        </w:rPr>
        <w:t>、</w:t>
      </w:r>
      <w:r w:rsidRPr="009964CB">
        <w:rPr>
          <w:rFonts w:ascii="Times New Roman" w:hAnsi="Times New Roman"/>
          <w:szCs w:val="24"/>
        </w:rPr>
        <w:t>CL</w:t>
      </w:r>
      <w:r w:rsidRPr="009964CB">
        <w:rPr>
          <w:rFonts w:ascii="Times New Roman" w:hAnsi="Times New Roman"/>
          <w:szCs w:val="24"/>
          <w:vertAlign w:val="superscript"/>
        </w:rPr>
        <w:t>-</w:t>
      </w:r>
      <w:r w:rsidRPr="009964CB">
        <w:rPr>
          <w:rFonts w:ascii="Times New Roman" w:hAnsi="Times New Roman"/>
          <w:szCs w:val="24"/>
        </w:rPr>
        <w:t>、</w:t>
      </w:r>
      <w:r w:rsidRPr="009964CB">
        <w:rPr>
          <w:rFonts w:ascii="Times New Roman" w:hAnsi="Times New Roman"/>
          <w:szCs w:val="24"/>
        </w:rPr>
        <w:t>SO</w:t>
      </w:r>
      <w:r w:rsidRPr="009964CB">
        <w:rPr>
          <w:rFonts w:ascii="Times New Roman" w:hAnsi="Times New Roman"/>
          <w:szCs w:val="24"/>
          <w:vertAlign w:val="subscript"/>
        </w:rPr>
        <w:t>4</w:t>
      </w:r>
      <w:r w:rsidRPr="009964CB">
        <w:rPr>
          <w:rFonts w:ascii="Times New Roman" w:hAnsi="Times New Roman"/>
          <w:szCs w:val="24"/>
          <w:vertAlign w:val="superscript"/>
        </w:rPr>
        <w:t>2-</w:t>
      </w:r>
      <w:r w:rsidRPr="009964CB">
        <w:rPr>
          <w:rFonts w:ascii="Times New Roman" w:hAnsi="Times New Roman"/>
          <w:szCs w:val="24"/>
        </w:rPr>
        <w:t>八大离子的浓度，并记录井深和水位。</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地表水评价因子</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现状评价因子为</w:t>
      </w:r>
      <w:r w:rsidRPr="009964CB">
        <w:rPr>
          <w:rFonts w:ascii="Times New Roman" w:hAnsi="Times New Roman"/>
          <w:szCs w:val="24"/>
        </w:rPr>
        <w:t>pH</w:t>
      </w:r>
      <w:r w:rsidRPr="009964CB">
        <w:rPr>
          <w:rFonts w:ascii="Times New Roman" w:hAnsi="Times New Roman"/>
          <w:szCs w:val="24"/>
        </w:rPr>
        <w:t>、</w:t>
      </w:r>
      <w:r w:rsidRPr="009964CB">
        <w:rPr>
          <w:rFonts w:ascii="Times New Roman" w:hAnsi="Times New Roman"/>
          <w:szCs w:val="24"/>
        </w:rPr>
        <w:t>COD</w:t>
      </w:r>
      <w:r w:rsidRPr="009964CB">
        <w:rPr>
          <w:rFonts w:ascii="Times New Roman" w:hAnsi="Times New Roman"/>
          <w:szCs w:val="24"/>
          <w:vertAlign w:val="subscript"/>
        </w:rPr>
        <w:t>cr</w:t>
      </w:r>
      <w:r w:rsidRPr="009964CB">
        <w:rPr>
          <w:rFonts w:ascii="Times New Roman" w:hAnsi="Times New Roman"/>
          <w:szCs w:val="24"/>
        </w:rPr>
        <w:t>、</w:t>
      </w:r>
      <w:r w:rsidRPr="009964CB">
        <w:rPr>
          <w:rFonts w:ascii="Times New Roman" w:hAnsi="Times New Roman"/>
          <w:szCs w:val="24"/>
        </w:rPr>
        <w:t>BOD</w:t>
      </w:r>
      <w:r w:rsidRPr="009964CB">
        <w:rPr>
          <w:rFonts w:ascii="Times New Roman" w:hAnsi="Times New Roman"/>
          <w:szCs w:val="24"/>
          <w:vertAlign w:val="subscript"/>
        </w:rPr>
        <w:t>5</w:t>
      </w:r>
      <w:r w:rsidRPr="009964CB">
        <w:rPr>
          <w:rFonts w:ascii="Times New Roman" w:hAnsi="Times New Roman"/>
          <w:szCs w:val="24"/>
        </w:rPr>
        <w:t>、</w:t>
      </w:r>
      <w:r w:rsidRPr="009964CB">
        <w:rPr>
          <w:rFonts w:ascii="Times New Roman" w:hAnsi="Times New Roman"/>
          <w:szCs w:val="24"/>
        </w:rPr>
        <w:t>NH</w:t>
      </w:r>
      <w:r w:rsidRPr="009964CB">
        <w:rPr>
          <w:rFonts w:ascii="Times New Roman" w:hAnsi="Times New Roman"/>
          <w:szCs w:val="24"/>
          <w:vertAlign w:val="subscript"/>
        </w:rPr>
        <w:t>3</w:t>
      </w:r>
      <w:r w:rsidRPr="009964CB">
        <w:rPr>
          <w:rFonts w:ascii="Times New Roman" w:hAnsi="Times New Roman"/>
          <w:szCs w:val="24"/>
        </w:rPr>
        <w:t>-N</w:t>
      </w:r>
      <w:r w:rsidRPr="009964CB">
        <w:rPr>
          <w:rFonts w:ascii="Times New Roman" w:hAnsi="Times New Roman"/>
          <w:szCs w:val="24"/>
        </w:rPr>
        <w:t>、硫化物、石油类、总磷、总氮等共</w:t>
      </w:r>
      <w:r w:rsidRPr="009964CB">
        <w:rPr>
          <w:rFonts w:ascii="Times New Roman" w:hAnsi="Times New Roman"/>
          <w:szCs w:val="24"/>
        </w:rPr>
        <w:t>8</w:t>
      </w:r>
      <w:r w:rsidRPr="009964CB">
        <w:rPr>
          <w:rFonts w:ascii="Times New Roman" w:hAnsi="Times New Roman"/>
          <w:szCs w:val="24"/>
        </w:rPr>
        <w:t>项。</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(4)</w:t>
      </w:r>
      <w:r w:rsidRPr="009964CB">
        <w:rPr>
          <w:rFonts w:ascii="Times New Roman" w:hAnsi="Times New Roman"/>
          <w:szCs w:val="24"/>
        </w:rPr>
        <w:t>噪声评价因子</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监测项目四周及声环境敏感点环境噪声本底值，并分析项目运营期产生的声环境影响。</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(5)</w:t>
      </w:r>
      <w:r w:rsidRPr="009964CB">
        <w:rPr>
          <w:rFonts w:ascii="Times New Roman" w:hAnsi="Times New Roman"/>
          <w:szCs w:val="24"/>
        </w:rPr>
        <w:t>固体废物评价因子</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固体废物评价因子为矸石，分析其综合利用途径及处置方案，并分析固体废物对生态环境的影响。</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(6)</w:t>
      </w:r>
      <w:r w:rsidRPr="009964CB">
        <w:rPr>
          <w:rFonts w:ascii="Times New Roman" w:hAnsi="Times New Roman"/>
          <w:szCs w:val="24"/>
        </w:rPr>
        <w:t>生态环境</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煤矸石综合治理覆土还田过程占用土地、影响植被、水土流失、环境空气等。</w:t>
      </w:r>
    </w:p>
    <w:p w:rsidR="00FA44FF" w:rsidRPr="009964CB" w:rsidRDefault="000533FB">
      <w:pPr>
        <w:widowControl/>
        <w:spacing w:line="500" w:lineRule="exact"/>
        <w:outlineLvl w:val="1"/>
        <w:rPr>
          <w:b/>
          <w:kern w:val="10"/>
          <w:sz w:val="28"/>
          <w:szCs w:val="28"/>
        </w:rPr>
      </w:pPr>
      <w:bookmarkStart w:id="39" w:name="_Toc505185158"/>
      <w:bookmarkStart w:id="40" w:name="_Toc10283997"/>
      <w:r w:rsidRPr="009964CB">
        <w:rPr>
          <w:b/>
          <w:kern w:val="10"/>
          <w:sz w:val="28"/>
          <w:szCs w:val="28"/>
        </w:rPr>
        <w:t>2.3</w:t>
      </w:r>
      <w:r w:rsidRPr="009964CB">
        <w:rPr>
          <w:b/>
          <w:kern w:val="10"/>
          <w:sz w:val="28"/>
          <w:szCs w:val="28"/>
        </w:rPr>
        <w:t>评价标准</w:t>
      </w:r>
      <w:bookmarkEnd w:id="39"/>
      <w:bookmarkEnd w:id="40"/>
    </w:p>
    <w:p w:rsidR="00FA44FF" w:rsidRPr="009964CB" w:rsidRDefault="000533FB">
      <w:pPr>
        <w:spacing w:line="500" w:lineRule="exact"/>
        <w:outlineLvl w:val="2"/>
        <w:rPr>
          <w:b/>
          <w:bCs/>
        </w:rPr>
      </w:pPr>
      <w:bookmarkStart w:id="41" w:name="_Toc481625235"/>
      <w:bookmarkStart w:id="42" w:name="_Toc476835948"/>
      <w:bookmarkStart w:id="43" w:name="_Toc505185159"/>
      <w:bookmarkStart w:id="44" w:name="_Toc476835794"/>
      <w:r w:rsidRPr="009964CB">
        <w:rPr>
          <w:b/>
          <w:bCs/>
        </w:rPr>
        <w:t>2.3.1</w:t>
      </w:r>
      <w:r w:rsidRPr="009964CB">
        <w:rPr>
          <w:b/>
          <w:bCs/>
        </w:rPr>
        <w:t>环境质量标准</w:t>
      </w:r>
      <w:bookmarkEnd w:id="41"/>
      <w:bookmarkEnd w:id="42"/>
      <w:bookmarkEnd w:id="43"/>
      <w:bookmarkEnd w:id="44"/>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、环境空气</w:t>
      </w:r>
    </w:p>
    <w:p w:rsidR="00FE326C" w:rsidRPr="009964CB" w:rsidRDefault="000533FB" w:rsidP="00FE326C">
      <w:pPr>
        <w:pStyle w:val="0"/>
        <w:spacing w:line="500" w:lineRule="exact"/>
        <w:ind w:firstLine="480"/>
        <w:rPr>
          <w:rFonts w:ascii="Times New Roman" w:hAnsi="Times New Roman"/>
          <w:szCs w:val="24"/>
        </w:rPr>
      </w:pPr>
      <w:r w:rsidRPr="009964CB">
        <w:rPr>
          <w:rFonts w:ascii="Times New Roman" w:hAnsi="Times New Roman"/>
          <w:szCs w:val="24"/>
        </w:rPr>
        <w:t>执行《环境空气质量标准》</w:t>
      </w:r>
      <w:r w:rsidRPr="009964CB">
        <w:rPr>
          <w:rFonts w:ascii="Times New Roman" w:hAnsi="Times New Roman"/>
          <w:szCs w:val="24"/>
        </w:rPr>
        <w:t>(GB3095-2012)</w:t>
      </w:r>
      <w:r w:rsidR="00D8185A" w:rsidRPr="009964CB">
        <w:rPr>
          <w:rFonts w:ascii="Times New Roman" w:hAnsi="Times New Roman"/>
        </w:rPr>
        <w:t xml:space="preserve"> </w:t>
      </w:r>
      <w:r w:rsidR="00D8185A" w:rsidRPr="009964CB">
        <w:rPr>
          <w:rFonts w:ascii="Times New Roman" w:hAnsi="Times New Roman"/>
        </w:rPr>
        <w:t>及其</w:t>
      </w:r>
      <w:r w:rsidR="00D8185A" w:rsidRPr="009964CB">
        <w:rPr>
          <w:rFonts w:ascii="Times New Roman" w:hAnsi="Times New Roman"/>
        </w:rPr>
        <w:t>2018</w:t>
      </w:r>
      <w:r w:rsidR="00D8185A" w:rsidRPr="009964CB">
        <w:rPr>
          <w:rFonts w:ascii="Times New Roman" w:hAnsi="Times New Roman"/>
        </w:rPr>
        <w:t>年修改单中</w:t>
      </w:r>
      <w:r w:rsidRPr="009964CB">
        <w:rPr>
          <w:rFonts w:ascii="Times New Roman" w:hAnsi="Times New Roman"/>
          <w:szCs w:val="24"/>
        </w:rPr>
        <w:t>二级标准。</w:t>
      </w:r>
    </w:p>
    <w:p w:rsidR="00FA44FF" w:rsidRPr="009964CB" w:rsidRDefault="000533FB" w:rsidP="00FE326C">
      <w:pPr>
        <w:pStyle w:val="0"/>
        <w:spacing w:line="500" w:lineRule="exact"/>
        <w:ind w:firstLine="482"/>
        <w:jc w:val="center"/>
        <w:rPr>
          <w:rFonts w:ascii="Times New Roman" w:hAnsi="Times New Roman"/>
          <w:szCs w:val="24"/>
        </w:rPr>
      </w:pPr>
      <w:r w:rsidRPr="009964CB">
        <w:rPr>
          <w:rFonts w:ascii="Times New Roman" w:hAnsi="Times New Roman"/>
          <w:b/>
        </w:rPr>
        <w:t>表</w:t>
      </w:r>
      <w:r w:rsidRPr="009964CB">
        <w:rPr>
          <w:rFonts w:ascii="Times New Roman" w:hAnsi="Times New Roman"/>
          <w:b/>
        </w:rPr>
        <w:t xml:space="preserve">2.3-1     </w:t>
      </w:r>
      <w:r w:rsidRPr="009964CB">
        <w:rPr>
          <w:rFonts w:ascii="Times New Roman" w:hAnsi="Times New Roman"/>
          <w:b/>
        </w:rPr>
        <w:t>《环境空气质量标准》</w:t>
      </w:r>
      <w:r w:rsidRPr="009964CB">
        <w:rPr>
          <w:rFonts w:ascii="Times New Roman" w:hAnsi="Times New Roman"/>
          <w:b/>
        </w:rPr>
        <w:t xml:space="preserve">  </w:t>
      </w:r>
      <w:r w:rsidR="00E72228" w:rsidRPr="009964CB">
        <w:rPr>
          <w:rFonts w:ascii="Times New Roman" w:hAnsi="Times New Roman"/>
          <w:b/>
        </w:rPr>
        <w:t xml:space="preserve">        </w:t>
      </w:r>
      <w:r w:rsidRPr="009964CB">
        <w:rPr>
          <w:rFonts w:ascii="Times New Roman" w:hAnsi="Times New Roman"/>
          <w:b/>
        </w:rPr>
        <w:t xml:space="preserve">  </w:t>
      </w:r>
      <w:r w:rsidRPr="009964CB">
        <w:rPr>
          <w:rFonts w:ascii="Times New Roman" w:hAnsi="Times New Roman"/>
          <w:b/>
          <w:kern w:val="0"/>
        </w:rPr>
        <w:t>单位：</w:t>
      </w:r>
      <w:r w:rsidRPr="009964CB">
        <w:rPr>
          <w:rFonts w:ascii="Times New Roman" w:hAnsi="Times New Roman"/>
          <w:b/>
          <w:kern w:val="0"/>
        </w:rPr>
        <w:t>ug/m</w:t>
      </w:r>
      <w:r w:rsidRPr="009964CB">
        <w:rPr>
          <w:rFonts w:ascii="Times New Roman" w:hAnsi="Times New Roman"/>
          <w:b/>
          <w:kern w:val="0"/>
          <w:vertAlign w:val="superscript"/>
        </w:rPr>
        <w:t>3</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6"/>
        <w:gridCol w:w="2272"/>
        <w:gridCol w:w="1701"/>
        <w:gridCol w:w="3083"/>
      </w:tblGrid>
      <w:tr w:rsidR="00AA368B" w:rsidRPr="009964CB" w:rsidTr="00793F9D">
        <w:trPr>
          <w:trHeight w:val="20"/>
          <w:jc w:val="center"/>
        </w:trPr>
        <w:tc>
          <w:tcPr>
            <w:tcW w:w="1556" w:type="dxa"/>
            <w:vAlign w:val="center"/>
          </w:tcPr>
          <w:p w:rsidR="00D8185A" w:rsidRPr="009964CB" w:rsidRDefault="00D8185A" w:rsidP="004A3DB9">
            <w:pPr>
              <w:spacing w:line="320" w:lineRule="exact"/>
              <w:jc w:val="center"/>
              <w:rPr>
                <w:szCs w:val="21"/>
              </w:rPr>
            </w:pPr>
            <w:r w:rsidRPr="009964CB">
              <w:rPr>
                <w:szCs w:val="21"/>
              </w:rPr>
              <w:t>污染物</w:t>
            </w:r>
          </w:p>
        </w:tc>
        <w:tc>
          <w:tcPr>
            <w:tcW w:w="2272" w:type="dxa"/>
            <w:vAlign w:val="center"/>
          </w:tcPr>
          <w:p w:rsidR="00D8185A" w:rsidRPr="009964CB" w:rsidRDefault="00D8185A" w:rsidP="004A3DB9">
            <w:pPr>
              <w:spacing w:line="320" w:lineRule="exact"/>
              <w:jc w:val="center"/>
              <w:rPr>
                <w:szCs w:val="21"/>
              </w:rPr>
            </w:pPr>
            <w:r w:rsidRPr="009964CB">
              <w:rPr>
                <w:szCs w:val="21"/>
              </w:rPr>
              <w:t>取值时间</w:t>
            </w:r>
          </w:p>
        </w:tc>
        <w:tc>
          <w:tcPr>
            <w:tcW w:w="1701" w:type="dxa"/>
            <w:vAlign w:val="center"/>
          </w:tcPr>
          <w:p w:rsidR="00D8185A" w:rsidRPr="009964CB" w:rsidRDefault="00D8185A" w:rsidP="004A3DB9">
            <w:pPr>
              <w:spacing w:line="320" w:lineRule="exact"/>
              <w:jc w:val="center"/>
              <w:rPr>
                <w:szCs w:val="21"/>
              </w:rPr>
            </w:pPr>
            <w:r w:rsidRPr="009964CB">
              <w:rPr>
                <w:szCs w:val="21"/>
              </w:rPr>
              <w:t>浓度限值（二级）</w:t>
            </w:r>
          </w:p>
        </w:tc>
        <w:tc>
          <w:tcPr>
            <w:tcW w:w="3083" w:type="dxa"/>
            <w:vAlign w:val="center"/>
          </w:tcPr>
          <w:p w:rsidR="00D8185A" w:rsidRPr="009964CB" w:rsidRDefault="00D8185A" w:rsidP="004A3DB9">
            <w:pPr>
              <w:spacing w:line="320" w:lineRule="exact"/>
              <w:jc w:val="center"/>
              <w:rPr>
                <w:szCs w:val="21"/>
              </w:rPr>
            </w:pPr>
            <w:r w:rsidRPr="009964CB">
              <w:rPr>
                <w:szCs w:val="21"/>
              </w:rPr>
              <w:t>标准来源</w:t>
            </w:r>
          </w:p>
        </w:tc>
      </w:tr>
      <w:tr w:rsidR="00AA368B" w:rsidRPr="009964CB" w:rsidTr="00793F9D">
        <w:trPr>
          <w:trHeight w:val="20"/>
          <w:jc w:val="center"/>
        </w:trPr>
        <w:tc>
          <w:tcPr>
            <w:tcW w:w="1556" w:type="dxa"/>
            <w:vMerge w:val="restart"/>
            <w:vAlign w:val="center"/>
          </w:tcPr>
          <w:p w:rsidR="00D8185A" w:rsidRPr="009964CB" w:rsidRDefault="00D8185A" w:rsidP="004A3DB9">
            <w:pPr>
              <w:spacing w:line="320" w:lineRule="exact"/>
              <w:jc w:val="center"/>
              <w:rPr>
                <w:szCs w:val="21"/>
              </w:rPr>
            </w:pPr>
            <w:r w:rsidRPr="009964CB">
              <w:rPr>
                <w:szCs w:val="21"/>
              </w:rPr>
              <w:t>SO</w:t>
            </w:r>
            <w:r w:rsidRPr="009964CB">
              <w:rPr>
                <w:szCs w:val="21"/>
                <w:vertAlign w:val="subscript"/>
              </w:rPr>
              <w:t>2</w:t>
            </w: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年平均</w:t>
            </w:r>
          </w:p>
        </w:tc>
        <w:tc>
          <w:tcPr>
            <w:tcW w:w="1701"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60</w:t>
            </w:r>
          </w:p>
        </w:tc>
        <w:tc>
          <w:tcPr>
            <w:tcW w:w="3083" w:type="dxa"/>
            <w:vMerge w:val="restart"/>
            <w:vAlign w:val="center"/>
          </w:tcPr>
          <w:p w:rsidR="00D8185A" w:rsidRPr="009964CB" w:rsidRDefault="00D8185A" w:rsidP="004A3DB9">
            <w:pPr>
              <w:spacing w:line="320" w:lineRule="exact"/>
              <w:jc w:val="center"/>
              <w:rPr>
                <w:szCs w:val="21"/>
              </w:rPr>
            </w:pPr>
            <w:r w:rsidRPr="009964CB">
              <w:rPr>
                <w:szCs w:val="21"/>
              </w:rPr>
              <w:t>《环境空气质量标准》</w:t>
            </w:r>
          </w:p>
          <w:p w:rsidR="00D8185A" w:rsidRPr="009964CB" w:rsidRDefault="00D8185A" w:rsidP="004A3DB9">
            <w:pPr>
              <w:spacing w:line="320" w:lineRule="exact"/>
              <w:ind w:firstLine="210"/>
              <w:jc w:val="center"/>
              <w:rPr>
                <w:szCs w:val="21"/>
              </w:rPr>
            </w:pPr>
            <w:r w:rsidRPr="009964CB">
              <w:rPr>
                <w:szCs w:val="21"/>
              </w:rPr>
              <w:t>（</w:t>
            </w:r>
            <w:r w:rsidRPr="009964CB">
              <w:rPr>
                <w:szCs w:val="21"/>
              </w:rPr>
              <w:t>GB3095-2012</w:t>
            </w:r>
            <w:r w:rsidRPr="009964CB">
              <w:rPr>
                <w:szCs w:val="21"/>
              </w:rPr>
              <w:t>）</w:t>
            </w:r>
            <w:r w:rsidRPr="009964CB">
              <w:t>及其</w:t>
            </w:r>
            <w:r w:rsidRPr="009964CB">
              <w:t>2018</w:t>
            </w:r>
            <w:r w:rsidRPr="009964CB">
              <w:t>年修改单</w:t>
            </w:r>
          </w:p>
          <w:p w:rsidR="00D8185A" w:rsidRPr="009964CB" w:rsidRDefault="00D8185A" w:rsidP="004A3DB9">
            <w:pPr>
              <w:spacing w:line="320" w:lineRule="exact"/>
              <w:ind w:firstLine="210"/>
              <w:jc w:val="center"/>
              <w:rPr>
                <w:szCs w:val="21"/>
              </w:rPr>
            </w:pPr>
            <w:r w:rsidRPr="009964CB">
              <w:rPr>
                <w:szCs w:val="21"/>
              </w:rPr>
              <w:t>浓度单位：</w:t>
            </w:r>
            <w:r w:rsidRPr="009964CB">
              <w:rPr>
                <w:szCs w:val="21"/>
              </w:rPr>
              <w:t>μg/Nm</w:t>
            </w:r>
            <w:r w:rsidRPr="009964CB">
              <w:rPr>
                <w:szCs w:val="21"/>
                <w:vertAlign w:val="superscript"/>
              </w:rPr>
              <w:t>3</w:t>
            </w:r>
          </w:p>
        </w:tc>
      </w:tr>
      <w:tr w:rsidR="00AA368B" w:rsidRPr="009964CB" w:rsidTr="00793F9D">
        <w:trPr>
          <w:trHeight w:val="20"/>
          <w:jc w:val="center"/>
        </w:trPr>
        <w:tc>
          <w:tcPr>
            <w:tcW w:w="1556" w:type="dxa"/>
            <w:vMerge/>
            <w:vAlign w:val="center"/>
          </w:tcPr>
          <w:p w:rsidR="00D8185A" w:rsidRPr="009964CB" w:rsidRDefault="00D8185A" w:rsidP="004A3DB9">
            <w:pPr>
              <w:spacing w:line="320" w:lineRule="exact"/>
              <w:jc w:val="center"/>
              <w:rPr>
                <w:szCs w:val="21"/>
              </w:rPr>
            </w:pP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24</w:t>
            </w:r>
            <w:r w:rsidRPr="009964CB">
              <w:rPr>
                <w:snapToGrid w:val="0"/>
                <w:kern w:val="0"/>
                <w:szCs w:val="21"/>
              </w:rPr>
              <w:t>小时平均</w:t>
            </w:r>
          </w:p>
        </w:tc>
        <w:tc>
          <w:tcPr>
            <w:tcW w:w="1701"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150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ign w:val="center"/>
          </w:tcPr>
          <w:p w:rsidR="00D8185A" w:rsidRPr="009964CB" w:rsidRDefault="00D8185A" w:rsidP="004A3DB9">
            <w:pPr>
              <w:spacing w:line="320" w:lineRule="exact"/>
              <w:jc w:val="center"/>
              <w:rPr>
                <w:szCs w:val="21"/>
              </w:rPr>
            </w:pP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1</w:t>
            </w:r>
            <w:r w:rsidRPr="009964CB">
              <w:rPr>
                <w:snapToGrid w:val="0"/>
                <w:kern w:val="0"/>
                <w:szCs w:val="21"/>
              </w:rPr>
              <w:t>小时平均</w:t>
            </w:r>
          </w:p>
        </w:tc>
        <w:tc>
          <w:tcPr>
            <w:tcW w:w="1701"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500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restart"/>
            <w:vAlign w:val="center"/>
          </w:tcPr>
          <w:p w:rsidR="00D8185A" w:rsidRPr="009964CB" w:rsidRDefault="00D8185A" w:rsidP="004A3DB9">
            <w:pPr>
              <w:spacing w:line="320" w:lineRule="exact"/>
              <w:jc w:val="center"/>
              <w:rPr>
                <w:szCs w:val="21"/>
              </w:rPr>
            </w:pPr>
            <w:r w:rsidRPr="009964CB">
              <w:rPr>
                <w:szCs w:val="21"/>
              </w:rPr>
              <w:t>TSP</w:t>
            </w: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年平均</w:t>
            </w:r>
          </w:p>
        </w:tc>
        <w:tc>
          <w:tcPr>
            <w:tcW w:w="1701"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200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ign w:val="center"/>
          </w:tcPr>
          <w:p w:rsidR="00D8185A" w:rsidRPr="009964CB" w:rsidRDefault="00D8185A" w:rsidP="004A3DB9">
            <w:pPr>
              <w:spacing w:line="320" w:lineRule="exact"/>
              <w:jc w:val="center"/>
              <w:rPr>
                <w:szCs w:val="21"/>
              </w:rPr>
            </w:pP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24</w:t>
            </w:r>
            <w:r w:rsidRPr="009964CB">
              <w:rPr>
                <w:snapToGrid w:val="0"/>
                <w:kern w:val="0"/>
                <w:szCs w:val="21"/>
              </w:rPr>
              <w:t>小时平均</w:t>
            </w:r>
          </w:p>
        </w:tc>
        <w:tc>
          <w:tcPr>
            <w:tcW w:w="1701"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300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restart"/>
            <w:vAlign w:val="center"/>
          </w:tcPr>
          <w:p w:rsidR="00D8185A" w:rsidRPr="009964CB" w:rsidRDefault="00D8185A" w:rsidP="004A3DB9">
            <w:pPr>
              <w:spacing w:line="320" w:lineRule="exact"/>
              <w:jc w:val="center"/>
              <w:rPr>
                <w:szCs w:val="21"/>
              </w:rPr>
            </w:pPr>
            <w:r w:rsidRPr="009964CB">
              <w:rPr>
                <w:szCs w:val="21"/>
              </w:rPr>
              <w:t>NO</w:t>
            </w:r>
            <w:r w:rsidRPr="009964CB">
              <w:rPr>
                <w:szCs w:val="21"/>
                <w:vertAlign w:val="subscript"/>
              </w:rPr>
              <w:t>2</w:t>
            </w: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年平均</w:t>
            </w:r>
          </w:p>
        </w:tc>
        <w:tc>
          <w:tcPr>
            <w:tcW w:w="1701"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40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ign w:val="center"/>
          </w:tcPr>
          <w:p w:rsidR="00D8185A" w:rsidRPr="009964CB" w:rsidRDefault="00D8185A" w:rsidP="004A3DB9">
            <w:pPr>
              <w:spacing w:line="320" w:lineRule="exact"/>
              <w:jc w:val="center"/>
              <w:rPr>
                <w:szCs w:val="21"/>
              </w:rPr>
            </w:pP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24</w:t>
            </w:r>
            <w:r w:rsidRPr="009964CB">
              <w:rPr>
                <w:snapToGrid w:val="0"/>
                <w:kern w:val="0"/>
                <w:szCs w:val="21"/>
              </w:rPr>
              <w:t>小时平均</w:t>
            </w:r>
          </w:p>
        </w:tc>
        <w:tc>
          <w:tcPr>
            <w:tcW w:w="1701"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80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ign w:val="center"/>
          </w:tcPr>
          <w:p w:rsidR="00D8185A" w:rsidRPr="009964CB" w:rsidRDefault="00D8185A" w:rsidP="004A3DB9">
            <w:pPr>
              <w:spacing w:line="320" w:lineRule="exact"/>
              <w:jc w:val="center"/>
              <w:rPr>
                <w:szCs w:val="21"/>
              </w:rPr>
            </w:pP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1</w:t>
            </w:r>
            <w:r w:rsidRPr="009964CB">
              <w:rPr>
                <w:snapToGrid w:val="0"/>
                <w:kern w:val="0"/>
                <w:szCs w:val="21"/>
              </w:rPr>
              <w:t>小时平均</w:t>
            </w:r>
          </w:p>
        </w:tc>
        <w:tc>
          <w:tcPr>
            <w:tcW w:w="1701"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200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restart"/>
            <w:vAlign w:val="center"/>
          </w:tcPr>
          <w:p w:rsidR="00D8185A" w:rsidRPr="009964CB" w:rsidRDefault="00D8185A" w:rsidP="004A3DB9">
            <w:pPr>
              <w:spacing w:line="320" w:lineRule="exact"/>
              <w:jc w:val="center"/>
              <w:rPr>
                <w:szCs w:val="21"/>
              </w:rPr>
            </w:pPr>
            <w:r w:rsidRPr="009964CB">
              <w:rPr>
                <w:szCs w:val="21"/>
              </w:rPr>
              <w:t>PM</w:t>
            </w:r>
            <w:r w:rsidRPr="009964CB">
              <w:rPr>
                <w:szCs w:val="21"/>
                <w:vertAlign w:val="subscript"/>
              </w:rPr>
              <w:t>10</w:t>
            </w: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年平均</w:t>
            </w:r>
          </w:p>
        </w:tc>
        <w:tc>
          <w:tcPr>
            <w:tcW w:w="1701" w:type="dxa"/>
            <w:vAlign w:val="center"/>
          </w:tcPr>
          <w:p w:rsidR="00D8185A" w:rsidRPr="009964CB" w:rsidRDefault="00D8185A" w:rsidP="004A3DB9">
            <w:pPr>
              <w:spacing w:line="320" w:lineRule="exact"/>
              <w:jc w:val="center"/>
              <w:rPr>
                <w:szCs w:val="21"/>
              </w:rPr>
            </w:pPr>
            <w:r w:rsidRPr="009964CB">
              <w:rPr>
                <w:szCs w:val="21"/>
              </w:rPr>
              <w:t>70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ign w:val="center"/>
          </w:tcPr>
          <w:p w:rsidR="00D8185A" w:rsidRPr="009964CB" w:rsidRDefault="00D8185A" w:rsidP="004A3DB9">
            <w:pPr>
              <w:spacing w:line="320" w:lineRule="exact"/>
              <w:jc w:val="center"/>
              <w:rPr>
                <w:szCs w:val="21"/>
              </w:rPr>
            </w:pP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24</w:t>
            </w:r>
            <w:r w:rsidRPr="009964CB">
              <w:rPr>
                <w:snapToGrid w:val="0"/>
                <w:kern w:val="0"/>
                <w:szCs w:val="21"/>
              </w:rPr>
              <w:t>小时平均</w:t>
            </w:r>
          </w:p>
        </w:tc>
        <w:tc>
          <w:tcPr>
            <w:tcW w:w="1701" w:type="dxa"/>
            <w:vAlign w:val="center"/>
          </w:tcPr>
          <w:p w:rsidR="00D8185A" w:rsidRPr="009964CB" w:rsidRDefault="00D8185A" w:rsidP="004A3DB9">
            <w:pPr>
              <w:spacing w:line="320" w:lineRule="exact"/>
              <w:jc w:val="center"/>
              <w:rPr>
                <w:szCs w:val="21"/>
              </w:rPr>
            </w:pPr>
            <w:r w:rsidRPr="009964CB">
              <w:rPr>
                <w:szCs w:val="21"/>
              </w:rPr>
              <w:t>150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restart"/>
            <w:vAlign w:val="center"/>
          </w:tcPr>
          <w:p w:rsidR="00D8185A" w:rsidRPr="009964CB" w:rsidRDefault="00D8185A" w:rsidP="004A3DB9">
            <w:pPr>
              <w:spacing w:line="320" w:lineRule="exact"/>
              <w:jc w:val="center"/>
              <w:rPr>
                <w:szCs w:val="21"/>
              </w:rPr>
            </w:pPr>
            <w:r w:rsidRPr="009964CB">
              <w:rPr>
                <w:szCs w:val="21"/>
              </w:rPr>
              <w:lastRenderedPageBreak/>
              <w:t>PM</w:t>
            </w:r>
            <w:r w:rsidRPr="009964CB">
              <w:rPr>
                <w:szCs w:val="21"/>
                <w:vertAlign w:val="subscript"/>
              </w:rPr>
              <w:t>2.5</w:t>
            </w: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年平均</w:t>
            </w:r>
          </w:p>
        </w:tc>
        <w:tc>
          <w:tcPr>
            <w:tcW w:w="1701" w:type="dxa"/>
            <w:vAlign w:val="center"/>
          </w:tcPr>
          <w:p w:rsidR="00D8185A" w:rsidRPr="009964CB" w:rsidRDefault="00D8185A" w:rsidP="004A3DB9">
            <w:pPr>
              <w:spacing w:line="320" w:lineRule="exact"/>
              <w:jc w:val="center"/>
              <w:rPr>
                <w:szCs w:val="21"/>
              </w:rPr>
            </w:pPr>
            <w:r w:rsidRPr="009964CB">
              <w:rPr>
                <w:szCs w:val="21"/>
              </w:rPr>
              <w:t>35</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ign w:val="center"/>
          </w:tcPr>
          <w:p w:rsidR="00D8185A" w:rsidRPr="009964CB" w:rsidRDefault="00D8185A" w:rsidP="004A3DB9">
            <w:pPr>
              <w:spacing w:line="320" w:lineRule="exact"/>
              <w:jc w:val="center"/>
              <w:rPr>
                <w:szCs w:val="21"/>
              </w:rPr>
            </w:pP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24</w:t>
            </w:r>
            <w:r w:rsidRPr="009964CB">
              <w:rPr>
                <w:snapToGrid w:val="0"/>
                <w:kern w:val="0"/>
                <w:szCs w:val="21"/>
              </w:rPr>
              <w:t>小时平均</w:t>
            </w:r>
          </w:p>
        </w:tc>
        <w:tc>
          <w:tcPr>
            <w:tcW w:w="1701" w:type="dxa"/>
            <w:vAlign w:val="center"/>
          </w:tcPr>
          <w:p w:rsidR="00D8185A" w:rsidRPr="009964CB" w:rsidRDefault="00D8185A" w:rsidP="004A3DB9">
            <w:pPr>
              <w:spacing w:line="320" w:lineRule="exact"/>
              <w:jc w:val="center"/>
              <w:rPr>
                <w:szCs w:val="21"/>
              </w:rPr>
            </w:pPr>
            <w:r w:rsidRPr="009964CB">
              <w:rPr>
                <w:szCs w:val="21"/>
              </w:rPr>
              <w:t>75</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restart"/>
            <w:vAlign w:val="center"/>
          </w:tcPr>
          <w:p w:rsidR="00D8185A" w:rsidRPr="009964CB" w:rsidRDefault="00D8185A" w:rsidP="004A3DB9">
            <w:pPr>
              <w:spacing w:line="320" w:lineRule="exact"/>
              <w:jc w:val="center"/>
              <w:rPr>
                <w:szCs w:val="21"/>
              </w:rPr>
            </w:pPr>
            <w:r w:rsidRPr="009964CB">
              <w:rPr>
                <w:szCs w:val="21"/>
              </w:rPr>
              <w:t>CO</w:t>
            </w: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日最大</w:t>
            </w:r>
            <w:r w:rsidRPr="009964CB">
              <w:rPr>
                <w:snapToGrid w:val="0"/>
                <w:kern w:val="0"/>
                <w:szCs w:val="21"/>
              </w:rPr>
              <w:t>8</w:t>
            </w:r>
            <w:r w:rsidRPr="009964CB">
              <w:rPr>
                <w:snapToGrid w:val="0"/>
                <w:kern w:val="0"/>
                <w:szCs w:val="21"/>
              </w:rPr>
              <w:t>小时平均</w:t>
            </w:r>
          </w:p>
        </w:tc>
        <w:tc>
          <w:tcPr>
            <w:tcW w:w="1701" w:type="dxa"/>
            <w:vAlign w:val="center"/>
          </w:tcPr>
          <w:p w:rsidR="00D8185A" w:rsidRPr="009964CB" w:rsidRDefault="00D8185A" w:rsidP="004A3DB9">
            <w:pPr>
              <w:spacing w:line="320" w:lineRule="exact"/>
              <w:jc w:val="center"/>
              <w:rPr>
                <w:szCs w:val="21"/>
              </w:rPr>
            </w:pPr>
            <w:r w:rsidRPr="009964CB">
              <w:rPr>
                <w:szCs w:val="21"/>
              </w:rPr>
              <w:t>4 mg/m</w:t>
            </w:r>
            <w:r w:rsidRPr="009964CB">
              <w:rPr>
                <w:szCs w:val="21"/>
                <w:vertAlign w:val="superscript"/>
              </w:rPr>
              <w:t>3</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ign w:val="center"/>
          </w:tcPr>
          <w:p w:rsidR="00D8185A" w:rsidRPr="009964CB" w:rsidRDefault="00D8185A" w:rsidP="004A3DB9">
            <w:pPr>
              <w:spacing w:line="320" w:lineRule="exact"/>
              <w:jc w:val="center"/>
              <w:rPr>
                <w:szCs w:val="21"/>
              </w:rPr>
            </w:pP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1</w:t>
            </w:r>
            <w:r w:rsidRPr="009964CB">
              <w:rPr>
                <w:snapToGrid w:val="0"/>
                <w:kern w:val="0"/>
                <w:szCs w:val="21"/>
              </w:rPr>
              <w:t>小时平均</w:t>
            </w:r>
          </w:p>
        </w:tc>
        <w:tc>
          <w:tcPr>
            <w:tcW w:w="1701" w:type="dxa"/>
            <w:vAlign w:val="center"/>
          </w:tcPr>
          <w:p w:rsidR="00D8185A" w:rsidRPr="009964CB" w:rsidRDefault="00D8185A" w:rsidP="004A3DB9">
            <w:pPr>
              <w:spacing w:line="320" w:lineRule="exact"/>
              <w:jc w:val="center"/>
              <w:rPr>
                <w:szCs w:val="21"/>
              </w:rPr>
            </w:pPr>
            <w:r w:rsidRPr="009964CB">
              <w:rPr>
                <w:szCs w:val="21"/>
              </w:rPr>
              <w:t>10 mg/m</w:t>
            </w:r>
            <w:r w:rsidRPr="009964CB">
              <w:rPr>
                <w:szCs w:val="21"/>
                <w:vertAlign w:val="superscript"/>
              </w:rPr>
              <w:t>3</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restart"/>
            <w:vAlign w:val="center"/>
          </w:tcPr>
          <w:p w:rsidR="00D8185A" w:rsidRPr="009964CB" w:rsidRDefault="00D8185A" w:rsidP="004A3DB9">
            <w:pPr>
              <w:spacing w:line="320" w:lineRule="exact"/>
              <w:jc w:val="center"/>
              <w:rPr>
                <w:szCs w:val="21"/>
              </w:rPr>
            </w:pPr>
            <w:r w:rsidRPr="009964CB">
              <w:rPr>
                <w:szCs w:val="21"/>
              </w:rPr>
              <w:t>O</w:t>
            </w:r>
            <w:r w:rsidRPr="009964CB">
              <w:rPr>
                <w:szCs w:val="21"/>
                <w:vertAlign w:val="subscript"/>
              </w:rPr>
              <w:t>3</w:t>
            </w: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24</w:t>
            </w:r>
            <w:r w:rsidRPr="009964CB">
              <w:rPr>
                <w:snapToGrid w:val="0"/>
                <w:kern w:val="0"/>
                <w:szCs w:val="21"/>
              </w:rPr>
              <w:t>小时平均</w:t>
            </w:r>
          </w:p>
        </w:tc>
        <w:tc>
          <w:tcPr>
            <w:tcW w:w="1701" w:type="dxa"/>
            <w:vAlign w:val="center"/>
          </w:tcPr>
          <w:p w:rsidR="00D8185A" w:rsidRPr="009964CB" w:rsidRDefault="00D8185A" w:rsidP="004A3DB9">
            <w:pPr>
              <w:spacing w:line="320" w:lineRule="exact"/>
              <w:jc w:val="center"/>
              <w:rPr>
                <w:szCs w:val="21"/>
              </w:rPr>
            </w:pPr>
            <w:r w:rsidRPr="009964CB">
              <w:rPr>
                <w:szCs w:val="21"/>
              </w:rPr>
              <w:t>160</w:t>
            </w:r>
          </w:p>
        </w:tc>
        <w:tc>
          <w:tcPr>
            <w:tcW w:w="3083" w:type="dxa"/>
            <w:vMerge/>
            <w:vAlign w:val="center"/>
          </w:tcPr>
          <w:p w:rsidR="00D8185A" w:rsidRPr="009964CB" w:rsidRDefault="00D8185A" w:rsidP="004A3DB9">
            <w:pPr>
              <w:spacing w:line="320" w:lineRule="exact"/>
              <w:jc w:val="center"/>
              <w:rPr>
                <w:szCs w:val="21"/>
              </w:rPr>
            </w:pPr>
          </w:p>
        </w:tc>
      </w:tr>
      <w:tr w:rsidR="00AA368B" w:rsidRPr="009964CB" w:rsidTr="00793F9D">
        <w:trPr>
          <w:trHeight w:val="20"/>
          <w:jc w:val="center"/>
        </w:trPr>
        <w:tc>
          <w:tcPr>
            <w:tcW w:w="1556" w:type="dxa"/>
            <w:vMerge/>
            <w:vAlign w:val="center"/>
          </w:tcPr>
          <w:p w:rsidR="00D8185A" w:rsidRPr="009964CB" w:rsidRDefault="00D8185A" w:rsidP="004A3DB9">
            <w:pPr>
              <w:spacing w:line="320" w:lineRule="exact"/>
              <w:jc w:val="center"/>
              <w:rPr>
                <w:szCs w:val="21"/>
              </w:rPr>
            </w:pPr>
          </w:p>
        </w:tc>
        <w:tc>
          <w:tcPr>
            <w:tcW w:w="2272" w:type="dxa"/>
            <w:vAlign w:val="center"/>
          </w:tcPr>
          <w:p w:rsidR="00D8185A" w:rsidRPr="009964CB" w:rsidRDefault="00D8185A" w:rsidP="004A3DB9">
            <w:pPr>
              <w:adjustRightInd w:val="0"/>
              <w:snapToGrid w:val="0"/>
              <w:spacing w:line="320" w:lineRule="exact"/>
              <w:ind w:firstLine="69"/>
              <w:jc w:val="center"/>
              <w:rPr>
                <w:snapToGrid w:val="0"/>
                <w:kern w:val="0"/>
                <w:szCs w:val="21"/>
              </w:rPr>
            </w:pPr>
            <w:r w:rsidRPr="009964CB">
              <w:rPr>
                <w:snapToGrid w:val="0"/>
                <w:kern w:val="0"/>
                <w:szCs w:val="21"/>
              </w:rPr>
              <w:t>1</w:t>
            </w:r>
            <w:r w:rsidRPr="009964CB">
              <w:rPr>
                <w:snapToGrid w:val="0"/>
                <w:kern w:val="0"/>
                <w:szCs w:val="21"/>
              </w:rPr>
              <w:t>小时平均</w:t>
            </w:r>
          </w:p>
        </w:tc>
        <w:tc>
          <w:tcPr>
            <w:tcW w:w="1701" w:type="dxa"/>
            <w:vAlign w:val="center"/>
          </w:tcPr>
          <w:p w:rsidR="00D8185A" w:rsidRPr="009964CB" w:rsidRDefault="00D8185A" w:rsidP="004A3DB9">
            <w:pPr>
              <w:spacing w:line="320" w:lineRule="exact"/>
              <w:jc w:val="center"/>
              <w:rPr>
                <w:szCs w:val="21"/>
              </w:rPr>
            </w:pPr>
            <w:r w:rsidRPr="009964CB">
              <w:rPr>
                <w:szCs w:val="21"/>
              </w:rPr>
              <w:t>200</w:t>
            </w:r>
          </w:p>
        </w:tc>
        <w:tc>
          <w:tcPr>
            <w:tcW w:w="3083" w:type="dxa"/>
            <w:vMerge/>
            <w:vAlign w:val="center"/>
          </w:tcPr>
          <w:p w:rsidR="00D8185A" w:rsidRPr="009964CB" w:rsidRDefault="00D8185A" w:rsidP="004A3DB9">
            <w:pPr>
              <w:spacing w:line="320" w:lineRule="exact"/>
              <w:jc w:val="center"/>
              <w:rPr>
                <w:szCs w:val="21"/>
              </w:rPr>
            </w:pPr>
          </w:p>
        </w:tc>
      </w:tr>
    </w:tbl>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、水环境</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地表水：</w:t>
      </w:r>
      <w:r w:rsidRPr="009964CB">
        <w:rPr>
          <w:rFonts w:ascii="Times New Roman" w:hAnsi="Times New Roman"/>
          <w:kern w:val="10"/>
          <w:szCs w:val="24"/>
        </w:rPr>
        <w:t>根据《山西省地表水水环境功能区划》</w:t>
      </w:r>
      <w:r w:rsidRPr="009964CB">
        <w:rPr>
          <w:rFonts w:ascii="Times New Roman" w:hAnsi="Times New Roman"/>
          <w:kern w:val="10"/>
          <w:szCs w:val="24"/>
        </w:rPr>
        <w:t>(DB14/67-2014)</w:t>
      </w:r>
      <w:r w:rsidRPr="009964CB">
        <w:rPr>
          <w:rFonts w:ascii="Times New Roman" w:hAnsi="Times New Roman"/>
          <w:kern w:val="10"/>
          <w:szCs w:val="24"/>
        </w:rPr>
        <w:t>，项目所在地地表水属于汾河</w:t>
      </w:r>
      <w:r w:rsidRPr="009964CB">
        <w:rPr>
          <w:rFonts w:ascii="Times New Roman" w:hAnsi="Times New Roman"/>
          <w:kern w:val="10"/>
          <w:szCs w:val="24"/>
        </w:rPr>
        <w:t xml:space="preserve"> </w:t>
      </w:r>
      <w:r w:rsidRPr="009964CB">
        <w:rPr>
          <w:rFonts w:ascii="Times New Roman" w:hAnsi="Times New Roman"/>
          <w:kern w:val="10"/>
          <w:szCs w:val="24"/>
        </w:rPr>
        <w:t>汾河水库出口</w:t>
      </w:r>
      <w:r w:rsidRPr="009964CB">
        <w:rPr>
          <w:rFonts w:ascii="Times New Roman" w:hAnsi="Times New Roman"/>
          <w:kern w:val="10"/>
          <w:szCs w:val="24"/>
        </w:rPr>
        <w:t>-</w:t>
      </w:r>
      <w:r w:rsidRPr="009964CB">
        <w:rPr>
          <w:rFonts w:ascii="Times New Roman" w:hAnsi="Times New Roman"/>
          <w:kern w:val="10"/>
          <w:szCs w:val="24"/>
        </w:rPr>
        <w:t>寨上水文站段，用水功能为地下水水质重点保护河段、工业及景观娱乐用水保护，</w:t>
      </w:r>
      <w:r w:rsidRPr="009964CB">
        <w:rPr>
          <w:rFonts w:ascii="Times New Roman" w:hAnsi="Times New Roman"/>
          <w:kern w:val="0"/>
          <w:szCs w:val="24"/>
        </w:rPr>
        <w:t>执行《地表水环境质量标准》</w:t>
      </w:r>
      <w:r w:rsidRPr="009964CB">
        <w:rPr>
          <w:rFonts w:ascii="Times New Roman" w:hAnsi="Times New Roman"/>
          <w:kern w:val="0"/>
          <w:szCs w:val="24"/>
        </w:rPr>
        <w:t>(GB3838-2002)</w:t>
      </w:r>
      <w:r w:rsidRPr="009964CB">
        <w:rPr>
          <w:rFonts w:ascii="宋体" w:hAnsi="宋体" w:cs="宋体" w:hint="eastAsia"/>
          <w:kern w:val="0"/>
          <w:szCs w:val="24"/>
        </w:rPr>
        <w:t>Ⅲ</w:t>
      </w:r>
      <w:r w:rsidRPr="009964CB">
        <w:rPr>
          <w:rFonts w:ascii="Times New Roman" w:hAnsi="Times New Roman"/>
          <w:kern w:val="0"/>
          <w:szCs w:val="24"/>
        </w:rPr>
        <w:t>类标准。</w:t>
      </w:r>
    </w:p>
    <w:p w:rsidR="00FA44FF" w:rsidRPr="009964CB" w:rsidRDefault="000533FB" w:rsidP="00E72228">
      <w:pPr>
        <w:spacing w:line="500" w:lineRule="exact"/>
        <w:jc w:val="right"/>
        <w:rPr>
          <w:b/>
          <w:szCs w:val="21"/>
        </w:rPr>
      </w:pPr>
      <w:r w:rsidRPr="009964CB">
        <w:rPr>
          <w:b/>
          <w:szCs w:val="21"/>
        </w:rPr>
        <w:t>表</w:t>
      </w:r>
      <w:r w:rsidRPr="009964CB">
        <w:rPr>
          <w:b/>
          <w:szCs w:val="21"/>
        </w:rPr>
        <w:t>2.</w:t>
      </w:r>
      <w:r w:rsidR="00A342BE" w:rsidRPr="009964CB">
        <w:rPr>
          <w:b/>
          <w:szCs w:val="21"/>
        </w:rPr>
        <w:t>3</w:t>
      </w:r>
      <w:r w:rsidRPr="009964CB">
        <w:rPr>
          <w:b/>
          <w:szCs w:val="21"/>
        </w:rPr>
        <w:t xml:space="preserve">-2    </w:t>
      </w:r>
      <w:r w:rsidRPr="009964CB">
        <w:rPr>
          <w:b/>
          <w:szCs w:val="21"/>
        </w:rPr>
        <w:t>《地表水环境质量标准》</w:t>
      </w:r>
      <w:r w:rsidRPr="009964CB">
        <w:rPr>
          <w:b/>
          <w:szCs w:val="21"/>
        </w:rPr>
        <w:t xml:space="preserve">           </w:t>
      </w:r>
      <w:r w:rsidRPr="009964CB">
        <w:rPr>
          <w:b/>
          <w:szCs w:val="21"/>
        </w:rPr>
        <w:t>单位：</w:t>
      </w:r>
      <w:r w:rsidRPr="009964CB">
        <w:rPr>
          <w:b/>
          <w:szCs w:val="21"/>
        </w:rPr>
        <w:t>mg/L</w:t>
      </w:r>
    </w:p>
    <w:tbl>
      <w:tblPr>
        <w:tblStyle w:val="af6"/>
        <w:tblW w:w="9322" w:type="dxa"/>
        <w:tblLayout w:type="fixed"/>
        <w:tblLook w:val="04A0"/>
      </w:tblPr>
      <w:tblGrid>
        <w:gridCol w:w="1280"/>
        <w:gridCol w:w="3648"/>
        <w:gridCol w:w="4394"/>
      </w:tblGrid>
      <w:tr w:rsidR="00AA368B" w:rsidRPr="009964CB" w:rsidTr="00FE326C">
        <w:trPr>
          <w:trHeight w:val="267"/>
        </w:trPr>
        <w:tc>
          <w:tcPr>
            <w:tcW w:w="1280" w:type="dxa"/>
          </w:tcPr>
          <w:p w:rsidR="00FE326C" w:rsidRPr="009964CB" w:rsidRDefault="00FE326C">
            <w:pPr>
              <w:spacing w:line="360" w:lineRule="exact"/>
              <w:rPr>
                <w:kern w:val="0"/>
                <w:sz w:val="21"/>
                <w:szCs w:val="21"/>
              </w:rPr>
            </w:pPr>
            <w:r w:rsidRPr="009964CB">
              <w:rPr>
                <w:kern w:val="0"/>
                <w:sz w:val="21"/>
                <w:szCs w:val="21"/>
              </w:rPr>
              <w:t>序号</w:t>
            </w:r>
          </w:p>
        </w:tc>
        <w:tc>
          <w:tcPr>
            <w:tcW w:w="3648" w:type="dxa"/>
          </w:tcPr>
          <w:p w:rsidR="00FE326C" w:rsidRPr="009964CB" w:rsidRDefault="00FE326C">
            <w:pPr>
              <w:spacing w:line="360" w:lineRule="exact"/>
              <w:rPr>
                <w:kern w:val="0"/>
                <w:sz w:val="21"/>
                <w:szCs w:val="21"/>
              </w:rPr>
            </w:pPr>
            <w:r w:rsidRPr="009964CB">
              <w:rPr>
                <w:kern w:val="0"/>
                <w:sz w:val="21"/>
                <w:szCs w:val="21"/>
              </w:rPr>
              <w:t>污染物名称</w:t>
            </w:r>
          </w:p>
        </w:tc>
        <w:tc>
          <w:tcPr>
            <w:tcW w:w="4394" w:type="dxa"/>
          </w:tcPr>
          <w:p w:rsidR="00FE326C" w:rsidRPr="009964CB" w:rsidRDefault="00FE326C">
            <w:pPr>
              <w:spacing w:line="360" w:lineRule="exact"/>
              <w:rPr>
                <w:kern w:val="0"/>
                <w:sz w:val="21"/>
                <w:szCs w:val="21"/>
              </w:rPr>
            </w:pPr>
            <w:r w:rsidRPr="009964CB">
              <w:rPr>
                <w:kern w:val="0"/>
                <w:sz w:val="21"/>
                <w:szCs w:val="21"/>
              </w:rPr>
              <w:t>标准值</w:t>
            </w:r>
          </w:p>
        </w:tc>
      </w:tr>
      <w:tr w:rsidR="00AA368B" w:rsidRPr="009964CB" w:rsidTr="00FE326C">
        <w:tc>
          <w:tcPr>
            <w:tcW w:w="1280" w:type="dxa"/>
          </w:tcPr>
          <w:p w:rsidR="00FE326C" w:rsidRPr="009964CB" w:rsidRDefault="00FE326C">
            <w:pPr>
              <w:spacing w:line="360" w:lineRule="exact"/>
              <w:rPr>
                <w:kern w:val="0"/>
                <w:sz w:val="21"/>
                <w:szCs w:val="21"/>
              </w:rPr>
            </w:pPr>
            <w:r w:rsidRPr="009964CB">
              <w:rPr>
                <w:kern w:val="0"/>
                <w:sz w:val="21"/>
                <w:szCs w:val="21"/>
              </w:rPr>
              <w:t>1</w:t>
            </w:r>
          </w:p>
        </w:tc>
        <w:tc>
          <w:tcPr>
            <w:tcW w:w="3648" w:type="dxa"/>
          </w:tcPr>
          <w:p w:rsidR="00FE326C" w:rsidRPr="009964CB" w:rsidRDefault="00FE326C">
            <w:pPr>
              <w:spacing w:line="360" w:lineRule="exact"/>
              <w:rPr>
                <w:kern w:val="0"/>
                <w:sz w:val="21"/>
                <w:szCs w:val="21"/>
              </w:rPr>
            </w:pPr>
            <w:r w:rsidRPr="009964CB">
              <w:rPr>
                <w:kern w:val="0"/>
                <w:sz w:val="21"/>
                <w:szCs w:val="21"/>
              </w:rPr>
              <w:t>pH</w:t>
            </w:r>
          </w:p>
        </w:tc>
        <w:tc>
          <w:tcPr>
            <w:tcW w:w="4394" w:type="dxa"/>
          </w:tcPr>
          <w:p w:rsidR="00FE326C" w:rsidRPr="009964CB" w:rsidRDefault="00FE326C">
            <w:pPr>
              <w:spacing w:line="360" w:lineRule="exact"/>
              <w:rPr>
                <w:kern w:val="0"/>
                <w:sz w:val="21"/>
                <w:szCs w:val="21"/>
              </w:rPr>
            </w:pPr>
            <w:r w:rsidRPr="009964CB">
              <w:rPr>
                <w:kern w:val="0"/>
                <w:sz w:val="21"/>
                <w:szCs w:val="21"/>
              </w:rPr>
              <w:t>6</w:t>
            </w:r>
            <w:r w:rsidRPr="009964CB">
              <w:rPr>
                <w:kern w:val="0"/>
                <w:sz w:val="21"/>
                <w:szCs w:val="21"/>
              </w:rPr>
              <w:t>～</w:t>
            </w:r>
            <w:r w:rsidRPr="009964CB">
              <w:rPr>
                <w:kern w:val="0"/>
                <w:sz w:val="21"/>
                <w:szCs w:val="21"/>
              </w:rPr>
              <w:t>9</w:t>
            </w:r>
          </w:p>
        </w:tc>
      </w:tr>
      <w:tr w:rsidR="00AA368B" w:rsidRPr="009964CB" w:rsidTr="00FE326C">
        <w:tc>
          <w:tcPr>
            <w:tcW w:w="1280" w:type="dxa"/>
          </w:tcPr>
          <w:p w:rsidR="00FE326C" w:rsidRPr="009964CB" w:rsidRDefault="00FE326C">
            <w:pPr>
              <w:spacing w:line="360" w:lineRule="exact"/>
              <w:rPr>
                <w:kern w:val="0"/>
                <w:sz w:val="21"/>
                <w:szCs w:val="21"/>
              </w:rPr>
            </w:pPr>
            <w:r w:rsidRPr="009964CB">
              <w:rPr>
                <w:kern w:val="0"/>
                <w:sz w:val="21"/>
                <w:szCs w:val="21"/>
              </w:rPr>
              <w:t>2</w:t>
            </w:r>
          </w:p>
        </w:tc>
        <w:tc>
          <w:tcPr>
            <w:tcW w:w="3648" w:type="dxa"/>
          </w:tcPr>
          <w:p w:rsidR="00FE326C" w:rsidRPr="009964CB" w:rsidRDefault="00FE326C" w:rsidP="003676FF">
            <w:pPr>
              <w:spacing w:line="360" w:lineRule="exact"/>
              <w:rPr>
                <w:kern w:val="0"/>
                <w:sz w:val="21"/>
                <w:szCs w:val="21"/>
              </w:rPr>
            </w:pPr>
            <w:r w:rsidRPr="009964CB">
              <w:rPr>
                <w:kern w:val="0"/>
                <w:sz w:val="21"/>
                <w:szCs w:val="21"/>
              </w:rPr>
              <w:t>COD</w:t>
            </w:r>
          </w:p>
        </w:tc>
        <w:tc>
          <w:tcPr>
            <w:tcW w:w="4394" w:type="dxa"/>
          </w:tcPr>
          <w:p w:rsidR="00FE326C" w:rsidRPr="009964CB" w:rsidRDefault="00FE326C" w:rsidP="003676FF">
            <w:pPr>
              <w:spacing w:line="360" w:lineRule="exact"/>
              <w:rPr>
                <w:kern w:val="0"/>
                <w:sz w:val="21"/>
                <w:szCs w:val="21"/>
              </w:rPr>
            </w:pPr>
            <w:r w:rsidRPr="009964CB">
              <w:rPr>
                <w:kern w:val="0"/>
                <w:sz w:val="21"/>
                <w:szCs w:val="21"/>
              </w:rPr>
              <w:t>≤20</w:t>
            </w:r>
          </w:p>
        </w:tc>
      </w:tr>
      <w:tr w:rsidR="00AA368B" w:rsidRPr="009964CB" w:rsidTr="00FE326C">
        <w:tc>
          <w:tcPr>
            <w:tcW w:w="1280" w:type="dxa"/>
          </w:tcPr>
          <w:p w:rsidR="00FE326C" w:rsidRPr="009964CB" w:rsidRDefault="00FE326C" w:rsidP="003676FF">
            <w:pPr>
              <w:spacing w:line="360" w:lineRule="exact"/>
              <w:rPr>
                <w:kern w:val="0"/>
                <w:sz w:val="21"/>
                <w:szCs w:val="21"/>
              </w:rPr>
            </w:pPr>
            <w:r w:rsidRPr="009964CB">
              <w:rPr>
                <w:kern w:val="0"/>
                <w:sz w:val="21"/>
                <w:szCs w:val="21"/>
              </w:rPr>
              <w:t>3</w:t>
            </w:r>
          </w:p>
        </w:tc>
        <w:tc>
          <w:tcPr>
            <w:tcW w:w="3648" w:type="dxa"/>
          </w:tcPr>
          <w:p w:rsidR="00FE326C" w:rsidRPr="009964CB" w:rsidRDefault="00FE326C" w:rsidP="003676FF">
            <w:pPr>
              <w:spacing w:line="360" w:lineRule="exact"/>
              <w:rPr>
                <w:kern w:val="0"/>
                <w:sz w:val="21"/>
                <w:szCs w:val="21"/>
              </w:rPr>
            </w:pPr>
            <w:r w:rsidRPr="009964CB">
              <w:rPr>
                <w:kern w:val="0"/>
                <w:sz w:val="21"/>
                <w:szCs w:val="21"/>
              </w:rPr>
              <w:t>BOD</w:t>
            </w:r>
            <w:r w:rsidRPr="009964CB">
              <w:rPr>
                <w:kern w:val="0"/>
                <w:sz w:val="21"/>
                <w:szCs w:val="21"/>
                <w:vertAlign w:val="subscript"/>
              </w:rPr>
              <w:t>5</w:t>
            </w:r>
          </w:p>
        </w:tc>
        <w:tc>
          <w:tcPr>
            <w:tcW w:w="4394" w:type="dxa"/>
          </w:tcPr>
          <w:p w:rsidR="00FE326C" w:rsidRPr="009964CB" w:rsidRDefault="00FE326C" w:rsidP="003676FF">
            <w:pPr>
              <w:spacing w:line="360" w:lineRule="exact"/>
              <w:rPr>
                <w:kern w:val="0"/>
                <w:sz w:val="21"/>
                <w:szCs w:val="21"/>
              </w:rPr>
            </w:pPr>
            <w:r w:rsidRPr="009964CB">
              <w:rPr>
                <w:kern w:val="0"/>
                <w:sz w:val="21"/>
                <w:szCs w:val="21"/>
              </w:rPr>
              <w:t>≤4</w:t>
            </w:r>
          </w:p>
        </w:tc>
      </w:tr>
      <w:tr w:rsidR="00AA368B" w:rsidRPr="009964CB" w:rsidTr="00FE326C">
        <w:tc>
          <w:tcPr>
            <w:tcW w:w="1280" w:type="dxa"/>
          </w:tcPr>
          <w:p w:rsidR="00FE326C" w:rsidRPr="009964CB" w:rsidRDefault="00FE326C" w:rsidP="003676FF">
            <w:pPr>
              <w:spacing w:line="360" w:lineRule="exact"/>
              <w:rPr>
                <w:kern w:val="0"/>
                <w:sz w:val="21"/>
                <w:szCs w:val="21"/>
              </w:rPr>
            </w:pPr>
            <w:r w:rsidRPr="009964CB">
              <w:rPr>
                <w:kern w:val="0"/>
                <w:sz w:val="21"/>
                <w:szCs w:val="21"/>
              </w:rPr>
              <w:t>4</w:t>
            </w:r>
          </w:p>
        </w:tc>
        <w:tc>
          <w:tcPr>
            <w:tcW w:w="3648" w:type="dxa"/>
          </w:tcPr>
          <w:p w:rsidR="00FE326C" w:rsidRPr="009964CB" w:rsidRDefault="00FE326C" w:rsidP="003676FF">
            <w:pPr>
              <w:spacing w:line="360" w:lineRule="exact"/>
              <w:rPr>
                <w:kern w:val="0"/>
                <w:sz w:val="21"/>
                <w:szCs w:val="21"/>
              </w:rPr>
            </w:pPr>
            <w:r w:rsidRPr="009964CB">
              <w:rPr>
                <w:kern w:val="0"/>
                <w:sz w:val="21"/>
                <w:szCs w:val="21"/>
              </w:rPr>
              <w:t>氨氮</w:t>
            </w:r>
          </w:p>
        </w:tc>
        <w:tc>
          <w:tcPr>
            <w:tcW w:w="4394" w:type="dxa"/>
          </w:tcPr>
          <w:p w:rsidR="00FE326C" w:rsidRPr="009964CB" w:rsidRDefault="00FE326C" w:rsidP="003676FF">
            <w:pPr>
              <w:spacing w:line="360" w:lineRule="exact"/>
              <w:rPr>
                <w:kern w:val="0"/>
                <w:sz w:val="21"/>
                <w:szCs w:val="21"/>
              </w:rPr>
            </w:pPr>
            <w:r w:rsidRPr="009964CB">
              <w:rPr>
                <w:kern w:val="0"/>
                <w:sz w:val="21"/>
                <w:szCs w:val="21"/>
              </w:rPr>
              <w:t>≤1.0</w:t>
            </w:r>
          </w:p>
        </w:tc>
      </w:tr>
      <w:tr w:rsidR="00AA368B" w:rsidRPr="009964CB" w:rsidTr="00FE326C">
        <w:tc>
          <w:tcPr>
            <w:tcW w:w="1280" w:type="dxa"/>
          </w:tcPr>
          <w:p w:rsidR="00FE326C" w:rsidRPr="009964CB" w:rsidRDefault="00FE326C" w:rsidP="003676FF">
            <w:pPr>
              <w:spacing w:line="360" w:lineRule="exact"/>
              <w:rPr>
                <w:kern w:val="0"/>
                <w:sz w:val="21"/>
                <w:szCs w:val="21"/>
              </w:rPr>
            </w:pPr>
            <w:r w:rsidRPr="009964CB">
              <w:rPr>
                <w:kern w:val="0"/>
                <w:sz w:val="21"/>
                <w:szCs w:val="21"/>
              </w:rPr>
              <w:t>5</w:t>
            </w:r>
          </w:p>
        </w:tc>
        <w:tc>
          <w:tcPr>
            <w:tcW w:w="3648" w:type="dxa"/>
          </w:tcPr>
          <w:p w:rsidR="00FE326C" w:rsidRPr="009964CB" w:rsidRDefault="00FE326C" w:rsidP="003676FF">
            <w:pPr>
              <w:spacing w:line="360" w:lineRule="exact"/>
              <w:rPr>
                <w:kern w:val="0"/>
                <w:sz w:val="21"/>
                <w:szCs w:val="21"/>
              </w:rPr>
            </w:pPr>
            <w:r w:rsidRPr="009964CB">
              <w:rPr>
                <w:kern w:val="0"/>
                <w:sz w:val="21"/>
                <w:szCs w:val="21"/>
              </w:rPr>
              <w:t>硫化物</w:t>
            </w:r>
          </w:p>
        </w:tc>
        <w:tc>
          <w:tcPr>
            <w:tcW w:w="4394" w:type="dxa"/>
          </w:tcPr>
          <w:p w:rsidR="00FE326C" w:rsidRPr="009964CB" w:rsidRDefault="00FE326C" w:rsidP="003676FF">
            <w:pPr>
              <w:spacing w:line="360" w:lineRule="exact"/>
              <w:rPr>
                <w:kern w:val="0"/>
                <w:sz w:val="21"/>
                <w:szCs w:val="21"/>
              </w:rPr>
            </w:pPr>
            <w:r w:rsidRPr="009964CB">
              <w:rPr>
                <w:kern w:val="0"/>
                <w:sz w:val="21"/>
                <w:szCs w:val="21"/>
              </w:rPr>
              <w:t>≤0.2</w:t>
            </w:r>
          </w:p>
        </w:tc>
      </w:tr>
      <w:tr w:rsidR="00AA368B" w:rsidRPr="009964CB" w:rsidTr="00FE326C">
        <w:tc>
          <w:tcPr>
            <w:tcW w:w="1280" w:type="dxa"/>
          </w:tcPr>
          <w:p w:rsidR="00FE326C" w:rsidRPr="009964CB" w:rsidRDefault="00FE326C" w:rsidP="003676FF">
            <w:pPr>
              <w:spacing w:line="360" w:lineRule="exact"/>
              <w:rPr>
                <w:kern w:val="0"/>
                <w:sz w:val="21"/>
                <w:szCs w:val="21"/>
              </w:rPr>
            </w:pPr>
            <w:r w:rsidRPr="009964CB">
              <w:rPr>
                <w:kern w:val="0"/>
                <w:sz w:val="21"/>
                <w:szCs w:val="21"/>
              </w:rPr>
              <w:t>6</w:t>
            </w:r>
          </w:p>
        </w:tc>
        <w:tc>
          <w:tcPr>
            <w:tcW w:w="3648" w:type="dxa"/>
          </w:tcPr>
          <w:p w:rsidR="00FE326C" w:rsidRPr="009964CB" w:rsidRDefault="00FE326C" w:rsidP="003676FF">
            <w:pPr>
              <w:spacing w:line="360" w:lineRule="exact"/>
              <w:rPr>
                <w:kern w:val="0"/>
                <w:sz w:val="21"/>
                <w:szCs w:val="21"/>
              </w:rPr>
            </w:pPr>
            <w:r w:rsidRPr="009964CB">
              <w:rPr>
                <w:kern w:val="0"/>
                <w:sz w:val="21"/>
                <w:szCs w:val="21"/>
              </w:rPr>
              <w:t>石油类</w:t>
            </w:r>
          </w:p>
        </w:tc>
        <w:tc>
          <w:tcPr>
            <w:tcW w:w="4394" w:type="dxa"/>
          </w:tcPr>
          <w:p w:rsidR="00FE326C" w:rsidRPr="009964CB" w:rsidRDefault="00FE326C" w:rsidP="003676FF">
            <w:pPr>
              <w:spacing w:line="360" w:lineRule="exact"/>
              <w:rPr>
                <w:kern w:val="0"/>
                <w:sz w:val="21"/>
                <w:szCs w:val="21"/>
              </w:rPr>
            </w:pPr>
            <w:r w:rsidRPr="009964CB">
              <w:rPr>
                <w:kern w:val="0"/>
                <w:sz w:val="21"/>
                <w:szCs w:val="21"/>
              </w:rPr>
              <w:t>≤0.05</w:t>
            </w:r>
          </w:p>
        </w:tc>
      </w:tr>
      <w:tr w:rsidR="00AA368B" w:rsidRPr="009964CB" w:rsidTr="00FE326C">
        <w:tc>
          <w:tcPr>
            <w:tcW w:w="1280" w:type="dxa"/>
          </w:tcPr>
          <w:p w:rsidR="00FE326C" w:rsidRPr="009964CB" w:rsidRDefault="00FE326C" w:rsidP="003676FF">
            <w:pPr>
              <w:spacing w:line="360" w:lineRule="exact"/>
              <w:rPr>
                <w:kern w:val="0"/>
                <w:sz w:val="21"/>
                <w:szCs w:val="21"/>
              </w:rPr>
            </w:pPr>
            <w:r w:rsidRPr="009964CB">
              <w:rPr>
                <w:kern w:val="0"/>
                <w:sz w:val="21"/>
                <w:szCs w:val="21"/>
              </w:rPr>
              <w:t>7</w:t>
            </w:r>
          </w:p>
        </w:tc>
        <w:tc>
          <w:tcPr>
            <w:tcW w:w="3648" w:type="dxa"/>
          </w:tcPr>
          <w:p w:rsidR="00FE326C" w:rsidRPr="009964CB" w:rsidRDefault="00FE326C" w:rsidP="003676FF">
            <w:pPr>
              <w:spacing w:line="360" w:lineRule="exact"/>
              <w:rPr>
                <w:kern w:val="0"/>
                <w:sz w:val="21"/>
                <w:szCs w:val="21"/>
              </w:rPr>
            </w:pPr>
            <w:r w:rsidRPr="009964CB">
              <w:rPr>
                <w:kern w:val="0"/>
                <w:sz w:val="21"/>
                <w:szCs w:val="21"/>
              </w:rPr>
              <w:t>总磷</w:t>
            </w:r>
          </w:p>
        </w:tc>
        <w:tc>
          <w:tcPr>
            <w:tcW w:w="4394" w:type="dxa"/>
          </w:tcPr>
          <w:p w:rsidR="00FE326C" w:rsidRPr="009964CB" w:rsidRDefault="00FE326C" w:rsidP="003676FF">
            <w:pPr>
              <w:spacing w:line="360" w:lineRule="exact"/>
              <w:rPr>
                <w:kern w:val="0"/>
                <w:sz w:val="21"/>
                <w:szCs w:val="21"/>
              </w:rPr>
            </w:pPr>
            <w:r w:rsidRPr="009964CB">
              <w:rPr>
                <w:kern w:val="0"/>
                <w:sz w:val="21"/>
                <w:szCs w:val="21"/>
              </w:rPr>
              <w:t>≤0.2</w:t>
            </w:r>
          </w:p>
        </w:tc>
      </w:tr>
      <w:tr w:rsidR="00AA368B" w:rsidRPr="009964CB" w:rsidTr="00FE326C">
        <w:trPr>
          <w:trHeight w:val="203"/>
        </w:trPr>
        <w:tc>
          <w:tcPr>
            <w:tcW w:w="1280" w:type="dxa"/>
          </w:tcPr>
          <w:p w:rsidR="00FE326C" w:rsidRPr="009964CB" w:rsidRDefault="00FE326C" w:rsidP="003676FF">
            <w:pPr>
              <w:spacing w:line="360" w:lineRule="exact"/>
              <w:rPr>
                <w:kern w:val="0"/>
                <w:sz w:val="21"/>
                <w:szCs w:val="21"/>
              </w:rPr>
            </w:pPr>
            <w:r w:rsidRPr="009964CB">
              <w:rPr>
                <w:kern w:val="0"/>
                <w:sz w:val="21"/>
                <w:szCs w:val="21"/>
              </w:rPr>
              <w:t>8</w:t>
            </w:r>
          </w:p>
        </w:tc>
        <w:tc>
          <w:tcPr>
            <w:tcW w:w="3648" w:type="dxa"/>
          </w:tcPr>
          <w:p w:rsidR="00FE326C" w:rsidRPr="009964CB" w:rsidRDefault="00FE326C" w:rsidP="003676FF">
            <w:pPr>
              <w:spacing w:line="360" w:lineRule="exact"/>
              <w:rPr>
                <w:kern w:val="0"/>
                <w:sz w:val="21"/>
                <w:szCs w:val="21"/>
              </w:rPr>
            </w:pPr>
            <w:r w:rsidRPr="009964CB">
              <w:rPr>
                <w:kern w:val="0"/>
                <w:sz w:val="21"/>
                <w:szCs w:val="21"/>
              </w:rPr>
              <w:t>总氮</w:t>
            </w:r>
          </w:p>
        </w:tc>
        <w:tc>
          <w:tcPr>
            <w:tcW w:w="4394" w:type="dxa"/>
          </w:tcPr>
          <w:p w:rsidR="00FE326C" w:rsidRPr="009964CB" w:rsidRDefault="00FE326C" w:rsidP="003676FF">
            <w:pPr>
              <w:spacing w:line="360" w:lineRule="exact"/>
              <w:rPr>
                <w:kern w:val="0"/>
                <w:sz w:val="21"/>
                <w:szCs w:val="21"/>
              </w:rPr>
            </w:pPr>
            <w:r w:rsidRPr="009964CB">
              <w:rPr>
                <w:kern w:val="0"/>
                <w:sz w:val="21"/>
                <w:szCs w:val="21"/>
              </w:rPr>
              <w:t>≤0.2</w:t>
            </w:r>
          </w:p>
        </w:tc>
      </w:tr>
    </w:tbl>
    <w:p w:rsidR="00FA44FF" w:rsidRPr="009964CB" w:rsidRDefault="000533FB">
      <w:pPr>
        <w:pStyle w:val="0"/>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地下水：根据《地下水质量标准》</w:t>
      </w:r>
      <w:r w:rsidRPr="009964CB">
        <w:rPr>
          <w:rFonts w:ascii="Times New Roman" w:hAnsi="Times New Roman"/>
          <w:szCs w:val="24"/>
        </w:rPr>
        <w:t>(</w:t>
      </w:r>
      <w:r w:rsidR="0048782C" w:rsidRPr="009964CB">
        <w:rPr>
          <w:rFonts w:ascii="Times New Roman" w:hAnsi="Times New Roman"/>
          <w:szCs w:val="24"/>
        </w:rPr>
        <w:t>GB/T14848-2017</w:t>
      </w:r>
      <w:r w:rsidRPr="009964CB">
        <w:rPr>
          <w:rFonts w:ascii="Times New Roman" w:hAnsi="Times New Roman"/>
          <w:szCs w:val="24"/>
        </w:rPr>
        <w:t>)</w:t>
      </w:r>
      <w:r w:rsidRPr="009964CB">
        <w:rPr>
          <w:rFonts w:ascii="Times New Roman" w:hAnsi="Times New Roman"/>
          <w:szCs w:val="24"/>
        </w:rPr>
        <w:t>，项目所在区域地下水主要适用于集中式生活饮用水水源及工、农业用水的地下水，执行</w:t>
      </w:r>
      <w:r w:rsidRPr="009964CB">
        <w:rPr>
          <w:rFonts w:ascii="宋体" w:hAnsi="宋体" w:cs="宋体" w:hint="eastAsia"/>
          <w:szCs w:val="24"/>
        </w:rPr>
        <w:t>Ⅲ</w:t>
      </w:r>
      <w:r w:rsidRPr="009964CB">
        <w:rPr>
          <w:rFonts w:ascii="Times New Roman" w:hAnsi="Times New Roman"/>
          <w:szCs w:val="24"/>
        </w:rPr>
        <w:t>类标准。</w:t>
      </w:r>
    </w:p>
    <w:p w:rsidR="00FA44FF" w:rsidRPr="009964CB" w:rsidRDefault="000533FB" w:rsidP="00E72228">
      <w:pPr>
        <w:spacing w:line="480" w:lineRule="exact"/>
        <w:jc w:val="right"/>
        <w:rPr>
          <w:b/>
        </w:rPr>
      </w:pPr>
      <w:r w:rsidRPr="009964CB">
        <w:rPr>
          <w:b/>
        </w:rPr>
        <w:t>表</w:t>
      </w:r>
      <w:r w:rsidRPr="009964CB">
        <w:rPr>
          <w:b/>
        </w:rPr>
        <w:t>2.</w:t>
      </w:r>
      <w:r w:rsidR="00A342BE" w:rsidRPr="009964CB">
        <w:rPr>
          <w:b/>
        </w:rPr>
        <w:t>3</w:t>
      </w:r>
      <w:r w:rsidRPr="009964CB">
        <w:rPr>
          <w:b/>
        </w:rPr>
        <w:t xml:space="preserve">-3    </w:t>
      </w:r>
      <w:r w:rsidRPr="009964CB">
        <w:rPr>
          <w:b/>
        </w:rPr>
        <w:t>《地下水质量标准》</w:t>
      </w:r>
      <w:r w:rsidRPr="009964CB">
        <w:rPr>
          <w:b/>
        </w:rPr>
        <w:t xml:space="preserve">            </w:t>
      </w:r>
      <w:r w:rsidRPr="009964CB">
        <w:rPr>
          <w:b/>
        </w:rPr>
        <w:t>单位：</w:t>
      </w:r>
      <w:r w:rsidRPr="009964CB">
        <w:rPr>
          <w:b/>
        </w:rPr>
        <w:t>mg/L</w:t>
      </w:r>
    </w:p>
    <w:tbl>
      <w:tblPr>
        <w:tblW w:w="926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83"/>
        <w:gridCol w:w="1511"/>
        <w:gridCol w:w="1478"/>
        <w:gridCol w:w="7"/>
        <w:gridCol w:w="1518"/>
        <w:gridCol w:w="1478"/>
        <w:gridCol w:w="6"/>
        <w:gridCol w:w="1988"/>
      </w:tblGrid>
      <w:tr w:rsidR="00AA368B" w:rsidRPr="009964CB" w:rsidTr="00013FD8">
        <w:trPr>
          <w:trHeight w:val="340"/>
          <w:jc w:val="center"/>
        </w:trPr>
        <w:tc>
          <w:tcPr>
            <w:tcW w:w="1283" w:type="dxa"/>
            <w:vAlign w:val="center"/>
          </w:tcPr>
          <w:p w:rsidR="00FA44FF" w:rsidRPr="009964CB" w:rsidRDefault="000533FB">
            <w:pPr>
              <w:spacing w:line="360" w:lineRule="exact"/>
              <w:jc w:val="center"/>
              <w:rPr>
                <w:kern w:val="10"/>
                <w:sz w:val="21"/>
                <w:szCs w:val="21"/>
              </w:rPr>
            </w:pPr>
            <w:bookmarkStart w:id="45" w:name="_Hlk534834393"/>
            <w:r w:rsidRPr="009964CB">
              <w:rPr>
                <w:kern w:val="10"/>
                <w:sz w:val="21"/>
                <w:szCs w:val="21"/>
              </w:rPr>
              <w:t>污染物</w:t>
            </w:r>
          </w:p>
        </w:tc>
        <w:tc>
          <w:tcPr>
            <w:tcW w:w="1511" w:type="dxa"/>
            <w:vAlign w:val="center"/>
          </w:tcPr>
          <w:p w:rsidR="00FA44FF" w:rsidRPr="009964CB" w:rsidRDefault="000533FB">
            <w:pPr>
              <w:spacing w:line="360" w:lineRule="exact"/>
              <w:jc w:val="center"/>
              <w:rPr>
                <w:kern w:val="10"/>
                <w:sz w:val="21"/>
                <w:szCs w:val="21"/>
              </w:rPr>
            </w:pPr>
            <w:r w:rsidRPr="009964CB">
              <w:rPr>
                <w:kern w:val="10"/>
                <w:sz w:val="21"/>
                <w:szCs w:val="21"/>
              </w:rPr>
              <w:t>PH</w:t>
            </w:r>
          </w:p>
        </w:tc>
        <w:tc>
          <w:tcPr>
            <w:tcW w:w="1485" w:type="dxa"/>
            <w:gridSpan w:val="2"/>
            <w:vAlign w:val="center"/>
          </w:tcPr>
          <w:p w:rsidR="00FA44FF" w:rsidRPr="009964CB" w:rsidRDefault="000533FB">
            <w:pPr>
              <w:spacing w:line="360" w:lineRule="exact"/>
              <w:jc w:val="center"/>
              <w:rPr>
                <w:kern w:val="10"/>
                <w:sz w:val="21"/>
                <w:szCs w:val="21"/>
              </w:rPr>
            </w:pPr>
            <w:r w:rsidRPr="009964CB">
              <w:rPr>
                <w:kern w:val="10"/>
                <w:sz w:val="21"/>
                <w:szCs w:val="21"/>
              </w:rPr>
              <w:t>总硬度</w:t>
            </w:r>
          </w:p>
        </w:tc>
        <w:tc>
          <w:tcPr>
            <w:tcW w:w="1518" w:type="dxa"/>
            <w:vAlign w:val="center"/>
          </w:tcPr>
          <w:p w:rsidR="00FA44FF" w:rsidRPr="009964CB" w:rsidRDefault="000533FB">
            <w:pPr>
              <w:spacing w:line="360" w:lineRule="exact"/>
              <w:jc w:val="center"/>
              <w:rPr>
                <w:kern w:val="10"/>
                <w:sz w:val="21"/>
                <w:szCs w:val="21"/>
              </w:rPr>
            </w:pPr>
            <w:r w:rsidRPr="009964CB">
              <w:rPr>
                <w:kern w:val="10"/>
                <w:sz w:val="21"/>
                <w:szCs w:val="21"/>
              </w:rPr>
              <w:t>硫酸盐</w:t>
            </w:r>
          </w:p>
        </w:tc>
        <w:tc>
          <w:tcPr>
            <w:tcW w:w="1478" w:type="dxa"/>
            <w:vAlign w:val="center"/>
          </w:tcPr>
          <w:p w:rsidR="00FA44FF" w:rsidRPr="009964CB" w:rsidRDefault="000533FB">
            <w:pPr>
              <w:spacing w:line="360" w:lineRule="exact"/>
              <w:jc w:val="center"/>
              <w:rPr>
                <w:kern w:val="10"/>
                <w:sz w:val="21"/>
                <w:szCs w:val="21"/>
              </w:rPr>
            </w:pPr>
            <w:r w:rsidRPr="009964CB">
              <w:rPr>
                <w:kern w:val="10"/>
                <w:sz w:val="21"/>
                <w:szCs w:val="21"/>
              </w:rPr>
              <w:t>氨氮</w:t>
            </w:r>
          </w:p>
        </w:tc>
        <w:tc>
          <w:tcPr>
            <w:tcW w:w="1994" w:type="dxa"/>
            <w:gridSpan w:val="2"/>
            <w:vAlign w:val="center"/>
          </w:tcPr>
          <w:p w:rsidR="00FA44FF" w:rsidRPr="009964CB" w:rsidRDefault="000533FB">
            <w:pPr>
              <w:spacing w:line="360" w:lineRule="exact"/>
              <w:jc w:val="center"/>
              <w:rPr>
                <w:kern w:val="10"/>
                <w:sz w:val="21"/>
                <w:szCs w:val="21"/>
              </w:rPr>
            </w:pPr>
            <w:r w:rsidRPr="009964CB">
              <w:rPr>
                <w:kern w:val="10"/>
                <w:sz w:val="21"/>
                <w:szCs w:val="21"/>
              </w:rPr>
              <w:t>硝酸盐</w:t>
            </w:r>
          </w:p>
        </w:tc>
      </w:tr>
      <w:tr w:rsidR="00AA368B" w:rsidRPr="009964CB" w:rsidTr="00013FD8">
        <w:trPr>
          <w:trHeight w:val="340"/>
          <w:jc w:val="center"/>
        </w:trPr>
        <w:tc>
          <w:tcPr>
            <w:tcW w:w="1283" w:type="dxa"/>
            <w:vAlign w:val="center"/>
          </w:tcPr>
          <w:p w:rsidR="00FA44FF" w:rsidRPr="009964CB" w:rsidRDefault="000533FB">
            <w:pPr>
              <w:spacing w:line="360" w:lineRule="exact"/>
              <w:jc w:val="center"/>
              <w:rPr>
                <w:kern w:val="10"/>
                <w:sz w:val="21"/>
                <w:szCs w:val="21"/>
              </w:rPr>
            </w:pPr>
            <w:r w:rsidRPr="009964CB">
              <w:rPr>
                <w:kern w:val="10"/>
                <w:sz w:val="21"/>
                <w:szCs w:val="21"/>
              </w:rPr>
              <w:t>标准值</w:t>
            </w:r>
          </w:p>
        </w:tc>
        <w:tc>
          <w:tcPr>
            <w:tcW w:w="1511" w:type="dxa"/>
            <w:vAlign w:val="center"/>
          </w:tcPr>
          <w:p w:rsidR="00FA44FF" w:rsidRPr="009964CB" w:rsidRDefault="000533FB">
            <w:pPr>
              <w:spacing w:line="360" w:lineRule="exact"/>
              <w:jc w:val="center"/>
              <w:rPr>
                <w:kern w:val="10"/>
                <w:sz w:val="21"/>
                <w:szCs w:val="21"/>
              </w:rPr>
            </w:pPr>
            <w:r w:rsidRPr="009964CB">
              <w:rPr>
                <w:kern w:val="10"/>
                <w:sz w:val="21"/>
                <w:szCs w:val="21"/>
              </w:rPr>
              <w:t>6.5-8.5</w:t>
            </w:r>
          </w:p>
        </w:tc>
        <w:tc>
          <w:tcPr>
            <w:tcW w:w="1485" w:type="dxa"/>
            <w:gridSpan w:val="2"/>
            <w:vAlign w:val="center"/>
          </w:tcPr>
          <w:p w:rsidR="00FA44FF" w:rsidRPr="009964CB" w:rsidRDefault="000533FB">
            <w:pPr>
              <w:spacing w:line="360" w:lineRule="exact"/>
              <w:jc w:val="center"/>
              <w:rPr>
                <w:kern w:val="10"/>
                <w:sz w:val="21"/>
                <w:szCs w:val="21"/>
              </w:rPr>
            </w:pPr>
            <w:r w:rsidRPr="009964CB">
              <w:rPr>
                <w:kern w:val="10"/>
                <w:sz w:val="21"/>
                <w:szCs w:val="21"/>
              </w:rPr>
              <w:t>≤450</w:t>
            </w:r>
          </w:p>
        </w:tc>
        <w:tc>
          <w:tcPr>
            <w:tcW w:w="1518" w:type="dxa"/>
            <w:vAlign w:val="center"/>
          </w:tcPr>
          <w:p w:rsidR="00FA44FF" w:rsidRPr="009964CB" w:rsidRDefault="000533FB">
            <w:pPr>
              <w:spacing w:line="360" w:lineRule="exact"/>
              <w:jc w:val="center"/>
              <w:rPr>
                <w:kern w:val="10"/>
                <w:sz w:val="21"/>
                <w:szCs w:val="21"/>
              </w:rPr>
            </w:pPr>
            <w:r w:rsidRPr="009964CB">
              <w:rPr>
                <w:kern w:val="10"/>
                <w:sz w:val="21"/>
                <w:szCs w:val="21"/>
              </w:rPr>
              <w:t>≤250</w:t>
            </w:r>
          </w:p>
        </w:tc>
        <w:tc>
          <w:tcPr>
            <w:tcW w:w="1478" w:type="dxa"/>
            <w:vAlign w:val="center"/>
          </w:tcPr>
          <w:p w:rsidR="00FA44FF" w:rsidRPr="009964CB" w:rsidRDefault="000533FB">
            <w:pPr>
              <w:spacing w:line="360" w:lineRule="exact"/>
              <w:jc w:val="center"/>
              <w:rPr>
                <w:kern w:val="10"/>
                <w:sz w:val="21"/>
                <w:szCs w:val="21"/>
              </w:rPr>
            </w:pPr>
            <w:r w:rsidRPr="009964CB">
              <w:rPr>
                <w:kern w:val="10"/>
                <w:sz w:val="21"/>
                <w:szCs w:val="21"/>
              </w:rPr>
              <w:t>≤0.</w:t>
            </w:r>
            <w:r w:rsidR="0048782C" w:rsidRPr="009964CB">
              <w:rPr>
                <w:kern w:val="10"/>
                <w:sz w:val="21"/>
                <w:szCs w:val="21"/>
              </w:rPr>
              <w:t>5</w:t>
            </w:r>
          </w:p>
        </w:tc>
        <w:tc>
          <w:tcPr>
            <w:tcW w:w="1994" w:type="dxa"/>
            <w:gridSpan w:val="2"/>
            <w:vAlign w:val="center"/>
          </w:tcPr>
          <w:p w:rsidR="00FA44FF" w:rsidRPr="009964CB" w:rsidRDefault="000533FB">
            <w:pPr>
              <w:spacing w:line="360" w:lineRule="exact"/>
              <w:jc w:val="center"/>
              <w:rPr>
                <w:kern w:val="10"/>
                <w:sz w:val="21"/>
                <w:szCs w:val="21"/>
              </w:rPr>
            </w:pPr>
            <w:r w:rsidRPr="009964CB">
              <w:rPr>
                <w:kern w:val="10"/>
                <w:sz w:val="21"/>
                <w:szCs w:val="21"/>
              </w:rPr>
              <w:t>≤20</w:t>
            </w:r>
          </w:p>
        </w:tc>
      </w:tr>
      <w:tr w:rsidR="00AA368B" w:rsidRPr="009964CB" w:rsidTr="00013FD8">
        <w:trPr>
          <w:trHeight w:val="340"/>
          <w:jc w:val="center"/>
        </w:trPr>
        <w:tc>
          <w:tcPr>
            <w:tcW w:w="1283"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污染物</w:t>
            </w:r>
          </w:p>
        </w:tc>
        <w:tc>
          <w:tcPr>
            <w:tcW w:w="1511"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亚硝酸盐</w:t>
            </w:r>
          </w:p>
        </w:tc>
        <w:tc>
          <w:tcPr>
            <w:tcW w:w="1485"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氟化物</w:t>
            </w:r>
          </w:p>
        </w:tc>
        <w:tc>
          <w:tcPr>
            <w:tcW w:w="151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菌</w:t>
            </w:r>
            <w:r w:rsidR="00280B6B" w:rsidRPr="009964CB">
              <w:rPr>
                <w:kern w:val="10"/>
                <w:sz w:val="21"/>
                <w:szCs w:val="21"/>
              </w:rPr>
              <w:t>落</w:t>
            </w:r>
            <w:r w:rsidRPr="009964CB">
              <w:rPr>
                <w:kern w:val="10"/>
                <w:sz w:val="21"/>
                <w:szCs w:val="21"/>
              </w:rPr>
              <w:t>总数</w:t>
            </w:r>
          </w:p>
        </w:tc>
        <w:tc>
          <w:tcPr>
            <w:tcW w:w="147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总大肠菌群</w:t>
            </w:r>
          </w:p>
        </w:tc>
        <w:tc>
          <w:tcPr>
            <w:tcW w:w="1994"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氯化物</w:t>
            </w:r>
          </w:p>
        </w:tc>
      </w:tr>
      <w:tr w:rsidR="00AA368B" w:rsidRPr="009964CB" w:rsidTr="00013FD8">
        <w:trPr>
          <w:trHeight w:val="340"/>
          <w:jc w:val="center"/>
        </w:trPr>
        <w:tc>
          <w:tcPr>
            <w:tcW w:w="1283"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标准值</w:t>
            </w:r>
          </w:p>
        </w:tc>
        <w:tc>
          <w:tcPr>
            <w:tcW w:w="1511"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≤1.0</w:t>
            </w:r>
          </w:p>
        </w:tc>
        <w:tc>
          <w:tcPr>
            <w:tcW w:w="1485"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≤1.0</w:t>
            </w:r>
          </w:p>
        </w:tc>
        <w:tc>
          <w:tcPr>
            <w:tcW w:w="151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≤100</w:t>
            </w:r>
          </w:p>
        </w:tc>
        <w:tc>
          <w:tcPr>
            <w:tcW w:w="147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≤3.0</w:t>
            </w:r>
          </w:p>
        </w:tc>
        <w:tc>
          <w:tcPr>
            <w:tcW w:w="1994"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≤250</w:t>
            </w:r>
          </w:p>
        </w:tc>
      </w:tr>
      <w:tr w:rsidR="00AA368B" w:rsidRPr="009964CB" w:rsidTr="00013FD8">
        <w:trPr>
          <w:trHeight w:val="340"/>
          <w:jc w:val="center"/>
        </w:trPr>
        <w:tc>
          <w:tcPr>
            <w:tcW w:w="1283"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污染物</w:t>
            </w:r>
          </w:p>
        </w:tc>
        <w:tc>
          <w:tcPr>
            <w:tcW w:w="1511"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砷</w:t>
            </w:r>
          </w:p>
        </w:tc>
        <w:tc>
          <w:tcPr>
            <w:tcW w:w="1485"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铁</w:t>
            </w:r>
          </w:p>
        </w:tc>
        <w:tc>
          <w:tcPr>
            <w:tcW w:w="151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锰</w:t>
            </w:r>
          </w:p>
        </w:tc>
        <w:tc>
          <w:tcPr>
            <w:tcW w:w="147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汞</w:t>
            </w:r>
          </w:p>
        </w:tc>
        <w:tc>
          <w:tcPr>
            <w:tcW w:w="1994"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挥发酚</w:t>
            </w:r>
          </w:p>
        </w:tc>
      </w:tr>
      <w:tr w:rsidR="00AA368B" w:rsidRPr="009964CB" w:rsidTr="00013FD8">
        <w:trPr>
          <w:trHeight w:val="340"/>
          <w:jc w:val="center"/>
        </w:trPr>
        <w:tc>
          <w:tcPr>
            <w:tcW w:w="1283"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标准值</w:t>
            </w:r>
          </w:p>
        </w:tc>
        <w:tc>
          <w:tcPr>
            <w:tcW w:w="1511"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≤0.01</w:t>
            </w:r>
          </w:p>
        </w:tc>
        <w:tc>
          <w:tcPr>
            <w:tcW w:w="1485"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≤0.3</w:t>
            </w:r>
          </w:p>
        </w:tc>
        <w:tc>
          <w:tcPr>
            <w:tcW w:w="151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≤0.1</w:t>
            </w:r>
          </w:p>
        </w:tc>
        <w:tc>
          <w:tcPr>
            <w:tcW w:w="147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≤0.001</w:t>
            </w:r>
          </w:p>
        </w:tc>
        <w:tc>
          <w:tcPr>
            <w:tcW w:w="1994"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≤0.002</w:t>
            </w:r>
          </w:p>
        </w:tc>
      </w:tr>
      <w:tr w:rsidR="00AA368B" w:rsidRPr="009964CB" w:rsidTr="00013FD8">
        <w:trPr>
          <w:trHeight w:val="340"/>
          <w:jc w:val="center"/>
        </w:trPr>
        <w:tc>
          <w:tcPr>
            <w:tcW w:w="1283"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污染物</w:t>
            </w:r>
          </w:p>
        </w:tc>
        <w:tc>
          <w:tcPr>
            <w:tcW w:w="1511"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溶解性总固体</w:t>
            </w:r>
          </w:p>
        </w:tc>
        <w:tc>
          <w:tcPr>
            <w:tcW w:w="147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六价铬</w:t>
            </w:r>
          </w:p>
        </w:tc>
        <w:tc>
          <w:tcPr>
            <w:tcW w:w="1525"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氰化物</w:t>
            </w:r>
          </w:p>
        </w:tc>
        <w:tc>
          <w:tcPr>
            <w:tcW w:w="1484"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镉</w:t>
            </w:r>
          </w:p>
        </w:tc>
        <w:tc>
          <w:tcPr>
            <w:tcW w:w="198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铅</w:t>
            </w:r>
          </w:p>
        </w:tc>
      </w:tr>
      <w:tr w:rsidR="00AA368B" w:rsidRPr="009964CB" w:rsidTr="00013FD8">
        <w:trPr>
          <w:trHeight w:val="340"/>
          <w:jc w:val="center"/>
        </w:trPr>
        <w:tc>
          <w:tcPr>
            <w:tcW w:w="1283"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标准值</w:t>
            </w:r>
          </w:p>
        </w:tc>
        <w:tc>
          <w:tcPr>
            <w:tcW w:w="1511"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≤1000</w:t>
            </w:r>
          </w:p>
        </w:tc>
        <w:tc>
          <w:tcPr>
            <w:tcW w:w="147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≤0.05</w:t>
            </w:r>
          </w:p>
        </w:tc>
        <w:tc>
          <w:tcPr>
            <w:tcW w:w="1525"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≤0.05</w:t>
            </w:r>
          </w:p>
        </w:tc>
        <w:tc>
          <w:tcPr>
            <w:tcW w:w="1484" w:type="dxa"/>
            <w:gridSpan w:val="2"/>
            <w:vAlign w:val="center"/>
          </w:tcPr>
          <w:p w:rsidR="00013FD8" w:rsidRPr="009964CB" w:rsidRDefault="00013FD8" w:rsidP="00013FD8">
            <w:pPr>
              <w:spacing w:line="360" w:lineRule="exact"/>
              <w:jc w:val="center"/>
              <w:rPr>
                <w:kern w:val="10"/>
                <w:sz w:val="21"/>
                <w:szCs w:val="21"/>
              </w:rPr>
            </w:pPr>
            <w:r w:rsidRPr="009964CB">
              <w:rPr>
                <w:kern w:val="10"/>
                <w:sz w:val="21"/>
                <w:szCs w:val="21"/>
              </w:rPr>
              <w:t>≤0.005</w:t>
            </w:r>
          </w:p>
        </w:tc>
        <w:tc>
          <w:tcPr>
            <w:tcW w:w="1988" w:type="dxa"/>
            <w:vAlign w:val="center"/>
          </w:tcPr>
          <w:p w:rsidR="00013FD8" w:rsidRPr="009964CB" w:rsidRDefault="00013FD8" w:rsidP="00013FD8">
            <w:pPr>
              <w:spacing w:line="360" w:lineRule="exact"/>
              <w:jc w:val="center"/>
              <w:rPr>
                <w:kern w:val="10"/>
                <w:sz w:val="21"/>
                <w:szCs w:val="21"/>
              </w:rPr>
            </w:pPr>
            <w:r w:rsidRPr="009964CB">
              <w:rPr>
                <w:kern w:val="10"/>
                <w:sz w:val="21"/>
                <w:szCs w:val="21"/>
              </w:rPr>
              <w:t>≤0.01</w:t>
            </w:r>
          </w:p>
        </w:tc>
      </w:tr>
      <w:tr w:rsidR="00AA368B" w:rsidRPr="009964CB">
        <w:trPr>
          <w:trHeight w:val="340"/>
          <w:jc w:val="center"/>
        </w:trPr>
        <w:tc>
          <w:tcPr>
            <w:tcW w:w="9269" w:type="dxa"/>
            <w:gridSpan w:val="8"/>
            <w:vAlign w:val="center"/>
          </w:tcPr>
          <w:p w:rsidR="00013FD8" w:rsidRPr="009964CB" w:rsidRDefault="00013FD8" w:rsidP="00013FD8">
            <w:pPr>
              <w:spacing w:line="360" w:lineRule="exact"/>
              <w:rPr>
                <w:kern w:val="10"/>
                <w:sz w:val="21"/>
                <w:szCs w:val="21"/>
              </w:rPr>
            </w:pPr>
            <w:r w:rsidRPr="009964CB">
              <w:rPr>
                <w:kern w:val="10"/>
                <w:sz w:val="21"/>
                <w:szCs w:val="21"/>
              </w:rPr>
              <w:t>注：</w:t>
            </w:r>
            <w:r w:rsidR="00280B6B" w:rsidRPr="009964CB">
              <w:rPr>
                <w:kern w:val="10"/>
                <w:sz w:val="21"/>
                <w:szCs w:val="21"/>
              </w:rPr>
              <w:t>总</w:t>
            </w:r>
            <w:r w:rsidRPr="009964CB">
              <w:rPr>
                <w:kern w:val="10"/>
                <w:sz w:val="21"/>
                <w:szCs w:val="21"/>
              </w:rPr>
              <w:t>大肠菌群单位为</w:t>
            </w:r>
            <w:r w:rsidR="00280B6B" w:rsidRPr="009964CB">
              <w:rPr>
                <w:kern w:val="10"/>
                <w:sz w:val="21"/>
                <w:szCs w:val="21"/>
              </w:rPr>
              <w:t>MPN</w:t>
            </w:r>
            <w:r w:rsidR="00280B6B" w:rsidRPr="009964CB">
              <w:rPr>
                <w:kern w:val="10"/>
                <w:sz w:val="21"/>
                <w:szCs w:val="21"/>
                <w:vertAlign w:val="superscript"/>
              </w:rPr>
              <w:t>b</w:t>
            </w:r>
            <w:r w:rsidRPr="009964CB">
              <w:rPr>
                <w:kern w:val="10"/>
                <w:sz w:val="21"/>
                <w:szCs w:val="21"/>
              </w:rPr>
              <w:t>/</w:t>
            </w:r>
            <w:r w:rsidR="00280B6B" w:rsidRPr="009964CB">
              <w:rPr>
                <w:kern w:val="10"/>
                <w:sz w:val="21"/>
                <w:szCs w:val="21"/>
              </w:rPr>
              <w:t>100m</w:t>
            </w:r>
            <w:r w:rsidRPr="009964CB">
              <w:rPr>
                <w:kern w:val="10"/>
                <w:sz w:val="21"/>
                <w:szCs w:val="21"/>
              </w:rPr>
              <w:t>L</w:t>
            </w:r>
            <w:r w:rsidR="00280B6B" w:rsidRPr="009964CB">
              <w:rPr>
                <w:kern w:val="10"/>
                <w:sz w:val="21"/>
                <w:szCs w:val="21"/>
              </w:rPr>
              <w:t>或</w:t>
            </w:r>
            <w:r w:rsidR="00280B6B" w:rsidRPr="009964CB">
              <w:rPr>
                <w:kern w:val="10"/>
                <w:sz w:val="21"/>
                <w:szCs w:val="21"/>
              </w:rPr>
              <w:t>CFU</w:t>
            </w:r>
            <w:r w:rsidR="00280B6B" w:rsidRPr="009964CB">
              <w:rPr>
                <w:kern w:val="10"/>
                <w:sz w:val="21"/>
                <w:szCs w:val="21"/>
                <w:vertAlign w:val="superscript"/>
              </w:rPr>
              <w:t>c</w:t>
            </w:r>
            <w:r w:rsidR="00280B6B" w:rsidRPr="009964CB">
              <w:rPr>
                <w:kern w:val="10"/>
                <w:sz w:val="21"/>
                <w:szCs w:val="21"/>
              </w:rPr>
              <w:t>/100mL</w:t>
            </w:r>
            <w:r w:rsidRPr="009964CB">
              <w:rPr>
                <w:kern w:val="10"/>
                <w:sz w:val="21"/>
                <w:szCs w:val="21"/>
              </w:rPr>
              <w:t>，</w:t>
            </w:r>
            <w:r w:rsidR="00280B6B" w:rsidRPr="009964CB">
              <w:rPr>
                <w:kern w:val="10"/>
                <w:sz w:val="21"/>
                <w:szCs w:val="21"/>
              </w:rPr>
              <w:t>菌落总数</w:t>
            </w:r>
            <w:r w:rsidRPr="009964CB">
              <w:rPr>
                <w:kern w:val="10"/>
                <w:sz w:val="21"/>
                <w:szCs w:val="21"/>
              </w:rPr>
              <w:t>单位</w:t>
            </w:r>
            <w:r w:rsidR="00280B6B" w:rsidRPr="009964CB">
              <w:rPr>
                <w:kern w:val="10"/>
                <w:sz w:val="21"/>
                <w:szCs w:val="21"/>
              </w:rPr>
              <w:t>CFU</w:t>
            </w:r>
            <w:r w:rsidRPr="009964CB">
              <w:rPr>
                <w:kern w:val="10"/>
                <w:sz w:val="21"/>
                <w:szCs w:val="21"/>
              </w:rPr>
              <w:t>/mL</w:t>
            </w:r>
            <w:r w:rsidRPr="009964CB">
              <w:rPr>
                <w:kern w:val="10"/>
                <w:sz w:val="21"/>
                <w:szCs w:val="21"/>
              </w:rPr>
              <w:t>。</w:t>
            </w:r>
          </w:p>
        </w:tc>
      </w:tr>
    </w:tbl>
    <w:bookmarkEnd w:id="45"/>
    <w:p w:rsidR="00FA44FF" w:rsidRPr="009964CB" w:rsidRDefault="000533FB">
      <w:pPr>
        <w:pStyle w:val="0"/>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、声环境</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根据《声环境质量标准》</w:t>
      </w:r>
      <w:r w:rsidRPr="009964CB">
        <w:rPr>
          <w:rFonts w:ascii="Times New Roman" w:hAnsi="Times New Roman"/>
          <w:szCs w:val="24"/>
        </w:rPr>
        <w:t>(GB3096-2008)</w:t>
      </w:r>
      <w:r w:rsidRPr="009964CB">
        <w:rPr>
          <w:rFonts w:ascii="Times New Roman" w:hAnsi="Times New Roman"/>
          <w:szCs w:val="24"/>
        </w:rPr>
        <w:t>，本项目所在区域属村庄</w:t>
      </w:r>
      <w:r w:rsidR="00AD62F0" w:rsidRPr="009964CB">
        <w:rPr>
          <w:rFonts w:ascii="Times New Roman" w:hAnsi="Times New Roman" w:hint="eastAsia"/>
          <w:szCs w:val="24"/>
        </w:rPr>
        <w:t>，</w:t>
      </w:r>
      <w:r w:rsidRPr="009964CB">
        <w:rPr>
          <w:rFonts w:ascii="Times New Roman" w:hAnsi="Times New Roman"/>
          <w:szCs w:val="24"/>
        </w:rPr>
        <w:t>执行</w:t>
      </w:r>
      <w:r w:rsidR="00EC2472" w:rsidRPr="009964CB">
        <w:rPr>
          <w:rFonts w:ascii="Times New Roman" w:hAnsi="Times New Roman" w:hint="eastAsia"/>
          <w:szCs w:val="24"/>
        </w:rPr>
        <w:t>1</w:t>
      </w:r>
      <w:r w:rsidRPr="009964CB">
        <w:rPr>
          <w:rFonts w:ascii="Times New Roman" w:hAnsi="Times New Roman"/>
          <w:szCs w:val="24"/>
        </w:rPr>
        <w:t>类标准。</w:t>
      </w:r>
    </w:p>
    <w:p w:rsidR="00FA44FF" w:rsidRPr="009964CB" w:rsidRDefault="000533FB" w:rsidP="00E72228">
      <w:pPr>
        <w:spacing w:line="480" w:lineRule="exact"/>
        <w:jc w:val="right"/>
        <w:rPr>
          <w:b/>
        </w:rPr>
      </w:pPr>
      <w:r w:rsidRPr="009964CB">
        <w:rPr>
          <w:b/>
        </w:rPr>
        <w:lastRenderedPageBreak/>
        <w:t>表</w:t>
      </w:r>
      <w:r w:rsidRPr="009964CB">
        <w:rPr>
          <w:b/>
        </w:rPr>
        <w:t>2.</w:t>
      </w:r>
      <w:r w:rsidR="00A342BE" w:rsidRPr="009964CB">
        <w:rPr>
          <w:b/>
        </w:rPr>
        <w:t>3</w:t>
      </w:r>
      <w:r w:rsidRPr="009964CB">
        <w:rPr>
          <w:b/>
        </w:rPr>
        <w:t xml:space="preserve">-4       </w:t>
      </w:r>
      <w:r w:rsidRPr="009964CB">
        <w:rPr>
          <w:b/>
        </w:rPr>
        <w:t>《声环境质量标准》</w:t>
      </w:r>
      <w:r w:rsidRPr="009964CB">
        <w:rPr>
          <w:b/>
        </w:rPr>
        <w:t xml:space="preserve">         </w:t>
      </w:r>
      <w:r w:rsidRPr="009964CB">
        <w:rPr>
          <w:b/>
        </w:rPr>
        <w:t>单位：</w:t>
      </w:r>
      <w:r w:rsidRPr="009964CB">
        <w:rPr>
          <w:b/>
        </w:rPr>
        <w:t>dB(A)</w:t>
      </w:r>
    </w:p>
    <w:tbl>
      <w:tblPr>
        <w:tblW w:w="928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546"/>
        <w:gridCol w:w="2285"/>
        <w:gridCol w:w="2356"/>
        <w:gridCol w:w="3095"/>
      </w:tblGrid>
      <w:tr w:rsidR="00AA368B" w:rsidRPr="009964CB">
        <w:trPr>
          <w:trHeight w:val="312"/>
        </w:trPr>
        <w:tc>
          <w:tcPr>
            <w:tcW w:w="1546" w:type="dxa"/>
            <w:vAlign w:val="center"/>
          </w:tcPr>
          <w:p w:rsidR="00FA44FF" w:rsidRPr="009964CB" w:rsidRDefault="000533FB">
            <w:pPr>
              <w:pStyle w:val="aa"/>
              <w:tabs>
                <w:tab w:val="left" w:pos="1365"/>
              </w:tabs>
              <w:spacing w:line="400" w:lineRule="exact"/>
              <w:jc w:val="center"/>
              <w:rPr>
                <w:rFonts w:ascii="Times New Roman" w:hAnsi="Times New Roman" w:cs="Times New Roman"/>
              </w:rPr>
            </w:pPr>
            <w:r w:rsidRPr="009964CB">
              <w:rPr>
                <w:rFonts w:ascii="Times New Roman" w:hAnsi="Times New Roman" w:cs="Times New Roman"/>
              </w:rPr>
              <w:t>类别</w:t>
            </w:r>
          </w:p>
        </w:tc>
        <w:tc>
          <w:tcPr>
            <w:tcW w:w="2285" w:type="dxa"/>
            <w:vAlign w:val="center"/>
          </w:tcPr>
          <w:p w:rsidR="00FA44FF" w:rsidRPr="009964CB" w:rsidRDefault="000533FB">
            <w:pPr>
              <w:pStyle w:val="aa"/>
              <w:tabs>
                <w:tab w:val="left" w:pos="1365"/>
              </w:tabs>
              <w:spacing w:line="400" w:lineRule="exact"/>
              <w:jc w:val="center"/>
              <w:rPr>
                <w:rFonts w:ascii="Times New Roman" w:hAnsi="Times New Roman" w:cs="Times New Roman"/>
              </w:rPr>
            </w:pPr>
            <w:r w:rsidRPr="009964CB">
              <w:rPr>
                <w:rFonts w:ascii="Times New Roman" w:hAnsi="Times New Roman" w:cs="Times New Roman"/>
              </w:rPr>
              <w:t>昼间</w:t>
            </w:r>
          </w:p>
        </w:tc>
        <w:tc>
          <w:tcPr>
            <w:tcW w:w="2356" w:type="dxa"/>
            <w:vAlign w:val="center"/>
          </w:tcPr>
          <w:p w:rsidR="00FA44FF" w:rsidRPr="009964CB" w:rsidRDefault="000533FB">
            <w:pPr>
              <w:pStyle w:val="aa"/>
              <w:tabs>
                <w:tab w:val="left" w:pos="1365"/>
              </w:tabs>
              <w:spacing w:line="400" w:lineRule="exact"/>
              <w:jc w:val="center"/>
              <w:rPr>
                <w:rFonts w:ascii="Times New Roman" w:hAnsi="Times New Roman" w:cs="Times New Roman"/>
              </w:rPr>
            </w:pPr>
            <w:r w:rsidRPr="009964CB">
              <w:rPr>
                <w:rFonts w:ascii="Times New Roman" w:hAnsi="Times New Roman" w:cs="Times New Roman"/>
              </w:rPr>
              <w:t>夜间</w:t>
            </w:r>
          </w:p>
        </w:tc>
        <w:tc>
          <w:tcPr>
            <w:tcW w:w="3095" w:type="dxa"/>
            <w:vAlign w:val="center"/>
          </w:tcPr>
          <w:p w:rsidR="00FA44FF" w:rsidRPr="009964CB" w:rsidRDefault="000533FB">
            <w:pPr>
              <w:pStyle w:val="aa"/>
              <w:tabs>
                <w:tab w:val="left" w:pos="1365"/>
              </w:tabs>
              <w:spacing w:line="400" w:lineRule="exact"/>
              <w:jc w:val="center"/>
              <w:rPr>
                <w:rFonts w:ascii="Times New Roman" w:hAnsi="Times New Roman" w:cs="Times New Roman"/>
              </w:rPr>
            </w:pPr>
            <w:r w:rsidRPr="009964CB">
              <w:rPr>
                <w:rFonts w:ascii="Times New Roman" w:hAnsi="Times New Roman" w:cs="Times New Roman"/>
              </w:rPr>
              <w:t>备注</w:t>
            </w:r>
          </w:p>
        </w:tc>
      </w:tr>
      <w:tr w:rsidR="00AA368B" w:rsidRPr="009964CB">
        <w:trPr>
          <w:trHeight w:val="311"/>
        </w:trPr>
        <w:tc>
          <w:tcPr>
            <w:tcW w:w="1546" w:type="dxa"/>
            <w:vAlign w:val="center"/>
          </w:tcPr>
          <w:p w:rsidR="00FA44FF" w:rsidRPr="009964CB" w:rsidRDefault="00EC2472">
            <w:pPr>
              <w:pStyle w:val="aa"/>
              <w:tabs>
                <w:tab w:val="left" w:pos="1365"/>
              </w:tabs>
              <w:spacing w:line="400" w:lineRule="exact"/>
              <w:jc w:val="center"/>
              <w:rPr>
                <w:rFonts w:ascii="Times New Roman" w:hAnsi="Times New Roman" w:cs="Times New Roman"/>
              </w:rPr>
            </w:pPr>
            <w:r w:rsidRPr="009964CB">
              <w:rPr>
                <w:rFonts w:ascii="Times New Roman" w:hAnsi="Times New Roman" w:cs="Times New Roman" w:hint="eastAsia"/>
              </w:rPr>
              <w:t>1</w:t>
            </w:r>
            <w:r w:rsidR="000533FB" w:rsidRPr="009964CB">
              <w:rPr>
                <w:rFonts w:ascii="Times New Roman" w:hAnsi="Times New Roman" w:cs="Times New Roman"/>
              </w:rPr>
              <w:t>类</w:t>
            </w:r>
          </w:p>
        </w:tc>
        <w:tc>
          <w:tcPr>
            <w:tcW w:w="2285" w:type="dxa"/>
            <w:vAlign w:val="center"/>
          </w:tcPr>
          <w:p w:rsidR="00FA44FF" w:rsidRPr="009964CB" w:rsidRDefault="00EC2472">
            <w:pPr>
              <w:pStyle w:val="aa"/>
              <w:tabs>
                <w:tab w:val="left" w:pos="1365"/>
              </w:tabs>
              <w:spacing w:line="400" w:lineRule="exact"/>
              <w:jc w:val="center"/>
              <w:rPr>
                <w:rFonts w:ascii="Times New Roman" w:hAnsi="Times New Roman" w:cs="Times New Roman"/>
              </w:rPr>
            </w:pPr>
            <w:r w:rsidRPr="009964CB">
              <w:rPr>
                <w:rFonts w:ascii="Times New Roman" w:hAnsi="Times New Roman" w:cs="Times New Roman" w:hint="eastAsia"/>
              </w:rPr>
              <w:t>55</w:t>
            </w:r>
          </w:p>
        </w:tc>
        <w:tc>
          <w:tcPr>
            <w:tcW w:w="2356" w:type="dxa"/>
            <w:vAlign w:val="center"/>
          </w:tcPr>
          <w:p w:rsidR="00FA44FF" w:rsidRPr="009964CB" w:rsidRDefault="00EC2472">
            <w:pPr>
              <w:pStyle w:val="aa"/>
              <w:tabs>
                <w:tab w:val="left" w:pos="1365"/>
              </w:tabs>
              <w:spacing w:line="400" w:lineRule="exact"/>
              <w:jc w:val="center"/>
              <w:rPr>
                <w:rFonts w:ascii="Times New Roman" w:hAnsi="Times New Roman" w:cs="Times New Roman"/>
              </w:rPr>
            </w:pPr>
            <w:r w:rsidRPr="009964CB">
              <w:rPr>
                <w:rFonts w:ascii="Times New Roman" w:hAnsi="Times New Roman" w:cs="Times New Roman" w:hint="eastAsia"/>
              </w:rPr>
              <w:t>45</w:t>
            </w:r>
          </w:p>
        </w:tc>
        <w:tc>
          <w:tcPr>
            <w:tcW w:w="3095" w:type="dxa"/>
            <w:vAlign w:val="center"/>
          </w:tcPr>
          <w:p w:rsidR="00FA44FF" w:rsidRPr="009964CB" w:rsidRDefault="000533FB">
            <w:pPr>
              <w:pStyle w:val="aa"/>
              <w:tabs>
                <w:tab w:val="left" w:pos="1365"/>
              </w:tabs>
              <w:spacing w:line="400" w:lineRule="exact"/>
              <w:jc w:val="center"/>
              <w:rPr>
                <w:rFonts w:ascii="Times New Roman" w:hAnsi="Times New Roman" w:cs="Times New Roman"/>
              </w:rPr>
            </w:pPr>
            <w:r w:rsidRPr="009964CB">
              <w:rPr>
                <w:rFonts w:ascii="Times New Roman" w:hAnsi="Times New Roman" w:cs="Times New Roman"/>
              </w:rPr>
              <w:t>项目周边村庄</w:t>
            </w:r>
          </w:p>
        </w:tc>
      </w:tr>
    </w:tbl>
    <w:p w:rsidR="00FA44FF" w:rsidRPr="009964CB" w:rsidRDefault="000533FB">
      <w:pPr>
        <w:spacing w:line="500" w:lineRule="exact"/>
        <w:outlineLvl w:val="2"/>
        <w:rPr>
          <w:b/>
          <w:bCs/>
        </w:rPr>
      </w:pPr>
      <w:bookmarkStart w:id="46" w:name="_Toc505185160"/>
      <w:bookmarkStart w:id="47" w:name="_Toc476835795"/>
      <w:bookmarkStart w:id="48" w:name="_Toc481625236"/>
      <w:bookmarkStart w:id="49" w:name="_Toc476835949"/>
      <w:r w:rsidRPr="009964CB">
        <w:rPr>
          <w:b/>
          <w:szCs w:val="20"/>
        </w:rPr>
        <w:t xml:space="preserve">2.3.2 </w:t>
      </w:r>
      <w:r w:rsidRPr="009964CB">
        <w:rPr>
          <w:b/>
          <w:szCs w:val="20"/>
        </w:rPr>
        <w:t>污染物排放标准</w:t>
      </w:r>
      <w:bookmarkEnd w:id="46"/>
      <w:bookmarkEnd w:id="47"/>
      <w:bookmarkEnd w:id="48"/>
      <w:bookmarkEnd w:id="49"/>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、环境空气</w:t>
      </w:r>
    </w:p>
    <w:p w:rsidR="00FA44FF" w:rsidRPr="009964CB" w:rsidRDefault="000533FB">
      <w:pPr>
        <w:spacing w:line="500" w:lineRule="exact"/>
        <w:ind w:firstLineChars="200" w:firstLine="480"/>
      </w:pPr>
      <w:r w:rsidRPr="009964CB">
        <w:t>本项目施工过程中大气污染物主要是煤矸石综合治理覆土还田产生的无组织粉尘，排放执行</w:t>
      </w:r>
      <w:r w:rsidRPr="009964CB">
        <w:rPr>
          <w:kern w:val="0"/>
        </w:rPr>
        <w:t>《煤炭工业污染物排放标准》</w:t>
      </w:r>
      <w:r w:rsidRPr="009964CB">
        <w:rPr>
          <w:kern w:val="0"/>
        </w:rPr>
        <w:t>(GB20426-2006)</w:t>
      </w:r>
      <w:r w:rsidRPr="009964CB">
        <w:rPr>
          <w:kern w:val="0"/>
        </w:rPr>
        <w:t>表</w:t>
      </w:r>
      <w:r w:rsidRPr="009964CB">
        <w:rPr>
          <w:kern w:val="0"/>
        </w:rPr>
        <w:t>2</w:t>
      </w:r>
      <w:r w:rsidRPr="009964CB">
        <w:rPr>
          <w:kern w:val="0"/>
        </w:rPr>
        <w:t>新建污染源大气无组织排放限值</w:t>
      </w:r>
      <w:r w:rsidRPr="009964CB">
        <w:t>。</w:t>
      </w:r>
    </w:p>
    <w:p w:rsidR="00FA44FF" w:rsidRPr="009964CB" w:rsidRDefault="000533FB">
      <w:pPr>
        <w:spacing w:line="500" w:lineRule="exact"/>
        <w:jc w:val="center"/>
        <w:rPr>
          <w:b/>
        </w:rPr>
      </w:pPr>
      <w:r w:rsidRPr="009964CB">
        <w:rPr>
          <w:b/>
        </w:rPr>
        <w:t>表</w:t>
      </w:r>
      <w:r w:rsidR="00A342BE" w:rsidRPr="009964CB">
        <w:rPr>
          <w:b/>
        </w:rPr>
        <w:t>2.3</w:t>
      </w:r>
      <w:r w:rsidRPr="009964CB">
        <w:rPr>
          <w:b/>
        </w:rPr>
        <w:t xml:space="preserve">-5     </w:t>
      </w:r>
      <w:r w:rsidRPr="009964CB">
        <w:rPr>
          <w:b/>
        </w:rPr>
        <w:t>《煤炭工业污染物排放标准》</w:t>
      </w:r>
    </w:p>
    <w:tbl>
      <w:tblPr>
        <w:tblW w:w="89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4473"/>
        <w:gridCol w:w="4473"/>
      </w:tblGrid>
      <w:tr w:rsidR="00AA368B" w:rsidRPr="009964CB">
        <w:tc>
          <w:tcPr>
            <w:tcW w:w="4473" w:type="dxa"/>
          </w:tcPr>
          <w:p w:rsidR="00FA44FF" w:rsidRPr="009964CB" w:rsidRDefault="000533FB">
            <w:pPr>
              <w:pStyle w:val="a9"/>
              <w:spacing w:after="0" w:line="400" w:lineRule="exact"/>
              <w:ind w:leftChars="0" w:left="0"/>
              <w:jc w:val="center"/>
              <w:rPr>
                <w:sz w:val="21"/>
                <w:szCs w:val="21"/>
              </w:rPr>
            </w:pPr>
            <w:r w:rsidRPr="009964CB">
              <w:rPr>
                <w:sz w:val="21"/>
              </w:rPr>
              <w:t>项目</w:t>
            </w:r>
          </w:p>
        </w:tc>
        <w:tc>
          <w:tcPr>
            <w:tcW w:w="4473" w:type="dxa"/>
          </w:tcPr>
          <w:p w:rsidR="00FA44FF" w:rsidRPr="009964CB" w:rsidRDefault="000533FB">
            <w:pPr>
              <w:pStyle w:val="a9"/>
              <w:spacing w:after="0" w:line="400" w:lineRule="exact"/>
              <w:ind w:leftChars="0" w:left="0"/>
              <w:jc w:val="center"/>
              <w:rPr>
                <w:sz w:val="21"/>
                <w:szCs w:val="21"/>
              </w:rPr>
            </w:pPr>
            <w:r w:rsidRPr="009964CB">
              <w:rPr>
                <w:sz w:val="21"/>
              </w:rPr>
              <w:t>煤矸石堆置场无组织排放限值</w:t>
            </w:r>
          </w:p>
        </w:tc>
      </w:tr>
      <w:tr w:rsidR="00AA368B" w:rsidRPr="009964CB">
        <w:tc>
          <w:tcPr>
            <w:tcW w:w="4473" w:type="dxa"/>
          </w:tcPr>
          <w:p w:rsidR="00FA44FF" w:rsidRPr="009964CB" w:rsidRDefault="000533FB">
            <w:pPr>
              <w:pStyle w:val="a9"/>
              <w:spacing w:after="0" w:line="400" w:lineRule="exact"/>
              <w:ind w:leftChars="0" w:left="0"/>
              <w:jc w:val="center"/>
              <w:rPr>
                <w:sz w:val="21"/>
                <w:szCs w:val="21"/>
              </w:rPr>
            </w:pPr>
            <w:r w:rsidRPr="009964CB">
              <w:rPr>
                <w:sz w:val="21"/>
              </w:rPr>
              <w:t>颗粒物</w:t>
            </w:r>
          </w:p>
        </w:tc>
        <w:tc>
          <w:tcPr>
            <w:tcW w:w="4473" w:type="dxa"/>
          </w:tcPr>
          <w:p w:rsidR="00FA44FF" w:rsidRPr="009964CB" w:rsidRDefault="000533FB">
            <w:pPr>
              <w:pStyle w:val="a9"/>
              <w:spacing w:after="0" w:line="400" w:lineRule="exact"/>
              <w:ind w:leftChars="0" w:left="0"/>
              <w:jc w:val="center"/>
              <w:rPr>
                <w:sz w:val="21"/>
                <w:szCs w:val="21"/>
              </w:rPr>
            </w:pPr>
            <w:r w:rsidRPr="009964CB">
              <w:rPr>
                <w:sz w:val="21"/>
              </w:rPr>
              <w:t>1.0mg/m</w:t>
            </w:r>
            <w:r w:rsidRPr="009964CB">
              <w:rPr>
                <w:sz w:val="21"/>
                <w:vertAlign w:val="superscript"/>
              </w:rPr>
              <w:t>3</w:t>
            </w:r>
          </w:p>
        </w:tc>
      </w:tr>
      <w:tr w:rsidR="00AA368B" w:rsidRPr="009964CB">
        <w:tc>
          <w:tcPr>
            <w:tcW w:w="4473" w:type="dxa"/>
          </w:tcPr>
          <w:p w:rsidR="00FA44FF" w:rsidRPr="009964CB" w:rsidRDefault="000533FB">
            <w:pPr>
              <w:pStyle w:val="a9"/>
              <w:spacing w:after="0" w:line="400" w:lineRule="exact"/>
              <w:ind w:leftChars="0" w:left="0"/>
              <w:jc w:val="center"/>
              <w:rPr>
                <w:sz w:val="21"/>
              </w:rPr>
            </w:pPr>
            <w:r w:rsidRPr="009964CB">
              <w:rPr>
                <w:sz w:val="21"/>
              </w:rPr>
              <w:t>SO</w:t>
            </w:r>
            <w:r w:rsidRPr="009964CB">
              <w:rPr>
                <w:sz w:val="21"/>
                <w:vertAlign w:val="subscript"/>
              </w:rPr>
              <w:t>2</w:t>
            </w:r>
          </w:p>
        </w:tc>
        <w:tc>
          <w:tcPr>
            <w:tcW w:w="4473" w:type="dxa"/>
          </w:tcPr>
          <w:p w:rsidR="00FA44FF" w:rsidRPr="009964CB" w:rsidRDefault="000533FB">
            <w:pPr>
              <w:pStyle w:val="a9"/>
              <w:spacing w:after="0" w:line="400" w:lineRule="exact"/>
              <w:ind w:leftChars="0" w:left="0"/>
              <w:jc w:val="center"/>
              <w:rPr>
                <w:sz w:val="21"/>
              </w:rPr>
            </w:pPr>
            <w:r w:rsidRPr="009964CB">
              <w:rPr>
                <w:sz w:val="21"/>
              </w:rPr>
              <w:t>0.4mg/m</w:t>
            </w:r>
            <w:r w:rsidRPr="009964CB">
              <w:rPr>
                <w:sz w:val="21"/>
                <w:vertAlign w:val="superscript"/>
              </w:rPr>
              <w:t>3</w:t>
            </w:r>
          </w:p>
        </w:tc>
      </w:tr>
    </w:tbl>
    <w:p w:rsidR="00FA44FF" w:rsidRPr="009964CB" w:rsidRDefault="000533FB">
      <w:pPr>
        <w:pStyle w:val="0"/>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、声环境</w:t>
      </w:r>
    </w:p>
    <w:p w:rsidR="00FA44FF" w:rsidRPr="009964CB" w:rsidRDefault="000533FB">
      <w:pPr>
        <w:pStyle w:val="0"/>
        <w:ind w:firstLine="480"/>
        <w:rPr>
          <w:rFonts w:ascii="Times New Roman" w:hAnsi="Times New Roman"/>
          <w:kern w:val="10"/>
          <w:szCs w:val="24"/>
        </w:rPr>
      </w:pPr>
      <w:r w:rsidRPr="009964CB">
        <w:rPr>
          <w:rFonts w:ascii="Times New Roman" w:hAnsi="Times New Roman"/>
          <w:szCs w:val="24"/>
        </w:rPr>
        <w:t>施工期：执行《建筑施工场界环境噪声排放标准》</w:t>
      </w:r>
      <w:r w:rsidRPr="009964CB">
        <w:rPr>
          <w:rFonts w:ascii="Times New Roman" w:hAnsi="Times New Roman"/>
          <w:szCs w:val="24"/>
        </w:rPr>
        <w:t>(GB12523-2011)</w:t>
      </w:r>
      <w:r w:rsidRPr="009964CB">
        <w:rPr>
          <w:rFonts w:ascii="Times New Roman" w:hAnsi="Times New Roman"/>
          <w:kern w:val="10"/>
          <w:szCs w:val="24"/>
        </w:rPr>
        <w:t>中建筑施工场界环境噪声排放限值。</w:t>
      </w:r>
    </w:p>
    <w:p w:rsidR="00FA44FF" w:rsidRPr="009964CB" w:rsidRDefault="000533FB">
      <w:pPr>
        <w:spacing w:line="480" w:lineRule="exact"/>
        <w:jc w:val="center"/>
        <w:rPr>
          <w:b/>
        </w:rPr>
      </w:pPr>
      <w:r w:rsidRPr="009964CB">
        <w:rPr>
          <w:b/>
        </w:rPr>
        <w:t>表</w:t>
      </w:r>
      <w:r w:rsidRPr="009964CB">
        <w:rPr>
          <w:b/>
        </w:rPr>
        <w:t>2.</w:t>
      </w:r>
      <w:r w:rsidR="00A342BE" w:rsidRPr="009964CB">
        <w:rPr>
          <w:b/>
        </w:rPr>
        <w:t>3</w:t>
      </w:r>
      <w:r w:rsidRPr="009964CB">
        <w:rPr>
          <w:b/>
        </w:rPr>
        <w:t xml:space="preserve">-6    </w:t>
      </w:r>
      <w:r w:rsidRPr="009964CB">
        <w:rPr>
          <w:b/>
        </w:rPr>
        <w:t>《建筑施工场界环境噪声排放标准》</w:t>
      </w:r>
    </w:p>
    <w:tbl>
      <w:tblPr>
        <w:tblW w:w="89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4473"/>
        <w:gridCol w:w="4473"/>
      </w:tblGrid>
      <w:tr w:rsidR="00AA368B" w:rsidRPr="009964CB">
        <w:trPr>
          <w:trHeight w:val="200"/>
          <w:jc w:val="center"/>
        </w:trPr>
        <w:tc>
          <w:tcPr>
            <w:tcW w:w="4473" w:type="dxa"/>
            <w:vAlign w:val="center"/>
          </w:tcPr>
          <w:p w:rsidR="00FA44FF" w:rsidRPr="009964CB" w:rsidRDefault="000533FB">
            <w:pPr>
              <w:tabs>
                <w:tab w:val="left" w:pos="3165"/>
              </w:tabs>
              <w:spacing w:line="400" w:lineRule="exact"/>
              <w:jc w:val="center"/>
              <w:rPr>
                <w:sz w:val="21"/>
                <w:szCs w:val="21"/>
              </w:rPr>
            </w:pPr>
            <w:r w:rsidRPr="009964CB">
              <w:rPr>
                <w:sz w:val="21"/>
                <w:szCs w:val="21"/>
              </w:rPr>
              <w:t>昼间</w:t>
            </w:r>
          </w:p>
        </w:tc>
        <w:tc>
          <w:tcPr>
            <w:tcW w:w="4473" w:type="dxa"/>
            <w:vAlign w:val="center"/>
          </w:tcPr>
          <w:p w:rsidR="00FA44FF" w:rsidRPr="009964CB" w:rsidRDefault="000533FB">
            <w:pPr>
              <w:spacing w:line="400" w:lineRule="exact"/>
              <w:jc w:val="center"/>
              <w:rPr>
                <w:sz w:val="21"/>
                <w:szCs w:val="21"/>
              </w:rPr>
            </w:pPr>
            <w:r w:rsidRPr="009964CB">
              <w:rPr>
                <w:sz w:val="21"/>
                <w:szCs w:val="21"/>
              </w:rPr>
              <w:t>夜间</w:t>
            </w:r>
          </w:p>
        </w:tc>
      </w:tr>
      <w:tr w:rsidR="00AA368B" w:rsidRPr="009964CB">
        <w:trPr>
          <w:jc w:val="center"/>
        </w:trPr>
        <w:tc>
          <w:tcPr>
            <w:tcW w:w="4473" w:type="dxa"/>
            <w:vAlign w:val="center"/>
          </w:tcPr>
          <w:p w:rsidR="00FA44FF" w:rsidRPr="009964CB" w:rsidRDefault="000533FB">
            <w:pPr>
              <w:spacing w:line="400" w:lineRule="exact"/>
              <w:jc w:val="center"/>
              <w:rPr>
                <w:sz w:val="21"/>
                <w:szCs w:val="21"/>
              </w:rPr>
            </w:pPr>
            <w:r w:rsidRPr="009964CB">
              <w:rPr>
                <w:sz w:val="21"/>
                <w:szCs w:val="21"/>
              </w:rPr>
              <w:t>70</w:t>
            </w:r>
          </w:p>
        </w:tc>
        <w:tc>
          <w:tcPr>
            <w:tcW w:w="4473" w:type="dxa"/>
            <w:vAlign w:val="center"/>
          </w:tcPr>
          <w:p w:rsidR="00FA44FF" w:rsidRPr="009964CB" w:rsidRDefault="000533FB">
            <w:pPr>
              <w:spacing w:line="400" w:lineRule="exact"/>
              <w:jc w:val="center"/>
              <w:rPr>
                <w:sz w:val="21"/>
                <w:szCs w:val="21"/>
              </w:rPr>
            </w:pPr>
            <w:r w:rsidRPr="009964CB">
              <w:rPr>
                <w:sz w:val="21"/>
                <w:szCs w:val="21"/>
              </w:rPr>
              <w:t>55</w:t>
            </w:r>
          </w:p>
        </w:tc>
      </w:tr>
    </w:tbl>
    <w:p w:rsidR="00FA44FF" w:rsidRPr="009964CB" w:rsidRDefault="000533FB">
      <w:pPr>
        <w:pStyle w:val="0"/>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、固体废物</w:t>
      </w:r>
    </w:p>
    <w:p w:rsidR="00B03F2C" w:rsidRPr="009964CB" w:rsidRDefault="000533FB" w:rsidP="00B03F2C">
      <w:pPr>
        <w:spacing w:line="500" w:lineRule="exact"/>
        <w:ind w:firstLine="482"/>
      </w:pPr>
      <w:r w:rsidRPr="009964CB">
        <w:t>执行《一般工业固体废物贮存、处置场污染控制标准》</w:t>
      </w:r>
      <w:r w:rsidRPr="009964CB">
        <w:t>(GB18599-2001)</w:t>
      </w:r>
      <w:r w:rsidRPr="009964CB">
        <w:t>及修改单</w:t>
      </w:r>
      <w:r w:rsidRPr="009964CB">
        <w:t>(</w:t>
      </w:r>
      <w:r w:rsidRPr="009964CB">
        <w:t>环保部公告</w:t>
      </w:r>
      <w:r w:rsidRPr="009964CB">
        <w:t>2013</w:t>
      </w:r>
      <w:r w:rsidRPr="009964CB">
        <w:t>年第</w:t>
      </w:r>
      <w:r w:rsidRPr="009964CB">
        <w:t>36</w:t>
      </w:r>
      <w:r w:rsidRPr="009964CB">
        <w:t>号</w:t>
      </w:r>
      <w:r w:rsidRPr="009964CB">
        <w:t>)</w:t>
      </w:r>
      <w:bookmarkStart w:id="50" w:name="_Toc274235504"/>
      <w:bookmarkStart w:id="51" w:name="_Toc268786986"/>
      <w:bookmarkStart w:id="52" w:name="_Toc248544854"/>
      <w:bookmarkStart w:id="53" w:name="_Toc141680618"/>
      <w:bookmarkStart w:id="54" w:name="_Toc505185161"/>
      <w:r w:rsidR="00B03F2C" w:rsidRPr="009964CB">
        <w:t>、</w:t>
      </w:r>
      <w:r w:rsidR="00B03F2C" w:rsidRPr="009964CB">
        <w:t xml:space="preserve"> </w:t>
      </w:r>
      <w:r w:rsidR="00B03F2C" w:rsidRPr="009964CB">
        <w:t>《煤炭工业污染物排放标准》（</w:t>
      </w:r>
      <w:r w:rsidR="00B03F2C" w:rsidRPr="009964CB">
        <w:t>GB20426-2006</w:t>
      </w:r>
      <w:r w:rsidR="00B03F2C" w:rsidRPr="009964CB">
        <w:t>）中有关煤矸石堆置场污染物控制和其它管理规定。</w:t>
      </w:r>
    </w:p>
    <w:p w:rsidR="00CB35FA" w:rsidRPr="009964CB" w:rsidRDefault="00CB35FA" w:rsidP="00CB35FA">
      <w:pPr>
        <w:spacing w:line="500" w:lineRule="exact"/>
        <w:ind w:firstLine="482"/>
      </w:pPr>
      <w:r w:rsidRPr="009964CB">
        <w:rPr>
          <w:rFonts w:hint="eastAsia"/>
        </w:rPr>
        <w:t>4</w:t>
      </w:r>
      <w:r w:rsidRPr="009964CB">
        <w:rPr>
          <w:rFonts w:hint="eastAsia"/>
        </w:rPr>
        <w:t>、土壤</w:t>
      </w:r>
    </w:p>
    <w:p w:rsidR="00CB35FA" w:rsidRPr="009964CB" w:rsidRDefault="00CB35FA" w:rsidP="00B03F2C">
      <w:pPr>
        <w:spacing w:line="500" w:lineRule="exact"/>
        <w:ind w:firstLine="482"/>
      </w:pPr>
      <w:r w:rsidRPr="009964CB">
        <w:rPr>
          <w:rFonts w:hint="eastAsia"/>
        </w:rPr>
        <w:t>复垦后土壤执行</w:t>
      </w:r>
      <w:r w:rsidRPr="009964CB">
        <w:t>《土地复垦质量控制标准》</w:t>
      </w:r>
      <w:r w:rsidRPr="009964CB">
        <w:t>(2013</w:t>
      </w:r>
      <w:r w:rsidRPr="009964CB">
        <w:t>年</w:t>
      </w:r>
      <w:r w:rsidRPr="009964CB">
        <w:t>2</w:t>
      </w:r>
      <w:r w:rsidRPr="009964CB">
        <w:t>月</w:t>
      </w:r>
      <w:r w:rsidRPr="009964CB">
        <w:t>1</w:t>
      </w:r>
      <w:r w:rsidRPr="009964CB">
        <w:t>日</w:t>
      </w:r>
      <w:r w:rsidRPr="009964CB">
        <w:t xml:space="preserve">) </w:t>
      </w:r>
      <w:r w:rsidR="00F26C3F" w:rsidRPr="009964CB">
        <w:rPr>
          <w:rFonts w:hint="eastAsia"/>
        </w:rPr>
        <w:t>、</w:t>
      </w:r>
      <w:r w:rsidRPr="009964CB">
        <w:rPr>
          <w:rFonts w:hint="eastAsia"/>
        </w:rPr>
        <w:t>《</w:t>
      </w:r>
      <w:r w:rsidRPr="009964CB">
        <w:t>耕地质量验收技术规范</w:t>
      </w:r>
      <w:r w:rsidRPr="009964CB">
        <w:rPr>
          <w:rFonts w:hint="eastAsia"/>
        </w:rPr>
        <w:t>》</w:t>
      </w:r>
      <w:r w:rsidRPr="009964CB">
        <w:t>(NYT 1120-2006)</w:t>
      </w:r>
      <w:r w:rsidR="00F26C3F" w:rsidRPr="009964CB">
        <w:rPr>
          <w:rFonts w:hint="eastAsia"/>
        </w:rPr>
        <w:t>及</w:t>
      </w:r>
      <w:r w:rsidR="00F26C3F" w:rsidRPr="009964CB">
        <w:t>《土壤环境质量</w:t>
      </w:r>
      <w:r w:rsidR="00F26C3F" w:rsidRPr="009964CB">
        <w:rPr>
          <w:rFonts w:hint="eastAsia"/>
        </w:rPr>
        <w:t xml:space="preserve"> </w:t>
      </w:r>
      <w:r w:rsidR="00F26C3F" w:rsidRPr="009964CB">
        <w:t xml:space="preserve"> </w:t>
      </w:r>
      <w:r w:rsidR="00F26C3F" w:rsidRPr="009964CB">
        <w:rPr>
          <w:rFonts w:hint="eastAsia"/>
        </w:rPr>
        <w:t>农用地土壤污染风险管控标准</w:t>
      </w:r>
      <w:r w:rsidR="00F26C3F" w:rsidRPr="009964CB">
        <w:t>》</w:t>
      </w:r>
      <w:r w:rsidR="00F26C3F" w:rsidRPr="009964CB">
        <w:t>(GBl5618-2018)</w:t>
      </w:r>
      <w:r w:rsidR="00F26C3F" w:rsidRPr="009964CB">
        <w:rPr>
          <w:rFonts w:hint="eastAsia"/>
        </w:rPr>
        <w:t>相关标准要求</w:t>
      </w:r>
      <w:r w:rsidRPr="009964CB">
        <w:t>。</w:t>
      </w:r>
    </w:p>
    <w:p w:rsidR="00FA44FF" w:rsidRPr="009964CB" w:rsidRDefault="000533FB" w:rsidP="00290E51">
      <w:pPr>
        <w:pStyle w:val="0"/>
        <w:ind w:firstLineChars="0" w:firstLine="0"/>
        <w:rPr>
          <w:rFonts w:ascii="Times New Roman" w:hAnsi="Times New Roman"/>
          <w:b/>
          <w:kern w:val="10"/>
          <w:sz w:val="28"/>
          <w:szCs w:val="28"/>
        </w:rPr>
      </w:pPr>
      <w:r w:rsidRPr="009964CB">
        <w:rPr>
          <w:rFonts w:ascii="Times New Roman" w:hAnsi="Times New Roman"/>
          <w:b/>
          <w:kern w:val="10"/>
          <w:sz w:val="28"/>
          <w:szCs w:val="28"/>
        </w:rPr>
        <w:t>2.4</w:t>
      </w:r>
      <w:r w:rsidRPr="009964CB">
        <w:rPr>
          <w:rFonts w:ascii="Times New Roman" w:hAnsi="Times New Roman"/>
          <w:b/>
          <w:kern w:val="10"/>
          <w:sz w:val="28"/>
          <w:szCs w:val="28"/>
        </w:rPr>
        <w:t>评价工作等级</w:t>
      </w:r>
      <w:bookmarkEnd w:id="50"/>
      <w:bookmarkEnd w:id="51"/>
      <w:bookmarkEnd w:id="52"/>
      <w:bookmarkEnd w:id="53"/>
      <w:r w:rsidRPr="009964CB">
        <w:rPr>
          <w:rFonts w:ascii="Times New Roman" w:hAnsi="Times New Roman"/>
          <w:b/>
          <w:kern w:val="10"/>
          <w:sz w:val="28"/>
          <w:szCs w:val="28"/>
        </w:rPr>
        <w:t>及评价范围</w:t>
      </w:r>
      <w:bookmarkEnd w:id="54"/>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由于本项目不评价运营期，施工期达</w:t>
      </w:r>
      <w:r w:rsidR="00D114A0" w:rsidRPr="009964CB">
        <w:rPr>
          <w:rFonts w:ascii="Times New Roman" w:hAnsi="Times New Roman"/>
          <w:szCs w:val="24"/>
        </w:rPr>
        <w:t>6</w:t>
      </w:r>
      <w:r w:rsidR="00D114A0" w:rsidRPr="009964CB">
        <w:rPr>
          <w:rFonts w:ascii="Times New Roman" w:hAnsi="Times New Roman"/>
          <w:szCs w:val="24"/>
        </w:rPr>
        <w:t>年</w:t>
      </w:r>
      <w:r w:rsidRPr="009964CB">
        <w:rPr>
          <w:rFonts w:ascii="Times New Roman" w:hAnsi="Times New Roman"/>
          <w:szCs w:val="24"/>
        </w:rPr>
        <w:t>，施工期较长，因此，本次评价只考虑施工期的环境影响评价工作等级及评价范围。</w:t>
      </w:r>
    </w:p>
    <w:p w:rsidR="00FA44FF" w:rsidRPr="009964CB" w:rsidRDefault="000533FB">
      <w:pPr>
        <w:spacing w:line="500" w:lineRule="exact"/>
        <w:outlineLvl w:val="2"/>
        <w:rPr>
          <w:b/>
          <w:bCs/>
        </w:rPr>
      </w:pPr>
      <w:r w:rsidRPr="009964CB">
        <w:rPr>
          <w:b/>
          <w:bCs/>
        </w:rPr>
        <w:lastRenderedPageBreak/>
        <w:t xml:space="preserve">2.4.1 </w:t>
      </w:r>
      <w:r w:rsidRPr="009964CB">
        <w:rPr>
          <w:b/>
          <w:bCs/>
        </w:rPr>
        <w:t>评价等级的确定</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、环境空气影响评价等级</w:t>
      </w:r>
    </w:p>
    <w:p w:rsidR="00A342BE" w:rsidRPr="009964CB" w:rsidRDefault="000533FB" w:rsidP="00A342BE">
      <w:pPr>
        <w:adjustRightInd w:val="0"/>
        <w:snapToGrid w:val="0"/>
        <w:spacing w:line="520" w:lineRule="atLeast"/>
        <w:ind w:firstLine="480"/>
        <w:textAlignment w:val="baseline"/>
        <w:rPr>
          <w:kern w:val="0"/>
        </w:rPr>
      </w:pPr>
      <w:r w:rsidRPr="009964CB">
        <w:t>根据《环境影响评价评技术导则</w:t>
      </w:r>
      <w:r w:rsidRPr="009964CB">
        <w:t xml:space="preserve">  </w:t>
      </w:r>
      <w:r w:rsidRPr="009964CB">
        <w:t>大气环境》</w:t>
      </w:r>
      <w:r w:rsidRPr="009964CB">
        <w:t>(HJ2.2-20</w:t>
      </w:r>
      <w:r w:rsidR="00A342BE" w:rsidRPr="009964CB">
        <w:t>1</w:t>
      </w:r>
      <w:r w:rsidRPr="009964CB">
        <w:t>8)</w:t>
      </w:r>
      <w:r w:rsidRPr="009964CB">
        <w:t>，</w:t>
      </w:r>
      <w:r w:rsidR="00A342BE" w:rsidRPr="009964CB">
        <w:rPr>
          <w:kern w:val="0"/>
          <w:lang w:val="en-GB"/>
        </w:rPr>
        <w:t>依据工程分析中各污染物正常排放量，估算各污染物的最大影响程度和影响范围，计算各污染物</w:t>
      </w:r>
      <w:r w:rsidR="00A342BE" w:rsidRPr="009964CB">
        <w:rPr>
          <w:kern w:val="0"/>
          <w:lang w:val="en-GB"/>
        </w:rPr>
        <w:t>P</w:t>
      </w:r>
      <w:r w:rsidR="00A342BE" w:rsidRPr="009964CB">
        <w:rPr>
          <w:kern w:val="0"/>
          <w:vertAlign w:val="subscript"/>
          <w:lang w:val="en-GB"/>
        </w:rPr>
        <w:t>max</w:t>
      </w:r>
      <w:r w:rsidR="00A342BE" w:rsidRPr="009964CB">
        <w:rPr>
          <w:kern w:val="0"/>
          <w:lang w:val="en-GB"/>
        </w:rPr>
        <w:t>。</w:t>
      </w:r>
      <w:r w:rsidR="00A342BE" w:rsidRPr="009964CB">
        <w:rPr>
          <w:kern w:val="0"/>
        </w:rPr>
        <w:t>评价工作等级判定依据见表</w:t>
      </w:r>
      <w:r w:rsidR="00A342BE" w:rsidRPr="009964CB">
        <w:rPr>
          <w:kern w:val="0"/>
        </w:rPr>
        <w:t>2.4-1</w:t>
      </w:r>
      <w:r w:rsidR="00A342BE" w:rsidRPr="009964CB">
        <w:rPr>
          <w:kern w:val="0"/>
        </w:rPr>
        <w:t>，估值模式参数取值见表</w:t>
      </w:r>
      <w:r w:rsidR="00A342BE" w:rsidRPr="009964CB">
        <w:rPr>
          <w:kern w:val="0"/>
        </w:rPr>
        <w:t>2.4-2</w:t>
      </w:r>
      <w:r w:rsidR="00A342BE" w:rsidRPr="009964CB">
        <w:rPr>
          <w:kern w:val="0"/>
        </w:rPr>
        <w:t>。</w:t>
      </w:r>
    </w:p>
    <w:p w:rsidR="00A342BE" w:rsidRPr="009964CB" w:rsidRDefault="00A342BE" w:rsidP="00A342BE">
      <w:pPr>
        <w:spacing w:line="480" w:lineRule="exact"/>
        <w:jc w:val="center"/>
        <w:rPr>
          <w:b/>
        </w:rPr>
      </w:pPr>
      <w:r w:rsidRPr="009964CB">
        <w:rPr>
          <w:b/>
        </w:rPr>
        <w:t>表</w:t>
      </w:r>
      <w:r w:rsidRPr="009964CB">
        <w:rPr>
          <w:b/>
        </w:rPr>
        <w:t xml:space="preserve">2.4-1 </w:t>
      </w:r>
      <w:r w:rsidRPr="009964CB">
        <w:rPr>
          <w:b/>
        </w:rPr>
        <w:t>评价工作级别表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55"/>
        <w:gridCol w:w="6167"/>
      </w:tblGrid>
      <w:tr w:rsidR="00AA368B" w:rsidRPr="009964CB" w:rsidTr="00F26C3F">
        <w:trPr>
          <w:trHeight w:val="397"/>
          <w:jc w:val="center"/>
        </w:trPr>
        <w:tc>
          <w:tcPr>
            <w:tcW w:w="2355" w:type="dxa"/>
            <w:vAlign w:val="center"/>
          </w:tcPr>
          <w:p w:rsidR="00A342BE" w:rsidRPr="009964CB" w:rsidRDefault="00A342BE" w:rsidP="00A342BE">
            <w:pPr>
              <w:spacing w:line="340" w:lineRule="exact"/>
              <w:ind w:firstLineChars="200" w:firstLine="420"/>
              <w:jc w:val="center"/>
              <w:textAlignment w:val="bottom"/>
              <w:rPr>
                <w:kern w:val="0"/>
                <w:sz w:val="21"/>
              </w:rPr>
            </w:pPr>
            <w:r w:rsidRPr="009964CB">
              <w:rPr>
                <w:kern w:val="0"/>
                <w:sz w:val="21"/>
              </w:rPr>
              <w:t>评价工作等级</w:t>
            </w:r>
          </w:p>
        </w:tc>
        <w:tc>
          <w:tcPr>
            <w:tcW w:w="6167" w:type="dxa"/>
            <w:vAlign w:val="center"/>
          </w:tcPr>
          <w:p w:rsidR="00A342BE" w:rsidRPr="009964CB" w:rsidRDefault="00A342BE" w:rsidP="00A342BE">
            <w:pPr>
              <w:spacing w:line="340" w:lineRule="exact"/>
              <w:ind w:firstLineChars="200" w:firstLine="420"/>
              <w:jc w:val="center"/>
              <w:textAlignment w:val="bottom"/>
              <w:rPr>
                <w:kern w:val="0"/>
                <w:sz w:val="21"/>
              </w:rPr>
            </w:pPr>
            <w:r w:rsidRPr="009964CB">
              <w:rPr>
                <w:kern w:val="0"/>
                <w:sz w:val="21"/>
              </w:rPr>
              <w:t>评价工作分级判据</w:t>
            </w:r>
          </w:p>
        </w:tc>
      </w:tr>
      <w:tr w:rsidR="00AA368B" w:rsidRPr="009964CB" w:rsidTr="00F26C3F">
        <w:trPr>
          <w:trHeight w:val="397"/>
          <w:jc w:val="center"/>
        </w:trPr>
        <w:tc>
          <w:tcPr>
            <w:tcW w:w="2355" w:type="dxa"/>
            <w:vAlign w:val="center"/>
          </w:tcPr>
          <w:p w:rsidR="00A342BE" w:rsidRPr="009964CB" w:rsidRDefault="00A342BE" w:rsidP="00A342BE">
            <w:pPr>
              <w:spacing w:line="340" w:lineRule="exact"/>
              <w:ind w:firstLineChars="200" w:firstLine="420"/>
              <w:jc w:val="center"/>
              <w:textAlignment w:val="bottom"/>
              <w:rPr>
                <w:kern w:val="0"/>
                <w:sz w:val="21"/>
              </w:rPr>
            </w:pPr>
            <w:r w:rsidRPr="009964CB">
              <w:rPr>
                <w:kern w:val="0"/>
                <w:sz w:val="21"/>
              </w:rPr>
              <w:t>一级</w:t>
            </w:r>
          </w:p>
        </w:tc>
        <w:tc>
          <w:tcPr>
            <w:tcW w:w="6167" w:type="dxa"/>
            <w:vAlign w:val="center"/>
          </w:tcPr>
          <w:p w:rsidR="00A342BE" w:rsidRPr="009964CB" w:rsidRDefault="00A342BE" w:rsidP="00A342BE">
            <w:pPr>
              <w:spacing w:line="340" w:lineRule="exact"/>
              <w:ind w:firstLineChars="200" w:firstLine="420"/>
              <w:jc w:val="center"/>
              <w:textAlignment w:val="bottom"/>
              <w:rPr>
                <w:kern w:val="0"/>
                <w:sz w:val="21"/>
              </w:rPr>
            </w:pPr>
            <w:r w:rsidRPr="009964CB">
              <w:rPr>
                <w:kern w:val="0"/>
                <w:sz w:val="21"/>
              </w:rPr>
              <w:t>P</w:t>
            </w:r>
            <w:r w:rsidRPr="009964CB">
              <w:rPr>
                <w:kern w:val="0"/>
                <w:sz w:val="21"/>
                <w:vertAlign w:val="subscript"/>
              </w:rPr>
              <w:t>max</w:t>
            </w:r>
            <w:r w:rsidRPr="009964CB">
              <w:rPr>
                <w:kern w:val="0"/>
                <w:sz w:val="21"/>
              </w:rPr>
              <w:t>10%</w:t>
            </w:r>
          </w:p>
        </w:tc>
      </w:tr>
      <w:tr w:rsidR="00AA368B" w:rsidRPr="009964CB" w:rsidTr="00F26C3F">
        <w:trPr>
          <w:trHeight w:val="397"/>
          <w:jc w:val="center"/>
        </w:trPr>
        <w:tc>
          <w:tcPr>
            <w:tcW w:w="2355" w:type="dxa"/>
            <w:vAlign w:val="center"/>
          </w:tcPr>
          <w:p w:rsidR="00A342BE" w:rsidRPr="009964CB" w:rsidRDefault="00A342BE" w:rsidP="00A342BE">
            <w:pPr>
              <w:spacing w:line="340" w:lineRule="exact"/>
              <w:ind w:firstLineChars="200" w:firstLine="420"/>
              <w:jc w:val="center"/>
              <w:textAlignment w:val="bottom"/>
              <w:rPr>
                <w:kern w:val="0"/>
                <w:sz w:val="21"/>
              </w:rPr>
            </w:pPr>
            <w:r w:rsidRPr="009964CB">
              <w:rPr>
                <w:kern w:val="0"/>
                <w:sz w:val="21"/>
              </w:rPr>
              <w:t>二级</w:t>
            </w:r>
          </w:p>
        </w:tc>
        <w:tc>
          <w:tcPr>
            <w:tcW w:w="6167" w:type="dxa"/>
            <w:vAlign w:val="center"/>
          </w:tcPr>
          <w:p w:rsidR="00A342BE" w:rsidRPr="009964CB" w:rsidRDefault="00A342BE" w:rsidP="00A342BE">
            <w:pPr>
              <w:spacing w:line="340" w:lineRule="exact"/>
              <w:ind w:firstLineChars="200" w:firstLine="420"/>
              <w:jc w:val="center"/>
              <w:textAlignment w:val="bottom"/>
              <w:rPr>
                <w:kern w:val="0"/>
                <w:sz w:val="21"/>
              </w:rPr>
            </w:pPr>
            <w:r w:rsidRPr="009964CB">
              <w:rPr>
                <w:kern w:val="0"/>
                <w:sz w:val="21"/>
              </w:rPr>
              <w:t>1%≤P</w:t>
            </w:r>
            <w:r w:rsidRPr="009964CB">
              <w:rPr>
                <w:kern w:val="0"/>
                <w:sz w:val="21"/>
                <w:vertAlign w:val="subscript"/>
              </w:rPr>
              <w:t>max</w:t>
            </w:r>
            <w:r w:rsidRPr="009964CB">
              <w:rPr>
                <w:kern w:val="0"/>
                <w:sz w:val="21"/>
              </w:rPr>
              <w:t>&lt;10%</w:t>
            </w:r>
          </w:p>
        </w:tc>
      </w:tr>
      <w:tr w:rsidR="00AA368B" w:rsidRPr="009964CB" w:rsidTr="00F26C3F">
        <w:trPr>
          <w:trHeight w:val="397"/>
          <w:jc w:val="center"/>
        </w:trPr>
        <w:tc>
          <w:tcPr>
            <w:tcW w:w="2355" w:type="dxa"/>
            <w:vAlign w:val="center"/>
          </w:tcPr>
          <w:p w:rsidR="00A342BE" w:rsidRPr="009964CB" w:rsidRDefault="00A342BE" w:rsidP="00A342BE">
            <w:pPr>
              <w:spacing w:line="340" w:lineRule="exact"/>
              <w:ind w:firstLineChars="200" w:firstLine="420"/>
              <w:jc w:val="center"/>
              <w:textAlignment w:val="bottom"/>
              <w:rPr>
                <w:kern w:val="0"/>
                <w:sz w:val="21"/>
              </w:rPr>
            </w:pPr>
            <w:r w:rsidRPr="009964CB">
              <w:rPr>
                <w:kern w:val="0"/>
                <w:sz w:val="21"/>
              </w:rPr>
              <w:t>三级</w:t>
            </w:r>
          </w:p>
        </w:tc>
        <w:tc>
          <w:tcPr>
            <w:tcW w:w="6167" w:type="dxa"/>
            <w:vAlign w:val="center"/>
          </w:tcPr>
          <w:p w:rsidR="00A342BE" w:rsidRPr="009964CB" w:rsidRDefault="00A342BE" w:rsidP="00A342BE">
            <w:pPr>
              <w:spacing w:line="340" w:lineRule="exact"/>
              <w:ind w:firstLineChars="200" w:firstLine="420"/>
              <w:jc w:val="center"/>
              <w:textAlignment w:val="bottom"/>
              <w:rPr>
                <w:kern w:val="0"/>
                <w:sz w:val="21"/>
              </w:rPr>
            </w:pPr>
            <w:r w:rsidRPr="009964CB">
              <w:rPr>
                <w:kern w:val="0"/>
                <w:sz w:val="21"/>
              </w:rPr>
              <w:t>P</w:t>
            </w:r>
            <w:r w:rsidRPr="009964CB">
              <w:rPr>
                <w:kern w:val="0"/>
                <w:sz w:val="21"/>
                <w:vertAlign w:val="subscript"/>
              </w:rPr>
              <w:t>max</w:t>
            </w:r>
            <w:r w:rsidRPr="009964CB">
              <w:rPr>
                <w:kern w:val="0"/>
                <w:sz w:val="21"/>
              </w:rPr>
              <w:t>&lt;1%</w:t>
            </w:r>
          </w:p>
        </w:tc>
      </w:tr>
    </w:tbl>
    <w:p w:rsidR="00A342BE" w:rsidRPr="009964CB" w:rsidRDefault="00A342BE" w:rsidP="00A342BE">
      <w:pPr>
        <w:spacing w:line="480" w:lineRule="exact"/>
        <w:jc w:val="center"/>
        <w:rPr>
          <w:b/>
        </w:rPr>
      </w:pPr>
      <w:r w:rsidRPr="009964CB">
        <w:rPr>
          <w:b/>
        </w:rPr>
        <w:t>表</w:t>
      </w:r>
      <w:r w:rsidRPr="009964CB">
        <w:rPr>
          <w:b/>
        </w:rPr>
        <w:t xml:space="preserve">2.4-2 </w:t>
      </w:r>
      <w:r w:rsidRPr="009964CB">
        <w:rPr>
          <w:b/>
        </w:rPr>
        <w:t>估算模式参数取值一览表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85" w:type="dxa"/>
          <w:left w:w="85" w:type="dxa"/>
          <w:bottom w:w="85" w:type="dxa"/>
          <w:right w:w="85" w:type="dxa"/>
        </w:tblCellMar>
        <w:tblLook w:val="0000"/>
      </w:tblPr>
      <w:tblGrid>
        <w:gridCol w:w="1503"/>
        <w:gridCol w:w="935"/>
        <w:gridCol w:w="913"/>
        <w:gridCol w:w="913"/>
        <w:gridCol w:w="1016"/>
        <w:gridCol w:w="1174"/>
        <w:gridCol w:w="735"/>
        <w:gridCol w:w="1293"/>
      </w:tblGrid>
      <w:tr w:rsidR="00AA368B" w:rsidRPr="009964CB" w:rsidTr="00F26C3F">
        <w:trPr>
          <w:trHeight w:val="378"/>
          <w:jc w:val="center"/>
        </w:trPr>
        <w:tc>
          <w:tcPr>
            <w:tcW w:w="1503"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污染类型</w:t>
            </w:r>
          </w:p>
        </w:tc>
        <w:tc>
          <w:tcPr>
            <w:tcW w:w="935"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污染物</w:t>
            </w:r>
          </w:p>
        </w:tc>
        <w:tc>
          <w:tcPr>
            <w:tcW w:w="913"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方位角度</w:t>
            </w:r>
          </w:p>
          <w:p w:rsidR="00A342BE" w:rsidRPr="009964CB" w:rsidRDefault="00A342BE" w:rsidP="00F26C3F">
            <w:pPr>
              <w:jc w:val="center"/>
              <w:textAlignment w:val="bottom"/>
              <w:rPr>
                <w:kern w:val="0"/>
                <w:sz w:val="21"/>
                <w:szCs w:val="21"/>
              </w:rPr>
            </w:pPr>
            <w:r w:rsidRPr="009964CB">
              <w:rPr>
                <w:kern w:val="0"/>
                <w:sz w:val="21"/>
                <w:szCs w:val="21"/>
              </w:rPr>
              <w:t>（度）</w:t>
            </w:r>
          </w:p>
        </w:tc>
        <w:tc>
          <w:tcPr>
            <w:tcW w:w="913"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离源距离</w:t>
            </w:r>
          </w:p>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w:t>
            </w:r>
            <w:r w:rsidRPr="009964CB">
              <w:rPr>
                <w:kern w:val="0"/>
                <w:sz w:val="21"/>
                <w:szCs w:val="21"/>
              </w:rPr>
              <w:t>m</w:t>
            </w:r>
            <w:r w:rsidRPr="009964CB">
              <w:rPr>
                <w:kern w:val="0"/>
                <w:sz w:val="21"/>
                <w:szCs w:val="21"/>
              </w:rPr>
              <w:t>）</w:t>
            </w:r>
          </w:p>
        </w:tc>
        <w:tc>
          <w:tcPr>
            <w:tcW w:w="1016"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浓度</w:t>
            </w:r>
          </w:p>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w:t>
            </w:r>
            <w:r w:rsidRPr="009964CB">
              <w:rPr>
                <w:kern w:val="0"/>
                <w:sz w:val="21"/>
                <w:szCs w:val="21"/>
              </w:rPr>
              <w:t>μg/m³</w:t>
            </w:r>
            <w:r w:rsidRPr="009964CB">
              <w:rPr>
                <w:kern w:val="0"/>
                <w:sz w:val="21"/>
                <w:szCs w:val="21"/>
              </w:rPr>
              <w:t>）</w:t>
            </w:r>
          </w:p>
        </w:tc>
        <w:tc>
          <w:tcPr>
            <w:tcW w:w="1174"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占标率</w:t>
            </w:r>
          </w:p>
        </w:tc>
        <w:tc>
          <w:tcPr>
            <w:tcW w:w="735"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D</w:t>
            </w:r>
            <w:r w:rsidRPr="009964CB">
              <w:rPr>
                <w:kern w:val="0"/>
                <w:sz w:val="21"/>
                <w:szCs w:val="21"/>
                <w:vertAlign w:val="subscript"/>
              </w:rPr>
              <w:t>10%</w:t>
            </w:r>
          </w:p>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w:t>
            </w:r>
            <w:r w:rsidRPr="009964CB">
              <w:rPr>
                <w:kern w:val="0"/>
                <w:sz w:val="21"/>
                <w:szCs w:val="21"/>
              </w:rPr>
              <w:t>m</w:t>
            </w:r>
            <w:r w:rsidRPr="009964CB">
              <w:rPr>
                <w:kern w:val="0"/>
                <w:sz w:val="21"/>
                <w:szCs w:val="21"/>
              </w:rPr>
              <w:t>）</w:t>
            </w:r>
          </w:p>
        </w:tc>
        <w:tc>
          <w:tcPr>
            <w:tcW w:w="1293"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建议评价等级</w:t>
            </w:r>
          </w:p>
        </w:tc>
      </w:tr>
      <w:tr w:rsidR="00AA368B" w:rsidRPr="009964CB" w:rsidTr="00F26C3F">
        <w:trPr>
          <w:trHeight w:val="374"/>
          <w:jc w:val="center"/>
        </w:trPr>
        <w:tc>
          <w:tcPr>
            <w:tcW w:w="1503" w:type="dxa"/>
            <w:vAlign w:val="center"/>
          </w:tcPr>
          <w:p w:rsidR="00A342BE" w:rsidRPr="009964CB" w:rsidRDefault="00A342BE" w:rsidP="00F26C3F">
            <w:pPr>
              <w:tabs>
                <w:tab w:val="left" w:pos="2745"/>
              </w:tabs>
              <w:adjustRightInd w:val="0"/>
              <w:snapToGrid w:val="0"/>
              <w:jc w:val="center"/>
              <w:rPr>
                <w:kern w:val="0"/>
                <w:sz w:val="21"/>
                <w:szCs w:val="21"/>
              </w:rPr>
            </w:pPr>
            <w:r w:rsidRPr="009964CB">
              <w:rPr>
                <w:sz w:val="21"/>
                <w:szCs w:val="21"/>
              </w:rPr>
              <w:t>矸石场粉尘</w:t>
            </w:r>
          </w:p>
        </w:tc>
        <w:tc>
          <w:tcPr>
            <w:tcW w:w="935"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TSP</w:t>
            </w:r>
          </w:p>
        </w:tc>
        <w:tc>
          <w:tcPr>
            <w:tcW w:w="913" w:type="dxa"/>
            <w:vAlign w:val="center"/>
          </w:tcPr>
          <w:p w:rsidR="00A342BE" w:rsidRPr="009964CB" w:rsidRDefault="00E37462" w:rsidP="00F26C3F">
            <w:pPr>
              <w:widowControl/>
              <w:snapToGrid w:val="0"/>
              <w:ind w:leftChars="-50" w:left="-120" w:rightChars="-50" w:right="-120"/>
              <w:jc w:val="center"/>
              <w:rPr>
                <w:kern w:val="0"/>
                <w:sz w:val="21"/>
                <w:szCs w:val="21"/>
              </w:rPr>
            </w:pPr>
            <w:r w:rsidRPr="009964CB">
              <w:rPr>
                <w:kern w:val="0"/>
                <w:sz w:val="21"/>
                <w:szCs w:val="21"/>
              </w:rPr>
              <w:t>10</w:t>
            </w:r>
          </w:p>
        </w:tc>
        <w:tc>
          <w:tcPr>
            <w:tcW w:w="913" w:type="dxa"/>
            <w:vAlign w:val="center"/>
          </w:tcPr>
          <w:p w:rsidR="00A342BE" w:rsidRPr="009964CB" w:rsidRDefault="00E37462" w:rsidP="00F26C3F">
            <w:pPr>
              <w:widowControl/>
              <w:snapToGrid w:val="0"/>
              <w:ind w:leftChars="-50" w:left="-120" w:rightChars="-50" w:right="-120"/>
              <w:jc w:val="center"/>
              <w:rPr>
                <w:kern w:val="0"/>
                <w:sz w:val="21"/>
                <w:szCs w:val="21"/>
              </w:rPr>
            </w:pPr>
            <w:r w:rsidRPr="009964CB">
              <w:rPr>
                <w:kern w:val="0"/>
                <w:sz w:val="21"/>
                <w:szCs w:val="21"/>
              </w:rPr>
              <w:t>74</w:t>
            </w:r>
          </w:p>
        </w:tc>
        <w:tc>
          <w:tcPr>
            <w:tcW w:w="1016" w:type="dxa"/>
            <w:vAlign w:val="center"/>
          </w:tcPr>
          <w:p w:rsidR="00A342BE" w:rsidRPr="009964CB" w:rsidRDefault="000628B5" w:rsidP="00F26C3F">
            <w:pPr>
              <w:widowControl/>
              <w:snapToGrid w:val="0"/>
              <w:ind w:leftChars="-50" w:left="-120" w:rightChars="-50" w:right="-120"/>
              <w:jc w:val="center"/>
              <w:rPr>
                <w:kern w:val="0"/>
                <w:sz w:val="21"/>
                <w:szCs w:val="21"/>
              </w:rPr>
            </w:pPr>
            <w:r w:rsidRPr="009964CB">
              <w:rPr>
                <w:kern w:val="0"/>
                <w:sz w:val="21"/>
                <w:szCs w:val="21"/>
              </w:rPr>
              <w:t>72.13</w:t>
            </w:r>
          </w:p>
        </w:tc>
        <w:tc>
          <w:tcPr>
            <w:tcW w:w="1174" w:type="dxa"/>
            <w:vAlign w:val="center"/>
          </w:tcPr>
          <w:p w:rsidR="00A342BE" w:rsidRPr="009964CB" w:rsidRDefault="000628B5" w:rsidP="00F26C3F">
            <w:pPr>
              <w:widowControl/>
              <w:snapToGrid w:val="0"/>
              <w:ind w:leftChars="-50" w:left="-120" w:rightChars="-50" w:right="-120"/>
              <w:jc w:val="center"/>
              <w:rPr>
                <w:kern w:val="0"/>
                <w:sz w:val="21"/>
                <w:szCs w:val="21"/>
              </w:rPr>
            </w:pPr>
            <w:r w:rsidRPr="009964CB">
              <w:rPr>
                <w:kern w:val="0"/>
                <w:sz w:val="21"/>
                <w:szCs w:val="21"/>
              </w:rPr>
              <w:t>8.01</w:t>
            </w:r>
          </w:p>
        </w:tc>
        <w:tc>
          <w:tcPr>
            <w:tcW w:w="735" w:type="dxa"/>
            <w:vAlign w:val="center"/>
          </w:tcPr>
          <w:p w:rsidR="00A342BE" w:rsidRPr="009964CB" w:rsidRDefault="00E37462" w:rsidP="00F26C3F">
            <w:pPr>
              <w:widowControl/>
              <w:snapToGrid w:val="0"/>
              <w:ind w:leftChars="-50" w:left="-120" w:rightChars="-50" w:right="-120"/>
              <w:jc w:val="center"/>
              <w:rPr>
                <w:kern w:val="0"/>
                <w:sz w:val="21"/>
                <w:szCs w:val="21"/>
              </w:rPr>
            </w:pPr>
            <w:r w:rsidRPr="009964CB">
              <w:rPr>
                <w:kern w:val="0"/>
                <w:sz w:val="21"/>
                <w:szCs w:val="21"/>
              </w:rPr>
              <w:t>0</w:t>
            </w:r>
          </w:p>
        </w:tc>
        <w:tc>
          <w:tcPr>
            <w:tcW w:w="1293" w:type="dxa"/>
            <w:vAlign w:val="center"/>
          </w:tcPr>
          <w:p w:rsidR="00A342BE" w:rsidRPr="009964CB" w:rsidRDefault="00A342BE" w:rsidP="00F26C3F">
            <w:pPr>
              <w:widowControl/>
              <w:snapToGrid w:val="0"/>
              <w:ind w:leftChars="-50" w:left="-120" w:rightChars="-50" w:right="-120"/>
              <w:jc w:val="center"/>
              <w:rPr>
                <w:kern w:val="0"/>
                <w:sz w:val="21"/>
                <w:szCs w:val="21"/>
              </w:rPr>
            </w:pPr>
            <w:r w:rsidRPr="009964CB">
              <w:rPr>
                <w:kern w:val="0"/>
                <w:sz w:val="21"/>
                <w:szCs w:val="21"/>
              </w:rPr>
              <w:t>二级</w:t>
            </w:r>
          </w:p>
        </w:tc>
      </w:tr>
    </w:tbl>
    <w:p w:rsidR="00FA44FF" w:rsidRPr="009964CB" w:rsidRDefault="00A342BE">
      <w:pPr>
        <w:pStyle w:val="0"/>
        <w:spacing w:line="500" w:lineRule="exact"/>
        <w:ind w:firstLine="480"/>
        <w:rPr>
          <w:rFonts w:ascii="Times New Roman" w:hAnsi="Times New Roman"/>
        </w:rPr>
      </w:pPr>
      <w:r w:rsidRPr="009964CB">
        <w:rPr>
          <w:rFonts w:ascii="Times New Roman" w:hAnsi="Times New Roman"/>
          <w:kern w:val="0"/>
          <w:szCs w:val="24"/>
        </w:rPr>
        <w:t>由上表可见，拟建项目</w:t>
      </w:r>
      <w:r w:rsidRPr="009964CB">
        <w:rPr>
          <w:rFonts w:ascii="Times New Roman" w:hAnsi="Times New Roman"/>
          <w:bCs/>
          <w:kern w:val="0"/>
          <w:szCs w:val="24"/>
        </w:rPr>
        <w:t>各污染源最大地面浓度均＜</w:t>
      </w:r>
      <w:r w:rsidRPr="009964CB">
        <w:rPr>
          <w:rFonts w:ascii="Times New Roman" w:hAnsi="Times New Roman"/>
          <w:bCs/>
          <w:kern w:val="0"/>
          <w:szCs w:val="24"/>
        </w:rPr>
        <w:t>10%</w:t>
      </w:r>
      <w:r w:rsidRPr="009964CB">
        <w:rPr>
          <w:rFonts w:ascii="Times New Roman" w:hAnsi="Times New Roman"/>
          <w:kern w:val="0"/>
          <w:szCs w:val="24"/>
        </w:rPr>
        <w:t>，确定环境空气影响评价为二级评价。</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、地表水环境影响评价等级</w:t>
      </w:r>
    </w:p>
    <w:p w:rsidR="00B03F2C" w:rsidRPr="009964CB" w:rsidRDefault="000533FB" w:rsidP="00B03F2C">
      <w:pPr>
        <w:tabs>
          <w:tab w:val="left" w:pos="0"/>
        </w:tabs>
        <w:autoSpaceDE w:val="0"/>
        <w:autoSpaceDN w:val="0"/>
        <w:adjustRightInd w:val="0"/>
        <w:snapToGrid w:val="0"/>
        <w:spacing w:line="500" w:lineRule="exact"/>
        <w:ind w:firstLineChars="200" w:firstLine="480"/>
        <w:textAlignment w:val="baseline"/>
        <w:rPr>
          <w:szCs w:val="20"/>
        </w:rPr>
      </w:pPr>
      <w:r w:rsidRPr="009964CB">
        <w:rPr>
          <w:kern w:val="0"/>
        </w:rPr>
        <w:t>本项目所在区域地表水体为场址南侧</w:t>
      </w:r>
      <w:r w:rsidR="00462D98" w:rsidRPr="009964CB">
        <w:rPr>
          <w:kern w:val="0"/>
        </w:rPr>
        <w:t>2.5</w:t>
      </w:r>
      <w:r w:rsidRPr="009964CB">
        <w:rPr>
          <w:kern w:val="0"/>
        </w:rPr>
        <w:t>km</w:t>
      </w:r>
      <w:r w:rsidRPr="009964CB">
        <w:rPr>
          <w:kern w:val="0"/>
        </w:rPr>
        <w:t>的汾河，</w:t>
      </w:r>
      <w:r w:rsidR="00B03F2C" w:rsidRPr="009964CB">
        <w:t>结合工程分析，</w:t>
      </w:r>
      <w:r w:rsidR="005D7492" w:rsidRPr="009964CB">
        <w:t>本项目生活污水设旱厕，定期清掏，</w:t>
      </w:r>
      <w:r w:rsidR="005D7492" w:rsidRPr="009964CB">
        <w:rPr>
          <w:szCs w:val="20"/>
        </w:rPr>
        <w:t>设备冲洗水经集水沉淀池收集、沉淀后用于施工现场洒水抑尘</w:t>
      </w:r>
      <w:r w:rsidR="005D7492" w:rsidRPr="009964CB">
        <w:rPr>
          <w:rFonts w:hint="eastAsia"/>
          <w:szCs w:val="20"/>
        </w:rPr>
        <w:t>。</w:t>
      </w:r>
      <w:r w:rsidR="00B03F2C" w:rsidRPr="009964CB">
        <w:rPr>
          <w:szCs w:val="20"/>
        </w:rPr>
        <w:t>根据《环境影响评价技术导则</w:t>
      </w:r>
      <w:r w:rsidR="00B03F2C" w:rsidRPr="009964CB">
        <w:rPr>
          <w:szCs w:val="20"/>
        </w:rPr>
        <w:t>·</w:t>
      </w:r>
      <w:r w:rsidR="00B03F2C" w:rsidRPr="009964CB">
        <w:rPr>
          <w:szCs w:val="20"/>
        </w:rPr>
        <w:t>地</w:t>
      </w:r>
      <w:r w:rsidR="00292995" w:rsidRPr="009964CB">
        <w:rPr>
          <w:szCs w:val="20"/>
        </w:rPr>
        <w:t>表</w:t>
      </w:r>
      <w:r w:rsidR="00B03F2C" w:rsidRPr="009964CB">
        <w:rPr>
          <w:szCs w:val="20"/>
        </w:rPr>
        <w:t>水环境》（</w:t>
      </w:r>
      <w:r w:rsidR="00B03F2C" w:rsidRPr="009964CB">
        <w:rPr>
          <w:szCs w:val="20"/>
        </w:rPr>
        <w:t>HJ2.3-2018</w:t>
      </w:r>
      <w:r w:rsidR="00B03F2C" w:rsidRPr="009964CB">
        <w:rPr>
          <w:szCs w:val="20"/>
        </w:rPr>
        <w:t>），地</w:t>
      </w:r>
      <w:r w:rsidR="00292995" w:rsidRPr="009964CB">
        <w:rPr>
          <w:szCs w:val="20"/>
        </w:rPr>
        <w:t>表</w:t>
      </w:r>
      <w:r w:rsidR="00B03F2C" w:rsidRPr="009964CB">
        <w:rPr>
          <w:szCs w:val="20"/>
        </w:rPr>
        <w:t>水环境影响评价工作级别的划分的依据，本项目地</w:t>
      </w:r>
      <w:r w:rsidR="00292995" w:rsidRPr="009964CB">
        <w:rPr>
          <w:szCs w:val="20"/>
        </w:rPr>
        <w:t>表</w:t>
      </w:r>
      <w:r w:rsidR="00B03F2C" w:rsidRPr="009964CB">
        <w:rPr>
          <w:szCs w:val="20"/>
        </w:rPr>
        <w:t>水环境影响评价等级为三级</w:t>
      </w:r>
      <w:r w:rsidR="00B03F2C" w:rsidRPr="009964CB">
        <w:rPr>
          <w:szCs w:val="20"/>
        </w:rPr>
        <w:t>B</w:t>
      </w:r>
      <w:r w:rsidR="00B03F2C" w:rsidRPr="009964CB">
        <w:rPr>
          <w:szCs w:val="20"/>
        </w:rPr>
        <w:t>，只分析依托污水处理设施的可依托性及合法性、环境水体是否达标、水污染控制技术措施有效性，不需要开展环境影响预测。</w:t>
      </w:r>
    </w:p>
    <w:p w:rsidR="00FA44FF" w:rsidRPr="009964CB" w:rsidRDefault="000533FB" w:rsidP="00B03F2C">
      <w:pPr>
        <w:spacing w:line="500" w:lineRule="exact"/>
        <w:ind w:firstLineChars="200" w:firstLine="480"/>
      </w:pPr>
      <w:r w:rsidRPr="009964CB">
        <w:t>3</w:t>
      </w:r>
      <w:r w:rsidRPr="009964CB">
        <w:t>、地下水环境影响评价等级</w:t>
      </w:r>
    </w:p>
    <w:p w:rsidR="00FA44FF" w:rsidRPr="009964CB" w:rsidRDefault="000533FB">
      <w:pPr>
        <w:spacing w:line="500" w:lineRule="exact"/>
        <w:ind w:firstLineChars="200" w:firstLine="480"/>
      </w:pPr>
      <w:r w:rsidRPr="009964CB">
        <w:t>根据《环境影响评价技术导则</w:t>
      </w:r>
      <w:r w:rsidRPr="009964CB">
        <w:t xml:space="preserve"> </w:t>
      </w:r>
      <w:r w:rsidRPr="009964CB">
        <w:t>地下水环境》</w:t>
      </w:r>
      <w:r w:rsidRPr="009964CB">
        <w:t>(HJ610-2016)</w:t>
      </w:r>
      <w:r w:rsidRPr="009964CB">
        <w:t>，本项目属于</w:t>
      </w:r>
      <w:r w:rsidRPr="009964CB">
        <w:t>“U</w:t>
      </w:r>
      <w:r w:rsidRPr="009964CB">
        <w:t>城镇基础设施及房地产</w:t>
      </w:r>
      <w:r w:rsidRPr="009964CB">
        <w:t>—152</w:t>
      </w:r>
      <w:r w:rsidRPr="009964CB">
        <w:t>工业固体废物集中处置</w:t>
      </w:r>
      <w:r w:rsidRPr="009964CB">
        <w:t>”</w:t>
      </w:r>
      <w:r w:rsidRPr="009964CB">
        <w:t>项目。根据</w:t>
      </w:r>
      <w:r w:rsidRPr="009964CB">
        <w:rPr>
          <w:bCs/>
        </w:rPr>
        <w:t>矸石淋溶资料，</w:t>
      </w:r>
      <w:r w:rsidRPr="009964CB">
        <w:t>煤矸石属</w:t>
      </w:r>
      <w:r w:rsidRPr="009964CB">
        <w:rPr>
          <w:rFonts w:ascii="宋体" w:hAnsi="宋体" w:cs="宋体" w:hint="eastAsia"/>
        </w:rPr>
        <w:t>Ⅰ</w:t>
      </w:r>
      <w:r w:rsidRPr="009964CB">
        <w:t>类工业固体废物，因此本项目属于地下水环境影响评价</w:t>
      </w:r>
      <w:r w:rsidRPr="009964CB">
        <w:rPr>
          <w:rFonts w:ascii="宋体" w:hAnsi="宋体" w:cs="宋体" w:hint="eastAsia"/>
        </w:rPr>
        <w:t>Ⅲ</w:t>
      </w:r>
      <w:r w:rsidRPr="009964CB">
        <w:t>类项目。</w:t>
      </w:r>
    </w:p>
    <w:p w:rsidR="00FA44FF" w:rsidRPr="009964CB" w:rsidRDefault="000533FB">
      <w:pPr>
        <w:spacing w:line="500" w:lineRule="exact"/>
        <w:ind w:firstLineChars="200" w:firstLine="480"/>
      </w:pPr>
      <w:r w:rsidRPr="009964CB">
        <w:t>本项目位于晋祠泉域二级保护区范围内，依据《太原市晋祠泉域水资源保护条例》</w:t>
      </w:r>
      <w:r w:rsidRPr="009964CB">
        <w:t>(2013)</w:t>
      </w:r>
      <w:r w:rsidRPr="009964CB">
        <w:t>要求，</w:t>
      </w:r>
      <w:r w:rsidRPr="009964CB">
        <w:rPr>
          <w:kern w:val="0"/>
        </w:rPr>
        <w:t>在二级保护区内，严格控制开山采石、开采岩溶水和矿井直接排放岩溶水。</w:t>
      </w:r>
      <w:r w:rsidRPr="009964CB">
        <w:rPr>
          <w:kern w:val="0"/>
        </w:rPr>
        <w:lastRenderedPageBreak/>
        <w:t>不得建设高耗水、高污染的工程项目。禁止擅自挖泉、截流、引水；禁止将已污染与未污染含水层的地下水混合开采。</w:t>
      </w:r>
      <w:r w:rsidRPr="009964CB">
        <w:t>本项目为填埋造地覆土还田内容，不涉及以上行为。</w:t>
      </w:r>
    </w:p>
    <w:p w:rsidR="00FA44FF" w:rsidRPr="009964CB" w:rsidRDefault="000533FB">
      <w:pPr>
        <w:spacing w:line="500" w:lineRule="exact"/>
        <w:ind w:firstLineChars="200" w:firstLine="480"/>
      </w:pPr>
      <w:r w:rsidRPr="009964CB">
        <w:t>经调查，</w:t>
      </w:r>
      <w:r w:rsidR="00A62DEA" w:rsidRPr="009964CB">
        <w:t>根据野外调查结果，建设项目周边无集中式供水水源地，项目位于晋祠泉域二级保护区</w:t>
      </w:r>
      <w:r w:rsidR="00A62DEA" w:rsidRPr="009964CB">
        <w:t>,</w:t>
      </w:r>
      <w:r w:rsidR="00A62DEA" w:rsidRPr="009964CB">
        <w:t>距离一级保护区</w:t>
      </w:r>
      <w:r w:rsidR="00A62DEA" w:rsidRPr="009964CB">
        <w:t>(</w:t>
      </w:r>
      <w:r w:rsidR="00A62DEA" w:rsidRPr="009964CB">
        <w:t>古交重点保护区</w:t>
      </w:r>
      <w:r w:rsidR="00A62DEA" w:rsidRPr="009964CB">
        <w:t>)</w:t>
      </w:r>
      <w:r w:rsidR="00A62DEA" w:rsidRPr="009964CB">
        <w:t>最近距离</w:t>
      </w:r>
      <w:r w:rsidR="00A62DEA" w:rsidRPr="009964CB">
        <w:t>1.</w:t>
      </w:r>
      <w:r w:rsidR="001C358A" w:rsidRPr="009964CB">
        <w:t>5</w:t>
      </w:r>
      <w:r w:rsidR="00A62DEA" w:rsidRPr="009964CB">
        <w:t>km</w:t>
      </w:r>
      <w:r w:rsidRPr="009964CB">
        <w:t>。因此，地下水环境敏感性为敏感。</w:t>
      </w:r>
    </w:p>
    <w:p w:rsidR="00FA44FF" w:rsidRPr="009964CB" w:rsidRDefault="000533FB">
      <w:pPr>
        <w:spacing w:line="500" w:lineRule="exact"/>
        <w:ind w:firstLineChars="200" w:firstLine="480"/>
      </w:pPr>
      <w:r w:rsidRPr="009964CB">
        <w:t>综上所述，本次评价地下水环境影响评价等级为二级。</w:t>
      </w:r>
    </w:p>
    <w:p w:rsidR="00FA44FF" w:rsidRPr="009964CB" w:rsidRDefault="000533FB">
      <w:pPr>
        <w:spacing w:line="500" w:lineRule="exact"/>
        <w:ind w:firstLineChars="200" w:firstLine="496"/>
        <w:rPr>
          <w:spacing w:val="4"/>
        </w:rPr>
      </w:pPr>
      <w:r w:rsidRPr="009964CB">
        <w:rPr>
          <w:spacing w:val="4"/>
        </w:rPr>
        <w:t>地下水评价工作等级分级见表</w:t>
      </w:r>
      <w:r w:rsidRPr="009964CB">
        <w:rPr>
          <w:spacing w:val="4"/>
        </w:rPr>
        <w:t>2.4-</w:t>
      </w:r>
      <w:r w:rsidR="00A342BE" w:rsidRPr="009964CB">
        <w:rPr>
          <w:spacing w:val="4"/>
        </w:rPr>
        <w:t>3</w:t>
      </w:r>
      <w:r w:rsidRPr="009964CB">
        <w:rPr>
          <w:spacing w:val="4"/>
        </w:rPr>
        <w:t>、表</w:t>
      </w:r>
      <w:r w:rsidRPr="009964CB">
        <w:rPr>
          <w:spacing w:val="4"/>
        </w:rPr>
        <w:t>2.4-</w:t>
      </w:r>
      <w:r w:rsidR="00A342BE" w:rsidRPr="009964CB">
        <w:rPr>
          <w:spacing w:val="4"/>
        </w:rPr>
        <w:t>4</w:t>
      </w:r>
      <w:r w:rsidRPr="009964CB">
        <w:rPr>
          <w:spacing w:val="4"/>
        </w:rPr>
        <w:t>。</w:t>
      </w:r>
    </w:p>
    <w:p w:rsidR="00FA44FF" w:rsidRPr="009964CB" w:rsidRDefault="000533FB">
      <w:pPr>
        <w:spacing w:line="480" w:lineRule="exact"/>
        <w:ind w:firstLineChars="1100" w:firstLine="2650"/>
        <w:rPr>
          <w:b/>
        </w:rPr>
      </w:pPr>
      <w:r w:rsidRPr="009964CB">
        <w:rPr>
          <w:b/>
        </w:rPr>
        <w:t>表</w:t>
      </w:r>
      <w:r w:rsidRPr="009964CB">
        <w:rPr>
          <w:b/>
        </w:rPr>
        <w:t>2.4-</w:t>
      </w:r>
      <w:r w:rsidR="00A342BE" w:rsidRPr="009964CB">
        <w:rPr>
          <w:b/>
        </w:rPr>
        <w:t>3</w:t>
      </w:r>
      <w:r w:rsidRPr="009964CB">
        <w:rPr>
          <w:b/>
        </w:rPr>
        <w:t xml:space="preserve">      </w:t>
      </w:r>
      <w:r w:rsidRPr="009964CB">
        <w:rPr>
          <w:b/>
        </w:rPr>
        <w:t>分级判定指标表</w:t>
      </w:r>
    </w:p>
    <w:tbl>
      <w:tblPr>
        <w:tblW w:w="906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951"/>
        <w:gridCol w:w="5387"/>
        <w:gridCol w:w="1723"/>
      </w:tblGrid>
      <w:tr w:rsidR="00AA368B" w:rsidRPr="009964CB">
        <w:tc>
          <w:tcPr>
            <w:tcW w:w="1951" w:type="dxa"/>
            <w:vAlign w:val="center"/>
          </w:tcPr>
          <w:p w:rsidR="00FA44FF" w:rsidRPr="009964CB" w:rsidRDefault="000533FB">
            <w:pPr>
              <w:spacing w:line="400" w:lineRule="exact"/>
              <w:jc w:val="center"/>
              <w:rPr>
                <w:spacing w:val="4"/>
                <w:sz w:val="21"/>
                <w:szCs w:val="21"/>
              </w:rPr>
            </w:pPr>
            <w:r w:rsidRPr="009964CB">
              <w:rPr>
                <w:spacing w:val="4"/>
                <w:sz w:val="21"/>
                <w:szCs w:val="21"/>
              </w:rPr>
              <w:t>划分依据</w:t>
            </w:r>
          </w:p>
        </w:tc>
        <w:tc>
          <w:tcPr>
            <w:tcW w:w="5387" w:type="dxa"/>
            <w:vAlign w:val="center"/>
          </w:tcPr>
          <w:p w:rsidR="00FA44FF" w:rsidRPr="009964CB" w:rsidRDefault="000533FB">
            <w:pPr>
              <w:spacing w:line="400" w:lineRule="exact"/>
              <w:jc w:val="center"/>
              <w:rPr>
                <w:spacing w:val="4"/>
                <w:sz w:val="21"/>
                <w:szCs w:val="21"/>
              </w:rPr>
            </w:pPr>
            <w:r w:rsidRPr="009964CB">
              <w:rPr>
                <w:spacing w:val="4"/>
                <w:sz w:val="21"/>
                <w:szCs w:val="21"/>
              </w:rPr>
              <w:t>项目情况</w:t>
            </w:r>
          </w:p>
        </w:tc>
        <w:tc>
          <w:tcPr>
            <w:tcW w:w="1723" w:type="dxa"/>
            <w:vAlign w:val="center"/>
          </w:tcPr>
          <w:p w:rsidR="00FA44FF" w:rsidRPr="009964CB" w:rsidRDefault="000533FB">
            <w:pPr>
              <w:spacing w:line="400" w:lineRule="exact"/>
              <w:jc w:val="center"/>
              <w:rPr>
                <w:spacing w:val="4"/>
                <w:sz w:val="21"/>
                <w:szCs w:val="21"/>
              </w:rPr>
            </w:pPr>
            <w:r w:rsidRPr="009964CB">
              <w:rPr>
                <w:spacing w:val="4"/>
                <w:sz w:val="21"/>
                <w:szCs w:val="21"/>
              </w:rPr>
              <w:t>分级情况</w:t>
            </w:r>
          </w:p>
        </w:tc>
      </w:tr>
      <w:tr w:rsidR="00AA368B" w:rsidRPr="009964CB">
        <w:tc>
          <w:tcPr>
            <w:tcW w:w="1951" w:type="dxa"/>
            <w:vAlign w:val="center"/>
          </w:tcPr>
          <w:p w:rsidR="00FA44FF" w:rsidRPr="009964CB" w:rsidRDefault="000533FB">
            <w:pPr>
              <w:spacing w:line="400" w:lineRule="exact"/>
              <w:jc w:val="center"/>
              <w:rPr>
                <w:spacing w:val="4"/>
                <w:sz w:val="21"/>
                <w:szCs w:val="21"/>
              </w:rPr>
            </w:pPr>
            <w:r w:rsidRPr="009964CB">
              <w:rPr>
                <w:spacing w:val="4"/>
                <w:sz w:val="21"/>
                <w:szCs w:val="21"/>
              </w:rPr>
              <w:t>项目类别</w:t>
            </w:r>
          </w:p>
        </w:tc>
        <w:tc>
          <w:tcPr>
            <w:tcW w:w="5387" w:type="dxa"/>
            <w:vAlign w:val="center"/>
          </w:tcPr>
          <w:p w:rsidR="00FA44FF" w:rsidRPr="009964CB" w:rsidRDefault="000533FB">
            <w:pPr>
              <w:spacing w:line="400" w:lineRule="exact"/>
              <w:jc w:val="center"/>
              <w:rPr>
                <w:spacing w:val="4"/>
                <w:sz w:val="21"/>
                <w:szCs w:val="21"/>
              </w:rPr>
            </w:pPr>
            <w:r w:rsidRPr="009964CB">
              <w:rPr>
                <w:spacing w:val="4"/>
                <w:sz w:val="21"/>
                <w:szCs w:val="21"/>
              </w:rPr>
              <w:t>本项目为报告书，项目属</w:t>
            </w:r>
            <w:r w:rsidRPr="009964CB">
              <w:rPr>
                <w:sz w:val="21"/>
                <w:szCs w:val="21"/>
              </w:rPr>
              <w:t>U</w:t>
            </w:r>
            <w:r w:rsidRPr="009964CB">
              <w:rPr>
                <w:sz w:val="21"/>
                <w:szCs w:val="21"/>
              </w:rPr>
              <w:t>城镇基础设施及房地产</w:t>
            </w:r>
            <w:r w:rsidRPr="009964CB">
              <w:rPr>
                <w:sz w:val="21"/>
                <w:szCs w:val="21"/>
              </w:rPr>
              <w:t>—152</w:t>
            </w:r>
            <w:r w:rsidRPr="009964CB">
              <w:rPr>
                <w:sz w:val="21"/>
                <w:szCs w:val="21"/>
              </w:rPr>
              <w:t>工业固体</w:t>
            </w:r>
            <w:r w:rsidRPr="009964CB">
              <w:rPr>
                <w:sz w:val="21"/>
                <w:szCs w:val="21"/>
              </w:rPr>
              <w:t>(</w:t>
            </w:r>
            <w:r w:rsidRPr="009964CB">
              <w:rPr>
                <w:rFonts w:ascii="宋体" w:hAnsi="宋体" w:cs="宋体" w:hint="eastAsia"/>
                <w:sz w:val="21"/>
                <w:szCs w:val="21"/>
              </w:rPr>
              <w:t>Ⅰ</w:t>
            </w:r>
            <w:r w:rsidRPr="009964CB">
              <w:rPr>
                <w:sz w:val="21"/>
                <w:szCs w:val="21"/>
              </w:rPr>
              <w:t>类</w:t>
            </w:r>
            <w:r w:rsidRPr="009964CB">
              <w:rPr>
                <w:sz w:val="21"/>
                <w:szCs w:val="21"/>
              </w:rPr>
              <w:t>)</w:t>
            </w:r>
            <w:r w:rsidRPr="009964CB">
              <w:rPr>
                <w:sz w:val="21"/>
                <w:szCs w:val="21"/>
              </w:rPr>
              <w:t>废物集中处置</w:t>
            </w:r>
          </w:p>
        </w:tc>
        <w:tc>
          <w:tcPr>
            <w:tcW w:w="1723" w:type="dxa"/>
            <w:vAlign w:val="center"/>
          </w:tcPr>
          <w:p w:rsidR="00FA44FF" w:rsidRPr="009964CB" w:rsidRDefault="000533FB">
            <w:pPr>
              <w:spacing w:line="400" w:lineRule="exact"/>
              <w:jc w:val="center"/>
              <w:rPr>
                <w:spacing w:val="4"/>
                <w:sz w:val="21"/>
                <w:szCs w:val="21"/>
              </w:rPr>
            </w:pPr>
            <w:r w:rsidRPr="009964CB">
              <w:rPr>
                <w:rFonts w:ascii="宋体" w:hAnsi="宋体" w:cs="宋体" w:hint="eastAsia"/>
                <w:spacing w:val="4"/>
                <w:sz w:val="21"/>
                <w:szCs w:val="21"/>
              </w:rPr>
              <w:t>Ⅲ</w:t>
            </w:r>
            <w:r w:rsidRPr="009964CB">
              <w:rPr>
                <w:spacing w:val="4"/>
                <w:sz w:val="21"/>
                <w:szCs w:val="21"/>
              </w:rPr>
              <w:t>类项目</w:t>
            </w:r>
          </w:p>
        </w:tc>
      </w:tr>
      <w:tr w:rsidR="00AA368B" w:rsidRPr="009964CB">
        <w:tc>
          <w:tcPr>
            <w:tcW w:w="1951" w:type="dxa"/>
            <w:vAlign w:val="center"/>
          </w:tcPr>
          <w:p w:rsidR="00FA44FF" w:rsidRPr="009964CB" w:rsidRDefault="000533FB">
            <w:pPr>
              <w:spacing w:line="400" w:lineRule="exact"/>
              <w:jc w:val="center"/>
              <w:rPr>
                <w:spacing w:val="4"/>
                <w:sz w:val="21"/>
                <w:szCs w:val="21"/>
              </w:rPr>
            </w:pPr>
            <w:r w:rsidRPr="009964CB">
              <w:rPr>
                <w:spacing w:val="4"/>
                <w:sz w:val="21"/>
                <w:szCs w:val="21"/>
              </w:rPr>
              <w:t>地下水敏感程度</w:t>
            </w:r>
          </w:p>
        </w:tc>
        <w:tc>
          <w:tcPr>
            <w:tcW w:w="5387" w:type="dxa"/>
            <w:vAlign w:val="center"/>
          </w:tcPr>
          <w:p w:rsidR="00FA44FF" w:rsidRPr="009964CB" w:rsidRDefault="000533FB">
            <w:pPr>
              <w:spacing w:line="400" w:lineRule="exact"/>
              <w:jc w:val="center"/>
              <w:rPr>
                <w:spacing w:val="4"/>
                <w:sz w:val="21"/>
                <w:szCs w:val="21"/>
              </w:rPr>
            </w:pPr>
            <w:r w:rsidRPr="009964CB">
              <w:rPr>
                <w:sz w:val="21"/>
              </w:rPr>
              <w:t>本项目位于晋祠泉域二级保护区范围内，本项目不在集中式饮用水水源准保护区及国家或地方政府设定的与地下水环境相关的其他保护区内。</w:t>
            </w:r>
          </w:p>
        </w:tc>
        <w:tc>
          <w:tcPr>
            <w:tcW w:w="1723" w:type="dxa"/>
            <w:vAlign w:val="center"/>
          </w:tcPr>
          <w:p w:rsidR="00FA44FF" w:rsidRPr="009964CB" w:rsidRDefault="000533FB">
            <w:pPr>
              <w:spacing w:line="400" w:lineRule="exact"/>
              <w:jc w:val="center"/>
              <w:rPr>
                <w:spacing w:val="4"/>
                <w:sz w:val="21"/>
                <w:szCs w:val="21"/>
              </w:rPr>
            </w:pPr>
            <w:r w:rsidRPr="009964CB">
              <w:rPr>
                <w:spacing w:val="4"/>
                <w:sz w:val="21"/>
                <w:szCs w:val="21"/>
              </w:rPr>
              <w:t>敏感</w:t>
            </w:r>
          </w:p>
        </w:tc>
      </w:tr>
    </w:tbl>
    <w:p w:rsidR="00FA44FF" w:rsidRPr="009964CB" w:rsidRDefault="000533FB">
      <w:pPr>
        <w:spacing w:line="480" w:lineRule="exact"/>
        <w:jc w:val="center"/>
        <w:rPr>
          <w:b/>
          <w:szCs w:val="21"/>
        </w:rPr>
      </w:pPr>
      <w:r w:rsidRPr="009964CB">
        <w:rPr>
          <w:b/>
          <w:szCs w:val="21"/>
        </w:rPr>
        <w:t>表</w:t>
      </w:r>
      <w:r w:rsidR="00A342BE" w:rsidRPr="009964CB">
        <w:rPr>
          <w:b/>
          <w:szCs w:val="21"/>
        </w:rPr>
        <w:t>2.4-4</w:t>
      </w:r>
      <w:r w:rsidRPr="009964CB">
        <w:rPr>
          <w:b/>
          <w:szCs w:val="21"/>
        </w:rPr>
        <w:t xml:space="preserve">      </w:t>
      </w:r>
      <w:r w:rsidRPr="009964CB">
        <w:rPr>
          <w:b/>
          <w:szCs w:val="21"/>
        </w:rPr>
        <w:t>评价工作等级分级依据表</w:t>
      </w:r>
    </w:p>
    <w:tbl>
      <w:tblPr>
        <w:tblW w:w="906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65"/>
        <w:gridCol w:w="2265"/>
        <w:gridCol w:w="2265"/>
        <w:gridCol w:w="2266"/>
      </w:tblGrid>
      <w:tr w:rsidR="00AA368B" w:rsidRPr="009964CB">
        <w:tc>
          <w:tcPr>
            <w:tcW w:w="2265" w:type="dxa"/>
            <w:vAlign w:val="center"/>
          </w:tcPr>
          <w:p w:rsidR="00FA44FF" w:rsidRPr="009964CB" w:rsidRDefault="000533FB">
            <w:pPr>
              <w:spacing w:line="400" w:lineRule="exact"/>
              <w:jc w:val="center"/>
              <w:rPr>
                <w:spacing w:val="4"/>
                <w:sz w:val="21"/>
                <w:szCs w:val="21"/>
              </w:rPr>
            </w:pPr>
            <w:r w:rsidRPr="009964CB">
              <w:rPr>
                <w:spacing w:val="4"/>
                <w:sz w:val="21"/>
                <w:szCs w:val="21"/>
              </w:rPr>
              <w:t>工程类型</w:t>
            </w:r>
          </w:p>
        </w:tc>
        <w:tc>
          <w:tcPr>
            <w:tcW w:w="2265" w:type="dxa"/>
            <w:vAlign w:val="center"/>
          </w:tcPr>
          <w:p w:rsidR="00FA44FF" w:rsidRPr="009964CB" w:rsidRDefault="000533FB">
            <w:pPr>
              <w:spacing w:line="400" w:lineRule="exact"/>
              <w:jc w:val="center"/>
              <w:rPr>
                <w:spacing w:val="4"/>
                <w:sz w:val="21"/>
                <w:szCs w:val="21"/>
              </w:rPr>
            </w:pPr>
            <w:r w:rsidRPr="009964CB">
              <w:rPr>
                <w:spacing w:val="4"/>
                <w:sz w:val="21"/>
                <w:szCs w:val="21"/>
              </w:rPr>
              <w:t>项目类型</w:t>
            </w:r>
          </w:p>
        </w:tc>
        <w:tc>
          <w:tcPr>
            <w:tcW w:w="2265" w:type="dxa"/>
            <w:vAlign w:val="center"/>
          </w:tcPr>
          <w:p w:rsidR="00FA44FF" w:rsidRPr="009964CB" w:rsidRDefault="000533FB">
            <w:pPr>
              <w:spacing w:line="400" w:lineRule="exact"/>
              <w:jc w:val="center"/>
              <w:rPr>
                <w:spacing w:val="4"/>
                <w:sz w:val="21"/>
                <w:szCs w:val="21"/>
              </w:rPr>
            </w:pPr>
            <w:r w:rsidRPr="009964CB">
              <w:rPr>
                <w:spacing w:val="4"/>
                <w:sz w:val="21"/>
                <w:szCs w:val="21"/>
              </w:rPr>
              <w:t>环境敏感程度</w:t>
            </w:r>
          </w:p>
        </w:tc>
        <w:tc>
          <w:tcPr>
            <w:tcW w:w="2266" w:type="dxa"/>
            <w:vAlign w:val="center"/>
          </w:tcPr>
          <w:p w:rsidR="00FA44FF" w:rsidRPr="009964CB" w:rsidRDefault="000533FB">
            <w:pPr>
              <w:spacing w:line="400" w:lineRule="exact"/>
              <w:jc w:val="center"/>
              <w:rPr>
                <w:spacing w:val="4"/>
                <w:sz w:val="21"/>
                <w:szCs w:val="21"/>
              </w:rPr>
            </w:pPr>
            <w:r w:rsidRPr="009964CB">
              <w:rPr>
                <w:spacing w:val="4"/>
                <w:sz w:val="21"/>
                <w:szCs w:val="21"/>
              </w:rPr>
              <w:t>评级等级</w:t>
            </w:r>
          </w:p>
        </w:tc>
      </w:tr>
      <w:tr w:rsidR="00AA368B" w:rsidRPr="009964CB">
        <w:tc>
          <w:tcPr>
            <w:tcW w:w="2265" w:type="dxa"/>
            <w:vAlign w:val="center"/>
          </w:tcPr>
          <w:p w:rsidR="00FA44FF" w:rsidRPr="009964CB" w:rsidRDefault="000533FB">
            <w:pPr>
              <w:spacing w:line="400" w:lineRule="exact"/>
              <w:jc w:val="center"/>
              <w:rPr>
                <w:spacing w:val="4"/>
                <w:sz w:val="21"/>
                <w:szCs w:val="21"/>
              </w:rPr>
            </w:pPr>
            <w:r w:rsidRPr="009964CB">
              <w:rPr>
                <w:spacing w:val="4"/>
                <w:sz w:val="21"/>
                <w:szCs w:val="21"/>
              </w:rPr>
              <w:t>工业固体废物集中处置</w:t>
            </w:r>
            <w:r w:rsidRPr="009964CB">
              <w:rPr>
                <w:spacing w:val="4"/>
                <w:sz w:val="21"/>
                <w:szCs w:val="21"/>
              </w:rPr>
              <w:t>(</w:t>
            </w:r>
            <w:r w:rsidRPr="009964CB">
              <w:rPr>
                <w:spacing w:val="4"/>
                <w:sz w:val="21"/>
                <w:szCs w:val="21"/>
              </w:rPr>
              <w:t>一类固废</w:t>
            </w:r>
            <w:r w:rsidRPr="009964CB">
              <w:rPr>
                <w:spacing w:val="4"/>
                <w:sz w:val="21"/>
                <w:szCs w:val="21"/>
              </w:rPr>
              <w:t>)</w:t>
            </w:r>
          </w:p>
        </w:tc>
        <w:tc>
          <w:tcPr>
            <w:tcW w:w="2265" w:type="dxa"/>
            <w:vAlign w:val="center"/>
          </w:tcPr>
          <w:p w:rsidR="00FA44FF" w:rsidRPr="009964CB" w:rsidRDefault="000533FB">
            <w:pPr>
              <w:spacing w:line="400" w:lineRule="exact"/>
              <w:jc w:val="center"/>
              <w:rPr>
                <w:spacing w:val="4"/>
                <w:sz w:val="21"/>
                <w:szCs w:val="21"/>
              </w:rPr>
            </w:pPr>
            <w:r w:rsidRPr="009964CB">
              <w:rPr>
                <w:rFonts w:ascii="宋体" w:hAnsi="宋体" w:cs="宋体" w:hint="eastAsia"/>
                <w:spacing w:val="4"/>
                <w:sz w:val="21"/>
                <w:szCs w:val="21"/>
              </w:rPr>
              <w:t>Ⅲ</w:t>
            </w:r>
            <w:r w:rsidRPr="009964CB">
              <w:rPr>
                <w:spacing w:val="4"/>
                <w:sz w:val="21"/>
                <w:szCs w:val="21"/>
              </w:rPr>
              <w:t>项目</w:t>
            </w:r>
          </w:p>
        </w:tc>
        <w:tc>
          <w:tcPr>
            <w:tcW w:w="2265" w:type="dxa"/>
            <w:vAlign w:val="center"/>
          </w:tcPr>
          <w:p w:rsidR="00FA44FF" w:rsidRPr="009964CB" w:rsidRDefault="000533FB">
            <w:pPr>
              <w:spacing w:line="400" w:lineRule="exact"/>
              <w:jc w:val="center"/>
              <w:rPr>
                <w:spacing w:val="4"/>
                <w:sz w:val="21"/>
                <w:szCs w:val="21"/>
              </w:rPr>
            </w:pPr>
            <w:r w:rsidRPr="009964CB">
              <w:rPr>
                <w:spacing w:val="4"/>
                <w:sz w:val="21"/>
                <w:szCs w:val="21"/>
              </w:rPr>
              <w:t>敏感</w:t>
            </w:r>
          </w:p>
        </w:tc>
        <w:tc>
          <w:tcPr>
            <w:tcW w:w="2266" w:type="dxa"/>
            <w:vAlign w:val="center"/>
          </w:tcPr>
          <w:p w:rsidR="00FA44FF" w:rsidRPr="009964CB" w:rsidRDefault="000533FB">
            <w:pPr>
              <w:spacing w:line="400" w:lineRule="exact"/>
              <w:jc w:val="center"/>
              <w:rPr>
                <w:spacing w:val="4"/>
                <w:sz w:val="21"/>
                <w:szCs w:val="21"/>
              </w:rPr>
            </w:pPr>
            <w:r w:rsidRPr="009964CB">
              <w:rPr>
                <w:spacing w:val="4"/>
                <w:sz w:val="21"/>
                <w:szCs w:val="21"/>
              </w:rPr>
              <w:t>二级</w:t>
            </w:r>
          </w:p>
        </w:tc>
      </w:tr>
    </w:tbl>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4</w:t>
      </w:r>
      <w:r w:rsidRPr="009964CB">
        <w:rPr>
          <w:rFonts w:ascii="Times New Roman" w:hAnsi="Times New Roman"/>
          <w:szCs w:val="24"/>
        </w:rPr>
        <w:t>、声环境影响评价等级</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根据《环境影响评价技术导则</w:t>
      </w:r>
      <w:r w:rsidRPr="009964CB">
        <w:rPr>
          <w:rFonts w:ascii="Times New Roman" w:hAnsi="Times New Roman"/>
        </w:rPr>
        <w:t xml:space="preserve"> </w:t>
      </w:r>
      <w:r w:rsidRPr="009964CB">
        <w:rPr>
          <w:rFonts w:ascii="Times New Roman" w:hAnsi="Times New Roman"/>
        </w:rPr>
        <w:t>声环境》</w:t>
      </w:r>
      <w:r w:rsidRPr="009964CB">
        <w:rPr>
          <w:rFonts w:ascii="Times New Roman" w:hAnsi="Times New Roman"/>
        </w:rPr>
        <w:t>(HJ2.4-2009)</w:t>
      </w:r>
      <w:r w:rsidRPr="009964CB">
        <w:rPr>
          <w:rFonts w:ascii="Times New Roman" w:hAnsi="Times New Roman"/>
        </w:rPr>
        <w:t>，本项目所在功能区为</w:t>
      </w:r>
      <w:r w:rsidR="00EC2472" w:rsidRPr="009964CB">
        <w:rPr>
          <w:rFonts w:ascii="Times New Roman" w:hAnsi="Times New Roman" w:hint="eastAsia"/>
        </w:rPr>
        <w:t>1</w:t>
      </w:r>
      <w:r w:rsidRPr="009964CB">
        <w:rPr>
          <w:rFonts w:ascii="Times New Roman" w:hAnsi="Times New Roman"/>
        </w:rPr>
        <w:t>类区，项目建成后噪声级增高量小于</w:t>
      </w:r>
      <w:r w:rsidRPr="009964CB">
        <w:rPr>
          <w:rFonts w:ascii="Times New Roman" w:hAnsi="Times New Roman"/>
        </w:rPr>
        <w:t>3dB(A)</w:t>
      </w:r>
      <w:r w:rsidRPr="009964CB">
        <w:rPr>
          <w:rFonts w:ascii="Times New Roman" w:hAnsi="Times New Roman"/>
        </w:rPr>
        <w:t>，项目运行期间受影响的人口较少，因此确定本次评价的声环境影响评价定为二级评价。</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5</w:t>
      </w:r>
      <w:r w:rsidRPr="009964CB">
        <w:rPr>
          <w:rFonts w:ascii="Times New Roman" w:hAnsi="Times New Roman"/>
          <w:szCs w:val="24"/>
        </w:rPr>
        <w:t>、生态环境影响评价等级</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根据《环境影响评价技术导则</w:t>
      </w:r>
      <w:r w:rsidRPr="009964CB">
        <w:rPr>
          <w:rFonts w:ascii="Times New Roman" w:hAnsi="Times New Roman"/>
        </w:rPr>
        <w:t xml:space="preserve"> </w:t>
      </w:r>
      <w:r w:rsidRPr="009964CB">
        <w:rPr>
          <w:rFonts w:ascii="Times New Roman" w:hAnsi="Times New Roman"/>
        </w:rPr>
        <w:t>生态影响》</w:t>
      </w:r>
      <w:r w:rsidRPr="009964CB">
        <w:rPr>
          <w:rFonts w:ascii="Times New Roman" w:hAnsi="Times New Roman"/>
        </w:rPr>
        <w:t>(HJ19-2011)</w:t>
      </w:r>
      <w:r w:rsidRPr="009964CB">
        <w:rPr>
          <w:rFonts w:ascii="Times New Roman" w:hAnsi="Times New Roman"/>
        </w:rPr>
        <w:t>，本项目占地面积约</w:t>
      </w:r>
      <w:r w:rsidR="007D477C" w:rsidRPr="009964CB">
        <w:rPr>
          <w:rFonts w:ascii="Times New Roman" w:hAnsi="Times New Roman"/>
        </w:rPr>
        <w:t>22.11</w:t>
      </w:r>
      <w:r w:rsidRPr="009964CB">
        <w:rPr>
          <w:rFonts w:ascii="Times New Roman" w:hAnsi="Times New Roman"/>
        </w:rPr>
        <w:t>hm</w:t>
      </w:r>
      <w:r w:rsidRPr="009964CB">
        <w:rPr>
          <w:rFonts w:ascii="Times New Roman" w:hAnsi="Times New Roman"/>
          <w:vertAlign w:val="superscript"/>
        </w:rPr>
        <w:t>2</w:t>
      </w:r>
      <w:r w:rsidRPr="009964CB">
        <w:rPr>
          <w:rFonts w:ascii="Times New Roman" w:hAnsi="Times New Roman"/>
        </w:rPr>
        <w:t>，占地为荒沟，土地利用类型为荒地，项目不在特殊或重要生态敏感区，确定本项目生态环境影响评价为三级评价。</w:t>
      </w:r>
    </w:p>
    <w:p w:rsidR="00FA44FF" w:rsidRPr="009964CB" w:rsidRDefault="000533FB">
      <w:pPr>
        <w:spacing w:line="500" w:lineRule="exact"/>
        <w:jc w:val="center"/>
        <w:rPr>
          <w:b/>
          <w:sz w:val="32"/>
        </w:rPr>
      </w:pPr>
      <w:r w:rsidRPr="009964CB">
        <w:rPr>
          <w:b/>
          <w:szCs w:val="21"/>
        </w:rPr>
        <w:t>表</w:t>
      </w:r>
      <w:r w:rsidRPr="009964CB">
        <w:rPr>
          <w:b/>
          <w:szCs w:val="21"/>
        </w:rPr>
        <w:t>2.4-</w:t>
      </w:r>
      <w:r w:rsidR="00A342BE" w:rsidRPr="009964CB">
        <w:rPr>
          <w:b/>
          <w:szCs w:val="21"/>
        </w:rPr>
        <w:t>5</w:t>
      </w:r>
      <w:r w:rsidRPr="009964CB">
        <w:rPr>
          <w:b/>
          <w:szCs w:val="21"/>
        </w:rPr>
        <w:t xml:space="preserve">    </w:t>
      </w:r>
      <w:r w:rsidRPr="009964CB">
        <w:rPr>
          <w:b/>
          <w:szCs w:val="21"/>
        </w:rPr>
        <w:t>生态评价等级</w:t>
      </w:r>
    </w:p>
    <w:tbl>
      <w:tblPr>
        <w:tblW w:w="92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423"/>
        <w:gridCol w:w="2621"/>
        <w:gridCol w:w="2621"/>
        <w:gridCol w:w="2621"/>
      </w:tblGrid>
      <w:tr w:rsidR="00AA368B" w:rsidRPr="009964CB">
        <w:trPr>
          <w:trHeight w:val="420"/>
        </w:trPr>
        <w:tc>
          <w:tcPr>
            <w:tcW w:w="1423" w:type="dxa"/>
            <w:vAlign w:val="center"/>
          </w:tcPr>
          <w:p w:rsidR="00FA44FF" w:rsidRPr="009964CB" w:rsidRDefault="000533FB">
            <w:pPr>
              <w:spacing w:line="400" w:lineRule="exact"/>
              <w:jc w:val="center"/>
              <w:rPr>
                <w:sz w:val="21"/>
                <w:szCs w:val="21"/>
              </w:rPr>
            </w:pPr>
            <w:r w:rsidRPr="009964CB">
              <w:rPr>
                <w:sz w:val="21"/>
                <w:szCs w:val="21"/>
              </w:rPr>
              <w:t>项目</w:t>
            </w:r>
          </w:p>
        </w:tc>
        <w:tc>
          <w:tcPr>
            <w:tcW w:w="2621" w:type="dxa"/>
            <w:vAlign w:val="center"/>
          </w:tcPr>
          <w:p w:rsidR="00FA44FF" w:rsidRPr="009964CB" w:rsidRDefault="000533FB">
            <w:pPr>
              <w:spacing w:line="400" w:lineRule="exact"/>
              <w:jc w:val="center"/>
              <w:rPr>
                <w:sz w:val="21"/>
                <w:szCs w:val="21"/>
              </w:rPr>
            </w:pPr>
            <w:r w:rsidRPr="009964CB">
              <w:rPr>
                <w:sz w:val="21"/>
                <w:szCs w:val="21"/>
              </w:rPr>
              <w:t>工程占地范围</w:t>
            </w:r>
            <w:r w:rsidRPr="009964CB">
              <w:rPr>
                <w:sz w:val="21"/>
                <w:szCs w:val="21"/>
              </w:rPr>
              <w:t>(km</w:t>
            </w:r>
            <w:r w:rsidRPr="009964CB">
              <w:rPr>
                <w:sz w:val="21"/>
                <w:szCs w:val="21"/>
                <w:vertAlign w:val="superscript"/>
              </w:rPr>
              <w:t>2</w:t>
            </w:r>
            <w:r w:rsidRPr="009964CB">
              <w:rPr>
                <w:sz w:val="21"/>
                <w:szCs w:val="21"/>
              </w:rPr>
              <w:t>)</w:t>
            </w:r>
          </w:p>
        </w:tc>
        <w:tc>
          <w:tcPr>
            <w:tcW w:w="2621" w:type="dxa"/>
            <w:vAlign w:val="center"/>
          </w:tcPr>
          <w:p w:rsidR="00FA44FF" w:rsidRPr="009964CB" w:rsidRDefault="000533FB">
            <w:pPr>
              <w:spacing w:line="400" w:lineRule="exact"/>
              <w:jc w:val="center"/>
              <w:rPr>
                <w:sz w:val="21"/>
                <w:szCs w:val="21"/>
              </w:rPr>
            </w:pPr>
            <w:r w:rsidRPr="009964CB">
              <w:rPr>
                <w:sz w:val="21"/>
                <w:szCs w:val="21"/>
              </w:rPr>
              <w:t>影响区域生态敏感性</w:t>
            </w:r>
          </w:p>
        </w:tc>
        <w:tc>
          <w:tcPr>
            <w:tcW w:w="2621" w:type="dxa"/>
            <w:vAlign w:val="center"/>
          </w:tcPr>
          <w:p w:rsidR="00FA44FF" w:rsidRPr="009964CB" w:rsidRDefault="000533FB">
            <w:pPr>
              <w:spacing w:line="400" w:lineRule="exact"/>
              <w:jc w:val="center"/>
              <w:rPr>
                <w:sz w:val="21"/>
                <w:szCs w:val="21"/>
              </w:rPr>
            </w:pPr>
            <w:r w:rsidRPr="009964CB">
              <w:rPr>
                <w:sz w:val="21"/>
                <w:szCs w:val="21"/>
              </w:rPr>
              <w:t>评价等级</w:t>
            </w:r>
          </w:p>
        </w:tc>
      </w:tr>
      <w:tr w:rsidR="00AA368B" w:rsidRPr="009964CB">
        <w:trPr>
          <w:trHeight w:val="420"/>
        </w:trPr>
        <w:tc>
          <w:tcPr>
            <w:tcW w:w="1423" w:type="dxa"/>
            <w:vAlign w:val="center"/>
          </w:tcPr>
          <w:p w:rsidR="00FA44FF" w:rsidRPr="009964CB" w:rsidRDefault="000533FB">
            <w:pPr>
              <w:spacing w:line="400" w:lineRule="exact"/>
              <w:jc w:val="center"/>
              <w:rPr>
                <w:sz w:val="21"/>
                <w:szCs w:val="21"/>
              </w:rPr>
            </w:pPr>
            <w:r w:rsidRPr="009964CB">
              <w:rPr>
                <w:sz w:val="21"/>
                <w:szCs w:val="21"/>
              </w:rPr>
              <w:t>指标</w:t>
            </w:r>
          </w:p>
        </w:tc>
        <w:tc>
          <w:tcPr>
            <w:tcW w:w="2621" w:type="dxa"/>
            <w:vAlign w:val="center"/>
          </w:tcPr>
          <w:p w:rsidR="00FA44FF" w:rsidRPr="009964CB" w:rsidRDefault="007D477C">
            <w:pPr>
              <w:spacing w:line="400" w:lineRule="exact"/>
              <w:jc w:val="center"/>
              <w:rPr>
                <w:sz w:val="21"/>
                <w:szCs w:val="21"/>
              </w:rPr>
            </w:pPr>
            <w:r w:rsidRPr="009964CB">
              <w:rPr>
                <w:sz w:val="21"/>
                <w:szCs w:val="21"/>
              </w:rPr>
              <w:t>22.11</w:t>
            </w:r>
            <w:r w:rsidR="000533FB" w:rsidRPr="009964CB">
              <w:rPr>
                <w:sz w:val="21"/>
                <w:szCs w:val="21"/>
              </w:rPr>
              <w:t>hm</w:t>
            </w:r>
            <w:r w:rsidR="000533FB" w:rsidRPr="009964CB">
              <w:rPr>
                <w:sz w:val="21"/>
                <w:szCs w:val="21"/>
                <w:vertAlign w:val="superscript"/>
              </w:rPr>
              <w:t>2</w:t>
            </w:r>
            <w:r w:rsidR="000533FB" w:rsidRPr="009964CB">
              <w:rPr>
                <w:sz w:val="21"/>
                <w:szCs w:val="21"/>
              </w:rPr>
              <w:t>＜</w:t>
            </w:r>
            <w:r w:rsidR="000533FB" w:rsidRPr="009964CB">
              <w:rPr>
                <w:sz w:val="21"/>
                <w:szCs w:val="21"/>
              </w:rPr>
              <w:t>2km</w:t>
            </w:r>
            <w:r w:rsidR="000533FB" w:rsidRPr="009964CB">
              <w:rPr>
                <w:sz w:val="21"/>
                <w:szCs w:val="21"/>
                <w:vertAlign w:val="superscript"/>
              </w:rPr>
              <w:t>2</w:t>
            </w:r>
          </w:p>
        </w:tc>
        <w:tc>
          <w:tcPr>
            <w:tcW w:w="2621" w:type="dxa"/>
            <w:vAlign w:val="center"/>
          </w:tcPr>
          <w:p w:rsidR="00FA44FF" w:rsidRPr="009964CB" w:rsidRDefault="000533FB">
            <w:pPr>
              <w:spacing w:line="400" w:lineRule="exact"/>
              <w:jc w:val="center"/>
              <w:rPr>
                <w:sz w:val="21"/>
                <w:szCs w:val="21"/>
              </w:rPr>
            </w:pPr>
            <w:r w:rsidRPr="009964CB">
              <w:rPr>
                <w:sz w:val="21"/>
                <w:szCs w:val="21"/>
              </w:rPr>
              <w:t>一般区域</w:t>
            </w:r>
          </w:p>
        </w:tc>
        <w:tc>
          <w:tcPr>
            <w:tcW w:w="2621" w:type="dxa"/>
            <w:vAlign w:val="center"/>
          </w:tcPr>
          <w:p w:rsidR="00FA44FF" w:rsidRPr="009964CB" w:rsidRDefault="000533FB">
            <w:pPr>
              <w:spacing w:line="400" w:lineRule="exact"/>
              <w:jc w:val="center"/>
              <w:rPr>
                <w:sz w:val="21"/>
                <w:szCs w:val="21"/>
              </w:rPr>
            </w:pPr>
            <w:r w:rsidRPr="009964CB">
              <w:rPr>
                <w:sz w:val="21"/>
                <w:szCs w:val="21"/>
              </w:rPr>
              <w:t>三级</w:t>
            </w:r>
          </w:p>
        </w:tc>
      </w:tr>
    </w:tbl>
    <w:p w:rsidR="00FA44FF" w:rsidRPr="009964CB" w:rsidRDefault="000533FB">
      <w:pPr>
        <w:pStyle w:val="0"/>
        <w:spacing w:line="500" w:lineRule="exact"/>
        <w:ind w:firstLine="480"/>
        <w:rPr>
          <w:rFonts w:ascii="Times New Roman" w:hAnsi="Times New Roman"/>
          <w:szCs w:val="24"/>
        </w:rPr>
      </w:pPr>
      <w:bookmarkStart w:id="55" w:name="_Toc268786988"/>
      <w:bookmarkStart w:id="56" w:name="_Toc274235506"/>
      <w:bookmarkStart w:id="57" w:name="_Toc182221420"/>
      <w:bookmarkStart w:id="58" w:name="_Toc156752816"/>
      <w:bookmarkStart w:id="59" w:name="_Toc141680620"/>
      <w:r w:rsidRPr="009964CB">
        <w:rPr>
          <w:rFonts w:ascii="Times New Roman" w:hAnsi="Times New Roman"/>
          <w:szCs w:val="24"/>
        </w:rPr>
        <w:lastRenderedPageBreak/>
        <w:t>6</w:t>
      </w:r>
      <w:r w:rsidRPr="009964CB">
        <w:rPr>
          <w:rFonts w:ascii="Times New Roman" w:hAnsi="Times New Roman"/>
          <w:szCs w:val="24"/>
        </w:rPr>
        <w:t>、环境风险影响评价等级</w:t>
      </w:r>
    </w:p>
    <w:p w:rsidR="006A3CE7" w:rsidRPr="009964CB" w:rsidRDefault="006A3CE7" w:rsidP="004A3DB9">
      <w:pPr>
        <w:pStyle w:val="0"/>
        <w:spacing w:line="500" w:lineRule="exact"/>
        <w:ind w:firstLine="480"/>
        <w:rPr>
          <w:rFonts w:ascii="Times New Roman" w:hAnsi="Times New Roman"/>
        </w:rPr>
      </w:pPr>
      <w:r w:rsidRPr="009964CB">
        <w:rPr>
          <w:rFonts w:ascii="Times New Roman" w:hAnsi="Times New Roman"/>
          <w:szCs w:val="24"/>
        </w:rPr>
        <w:t>根据《建设项目环境风</w:t>
      </w:r>
      <w:r w:rsidRPr="009964CB">
        <w:rPr>
          <w:rFonts w:ascii="Times New Roman" w:hAnsi="Times New Roman"/>
        </w:rPr>
        <w:t>险评价技术导则》（</w:t>
      </w:r>
      <w:r w:rsidRPr="009964CB">
        <w:rPr>
          <w:rFonts w:ascii="Times New Roman" w:hAnsi="Times New Roman"/>
        </w:rPr>
        <w:t>HJ169-2018</w:t>
      </w:r>
      <w:r w:rsidRPr="009964CB">
        <w:rPr>
          <w:rFonts w:ascii="Times New Roman" w:hAnsi="Times New Roman"/>
        </w:rPr>
        <w:t>）：本标准适用于涉及有毒有害和易燃易爆危险物质生产、使用、储存（包括使用管线输运）的建设项目可能发生的突发性事故（不包括认为破坏及自然灾害引发的事故）的环境风险评价。</w:t>
      </w:r>
    </w:p>
    <w:p w:rsidR="006A3CE7" w:rsidRPr="009964CB" w:rsidRDefault="006A3CE7" w:rsidP="004A3DB9">
      <w:pPr>
        <w:pStyle w:val="0"/>
        <w:spacing w:line="500" w:lineRule="exact"/>
        <w:ind w:firstLine="480"/>
        <w:rPr>
          <w:rFonts w:ascii="Times New Roman" w:hAnsi="Times New Roman"/>
          <w:szCs w:val="24"/>
        </w:rPr>
      </w:pPr>
      <w:r w:rsidRPr="009964CB">
        <w:rPr>
          <w:rFonts w:ascii="Times New Roman" w:hAnsi="Times New Roman"/>
          <w:szCs w:val="24"/>
        </w:rPr>
        <w:t>本项目为矸石填沟造地项目，</w:t>
      </w:r>
      <w:r w:rsidR="00D10A2A" w:rsidRPr="009964CB">
        <w:rPr>
          <w:rFonts w:ascii="Times New Roman" w:hAnsi="Times New Roman" w:hint="eastAsia"/>
          <w:szCs w:val="24"/>
        </w:rPr>
        <w:t>煤矸石含硫量为</w:t>
      </w:r>
      <w:r w:rsidR="00D10A2A" w:rsidRPr="009964CB">
        <w:rPr>
          <w:rFonts w:ascii="Times New Roman" w:hAnsi="Times New Roman" w:hint="eastAsia"/>
          <w:szCs w:val="24"/>
        </w:rPr>
        <w:t>1</w:t>
      </w:r>
      <w:r w:rsidR="00D10A2A" w:rsidRPr="009964CB">
        <w:rPr>
          <w:rFonts w:ascii="Times New Roman" w:hAnsi="Times New Roman"/>
          <w:szCs w:val="24"/>
        </w:rPr>
        <w:t>.37</w:t>
      </w:r>
      <w:r w:rsidR="00D10A2A" w:rsidRPr="009964CB">
        <w:rPr>
          <w:rFonts w:ascii="Times New Roman" w:hAnsi="Times New Roman" w:hint="eastAsia"/>
          <w:szCs w:val="24"/>
        </w:rPr>
        <w:t>%</w:t>
      </w:r>
      <w:r w:rsidR="00D10A2A" w:rsidRPr="009964CB">
        <w:rPr>
          <w:rFonts w:ascii="Times New Roman" w:hAnsi="Times New Roman" w:hint="eastAsia"/>
          <w:szCs w:val="24"/>
        </w:rPr>
        <w:t>，不易自燃，</w:t>
      </w:r>
      <w:r w:rsidRPr="009964CB">
        <w:rPr>
          <w:rFonts w:ascii="Times New Roman" w:hAnsi="Times New Roman"/>
          <w:szCs w:val="24"/>
        </w:rPr>
        <w:t>矸石物理化学性质稳定，</w:t>
      </w:r>
      <w:r w:rsidR="00D10A2A" w:rsidRPr="009964CB">
        <w:rPr>
          <w:rFonts w:ascii="Times New Roman" w:hAnsi="Times New Roman" w:hint="eastAsia"/>
          <w:szCs w:val="24"/>
        </w:rPr>
        <w:t>不属于有毒有害和易燃易爆危险物质，因此，</w:t>
      </w:r>
      <w:r w:rsidRPr="009964CB">
        <w:rPr>
          <w:rFonts w:ascii="Times New Roman" w:hAnsi="Times New Roman"/>
          <w:szCs w:val="24"/>
        </w:rPr>
        <w:t>项目不涉及危险物质。考虑本项目的特殊性，在矸石填充过程中，形成了矸石填埋填充区，可能发生拦渣坝溃坝事故，从而对生态环境造成影响，因此本次环境风险评价只针对拦渣坝溃坝风险引起的次生环境问题</w:t>
      </w:r>
      <w:r w:rsidR="00D10A2A" w:rsidRPr="009964CB">
        <w:rPr>
          <w:rFonts w:ascii="Times New Roman" w:hAnsi="Times New Roman" w:hint="eastAsia"/>
          <w:szCs w:val="24"/>
        </w:rPr>
        <w:t>及矸石填沟矸石防自燃措施</w:t>
      </w:r>
      <w:r w:rsidRPr="009964CB">
        <w:rPr>
          <w:rFonts w:ascii="Times New Roman" w:hAnsi="Times New Roman"/>
          <w:szCs w:val="24"/>
        </w:rPr>
        <w:t>进行简单分析。</w:t>
      </w:r>
    </w:p>
    <w:p w:rsidR="00FA44FF" w:rsidRPr="009964CB" w:rsidRDefault="000533FB">
      <w:pPr>
        <w:spacing w:line="500" w:lineRule="exact"/>
        <w:outlineLvl w:val="2"/>
        <w:rPr>
          <w:b/>
          <w:bCs/>
        </w:rPr>
      </w:pPr>
      <w:r w:rsidRPr="009964CB">
        <w:rPr>
          <w:b/>
          <w:bCs/>
        </w:rPr>
        <w:t xml:space="preserve">2.4.2 </w:t>
      </w:r>
      <w:r w:rsidRPr="009964CB">
        <w:rPr>
          <w:b/>
          <w:bCs/>
        </w:rPr>
        <w:t>评价范围</w:t>
      </w:r>
      <w:bookmarkEnd w:id="55"/>
      <w:bookmarkEnd w:id="56"/>
      <w:bookmarkEnd w:id="57"/>
      <w:bookmarkEnd w:id="58"/>
      <w:bookmarkEnd w:id="59"/>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、环境空气影响评价范围</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根据《环境影响评价评技术导则</w:t>
      </w:r>
      <w:r w:rsidRPr="009964CB">
        <w:rPr>
          <w:rFonts w:ascii="Times New Roman" w:hAnsi="Times New Roman"/>
        </w:rPr>
        <w:t xml:space="preserve">  </w:t>
      </w:r>
      <w:r w:rsidRPr="009964CB">
        <w:rPr>
          <w:rFonts w:ascii="Times New Roman" w:hAnsi="Times New Roman"/>
        </w:rPr>
        <w:t>大气环境》</w:t>
      </w:r>
      <w:r w:rsidRPr="009964CB">
        <w:rPr>
          <w:rFonts w:ascii="Times New Roman" w:hAnsi="Times New Roman"/>
        </w:rPr>
        <w:t>(HJ/T2.2-20</w:t>
      </w:r>
      <w:r w:rsidR="00146502" w:rsidRPr="009964CB">
        <w:rPr>
          <w:rFonts w:ascii="Times New Roman" w:hAnsi="Times New Roman"/>
        </w:rPr>
        <w:t>1</w:t>
      </w:r>
      <w:r w:rsidRPr="009964CB">
        <w:rPr>
          <w:rFonts w:ascii="Times New Roman" w:hAnsi="Times New Roman"/>
        </w:rPr>
        <w:t>8)</w:t>
      </w:r>
      <w:r w:rsidR="000628B5" w:rsidRPr="009964CB">
        <w:rPr>
          <w:rFonts w:ascii="Times New Roman" w:hAnsi="Times New Roman"/>
        </w:rPr>
        <w:t>，本项目</w:t>
      </w:r>
      <w:r w:rsidRPr="009964CB">
        <w:rPr>
          <w:rFonts w:ascii="Times New Roman" w:hAnsi="Times New Roman"/>
        </w:rPr>
        <w:t>污染物的最大落地浓度</w:t>
      </w:r>
      <w:r w:rsidR="000628B5" w:rsidRPr="009964CB">
        <w:rPr>
          <w:rFonts w:ascii="Times New Roman" w:hAnsi="Times New Roman"/>
        </w:rPr>
        <w:t>占标率小于</w:t>
      </w:r>
      <w:r w:rsidRPr="009964CB">
        <w:rPr>
          <w:rFonts w:ascii="Times New Roman" w:hAnsi="Times New Roman"/>
        </w:rPr>
        <w:t>10%</w:t>
      </w:r>
      <w:r w:rsidRPr="009964CB">
        <w:rPr>
          <w:rFonts w:ascii="Times New Roman" w:hAnsi="Times New Roman"/>
        </w:rPr>
        <w:t>，故本项目的评价范围确定为以煤矸石综合治理覆土还田场地为中心，边长</w:t>
      </w:r>
      <w:r w:rsidRPr="009964CB">
        <w:rPr>
          <w:rFonts w:ascii="Times New Roman" w:hAnsi="Times New Roman"/>
        </w:rPr>
        <w:t>5km</w:t>
      </w:r>
      <w:r w:rsidRPr="009964CB">
        <w:rPr>
          <w:rFonts w:ascii="Times New Roman" w:hAnsi="Times New Roman"/>
        </w:rPr>
        <w:t>的正方形区域。</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、地下水环境影响评价范围</w:t>
      </w:r>
    </w:p>
    <w:p w:rsidR="002448EA" w:rsidRPr="009964CB" w:rsidRDefault="002448EA">
      <w:pPr>
        <w:pStyle w:val="0"/>
        <w:spacing w:line="500" w:lineRule="exact"/>
        <w:ind w:firstLine="480"/>
        <w:rPr>
          <w:rFonts w:ascii="Times New Roman" w:hAnsi="Times New Roman"/>
        </w:rPr>
      </w:pPr>
      <w:r w:rsidRPr="009964CB">
        <w:rPr>
          <w:rFonts w:ascii="Times New Roman" w:hAnsi="Times New Roman" w:hint="eastAsia"/>
        </w:rPr>
        <w:t>地下水评价范围：根据《环境影响评价技术导则—地下水环境》</w:t>
      </w:r>
      <w:r w:rsidRPr="009964CB">
        <w:rPr>
          <w:rFonts w:ascii="Times New Roman" w:hAnsi="Times New Roman" w:hint="eastAsia"/>
        </w:rPr>
        <w:t>(HJ610-2016)</w:t>
      </w:r>
      <w:r w:rsidRPr="009964CB">
        <w:rPr>
          <w:rFonts w:ascii="Times New Roman" w:hAnsi="Times New Roman" w:hint="eastAsia"/>
        </w:rPr>
        <w:t>，依据本工程项目周边的区域地质条件、水文地质条件、地形地貌特征和地下水保护目标，本次评价水文地质调查评价范围如下：西、南、北边界为自然分水岭，东边界为沟谷口，调查评价区面积约</w:t>
      </w:r>
      <w:r w:rsidRPr="009964CB">
        <w:rPr>
          <w:rFonts w:ascii="Times New Roman" w:hAnsi="Times New Roman" w:hint="eastAsia"/>
        </w:rPr>
        <w:t>2.1</w:t>
      </w:r>
      <w:r w:rsidR="00835160" w:rsidRPr="009964CB">
        <w:rPr>
          <w:rFonts w:ascii="Times New Roman" w:hAnsi="Times New Roman" w:hint="eastAsia"/>
        </w:rPr>
        <w:t>km</w:t>
      </w:r>
      <w:r w:rsidRPr="009964CB">
        <w:rPr>
          <w:rFonts w:ascii="Times New Roman" w:hAnsi="Times New Roman" w:hint="eastAsia"/>
          <w:vertAlign w:val="superscript"/>
        </w:rPr>
        <w:t>2</w:t>
      </w:r>
      <w:r w:rsidRPr="009964CB">
        <w:rPr>
          <w:rFonts w:ascii="Times New Roman" w:hAnsi="Times New Roman" w:hint="eastAsia"/>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、声环境影响评价范围</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声环境影响评价范围为场界外及运输道路两侧</w:t>
      </w:r>
      <w:r w:rsidRPr="009964CB">
        <w:rPr>
          <w:rFonts w:ascii="Times New Roman" w:hAnsi="Times New Roman"/>
        </w:rPr>
        <w:t>200m</w:t>
      </w:r>
      <w:r w:rsidRPr="009964CB">
        <w:rPr>
          <w:rFonts w:ascii="Times New Roman" w:hAnsi="Times New Roman"/>
        </w:rPr>
        <w:t>范围内。</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4</w:t>
      </w:r>
      <w:r w:rsidRPr="009964CB">
        <w:rPr>
          <w:rFonts w:ascii="Times New Roman" w:hAnsi="Times New Roman"/>
          <w:szCs w:val="24"/>
        </w:rPr>
        <w:t>、固体废物环境影响评价范围</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固体废物评价范围为：项目场界外</w:t>
      </w:r>
      <w:r w:rsidRPr="009964CB">
        <w:rPr>
          <w:rFonts w:ascii="Times New Roman" w:hAnsi="Times New Roman"/>
          <w:szCs w:val="24"/>
        </w:rPr>
        <w:t>200m</w:t>
      </w:r>
      <w:r w:rsidRPr="009964CB">
        <w:rPr>
          <w:rFonts w:ascii="Times New Roman" w:hAnsi="Times New Roman"/>
          <w:szCs w:val="24"/>
        </w:rPr>
        <w:t>范围内。</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5</w:t>
      </w:r>
      <w:r w:rsidRPr="009964CB">
        <w:rPr>
          <w:rFonts w:ascii="Times New Roman" w:hAnsi="Times New Roman"/>
          <w:szCs w:val="24"/>
        </w:rPr>
        <w:t>、生态环境影响评价范围</w:t>
      </w:r>
    </w:p>
    <w:p w:rsidR="00FA44FF" w:rsidRPr="009964CB" w:rsidRDefault="000533FB">
      <w:pPr>
        <w:spacing w:line="480" w:lineRule="exact"/>
        <w:ind w:firstLineChars="200" w:firstLine="480"/>
        <w:jc w:val="left"/>
      </w:pPr>
      <w:r w:rsidRPr="009964CB">
        <w:t>综合考虑本项目施工期和运营期影响，确定本项目生态环境影响评价范围为煤矸石综合治理覆土还田场地及外扩</w:t>
      </w:r>
      <w:r w:rsidRPr="009964CB">
        <w:t>500m</w:t>
      </w:r>
      <w:r w:rsidRPr="009964CB">
        <w:t>范围，共</w:t>
      </w:r>
      <w:r w:rsidR="00DF0F18" w:rsidRPr="009964CB">
        <w:t>158.6</w:t>
      </w:r>
      <w:r w:rsidRPr="009964CB">
        <w:t>hm</w:t>
      </w:r>
      <w:r w:rsidRPr="009964CB">
        <w:rPr>
          <w:vertAlign w:val="superscript"/>
        </w:rPr>
        <w:t>2</w:t>
      </w:r>
      <w:r w:rsidRPr="009964CB">
        <w:t>。</w:t>
      </w:r>
    </w:p>
    <w:p w:rsidR="00FA44FF" w:rsidRPr="009964CB" w:rsidRDefault="000533FB">
      <w:pPr>
        <w:widowControl/>
        <w:spacing w:line="500" w:lineRule="exact"/>
        <w:outlineLvl w:val="1"/>
        <w:rPr>
          <w:b/>
          <w:kern w:val="10"/>
          <w:sz w:val="28"/>
          <w:szCs w:val="28"/>
        </w:rPr>
      </w:pPr>
      <w:bookmarkStart w:id="60" w:name="_Toc141680621"/>
      <w:bookmarkStart w:id="61" w:name="_Toc274235507"/>
      <w:bookmarkStart w:id="62" w:name="_Toc268786989"/>
      <w:bookmarkStart w:id="63" w:name="_Toc156752817"/>
      <w:bookmarkStart w:id="64" w:name="_Toc182221421"/>
      <w:bookmarkStart w:id="65" w:name="_Toc505185162"/>
      <w:bookmarkStart w:id="66" w:name="_Toc10283998"/>
      <w:r w:rsidRPr="009964CB">
        <w:rPr>
          <w:b/>
          <w:kern w:val="10"/>
          <w:sz w:val="28"/>
          <w:szCs w:val="28"/>
        </w:rPr>
        <w:t>2.</w:t>
      </w:r>
      <w:bookmarkEnd w:id="60"/>
      <w:bookmarkEnd w:id="61"/>
      <w:bookmarkEnd w:id="62"/>
      <w:bookmarkEnd w:id="63"/>
      <w:bookmarkEnd w:id="64"/>
      <w:r w:rsidRPr="009964CB">
        <w:rPr>
          <w:b/>
          <w:kern w:val="10"/>
          <w:sz w:val="28"/>
          <w:szCs w:val="28"/>
        </w:rPr>
        <w:t>5</w:t>
      </w:r>
      <w:r w:rsidRPr="009964CB">
        <w:rPr>
          <w:b/>
          <w:kern w:val="10"/>
          <w:sz w:val="28"/>
          <w:szCs w:val="28"/>
        </w:rPr>
        <w:t>相关规划及环境功能区划</w:t>
      </w:r>
      <w:bookmarkEnd w:id="65"/>
      <w:bookmarkEnd w:id="66"/>
    </w:p>
    <w:p w:rsidR="00FA44FF" w:rsidRPr="009964CB" w:rsidRDefault="000533FB">
      <w:pPr>
        <w:spacing w:line="500" w:lineRule="exact"/>
        <w:outlineLvl w:val="2"/>
        <w:rPr>
          <w:b/>
          <w:bCs/>
        </w:rPr>
      </w:pPr>
      <w:r w:rsidRPr="009964CB">
        <w:rPr>
          <w:b/>
          <w:bCs/>
        </w:rPr>
        <w:t xml:space="preserve">2.5.1 </w:t>
      </w:r>
      <w:r w:rsidRPr="009964CB">
        <w:rPr>
          <w:b/>
          <w:bCs/>
        </w:rPr>
        <w:t>古交市总体规划</w:t>
      </w:r>
    </w:p>
    <w:p w:rsidR="00FA44FF" w:rsidRPr="009964CB" w:rsidRDefault="000533FB">
      <w:pPr>
        <w:autoSpaceDE w:val="0"/>
        <w:autoSpaceDN w:val="0"/>
        <w:adjustRightInd w:val="0"/>
        <w:spacing w:line="500" w:lineRule="exact"/>
        <w:ind w:firstLineChars="200" w:firstLine="480"/>
        <w:rPr>
          <w:kern w:val="0"/>
        </w:rPr>
      </w:pPr>
      <w:r w:rsidRPr="009964CB">
        <w:rPr>
          <w:kern w:val="0"/>
        </w:rPr>
        <w:lastRenderedPageBreak/>
        <w:t>依据《古交市总体规划》</w:t>
      </w:r>
      <w:r w:rsidRPr="009964CB">
        <w:rPr>
          <w:kern w:val="0"/>
        </w:rPr>
        <w:t>(2003-2020)</w:t>
      </w:r>
      <w:r w:rsidRPr="009964CB">
        <w:rPr>
          <w:kern w:val="0"/>
        </w:rPr>
        <w:t>，古交市按照中心城</w:t>
      </w:r>
      <w:r w:rsidRPr="009964CB">
        <w:rPr>
          <w:kern w:val="0"/>
        </w:rPr>
        <w:t>-</w:t>
      </w:r>
      <w:r w:rsidRPr="009964CB">
        <w:rPr>
          <w:kern w:val="0"/>
        </w:rPr>
        <w:t>中心镇</w:t>
      </w:r>
      <w:r w:rsidRPr="009964CB">
        <w:rPr>
          <w:kern w:val="0"/>
        </w:rPr>
        <w:t>-</w:t>
      </w:r>
      <w:r w:rsidRPr="009964CB">
        <w:rPr>
          <w:kern w:val="0"/>
        </w:rPr>
        <w:t>一般镇三个层次的等级序列，组织市域城镇体系的开发建设，形成首位度较高的稳定的等级结构。</w:t>
      </w:r>
    </w:p>
    <w:p w:rsidR="00FA44FF" w:rsidRPr="009964CB" w:rsidRDefault="000533FB">
      <w:pPr>
        <w:adjustRightInd w:val="0"/>
        <w:snapToGrid w:val="0"/>
        <w:spacing w:line="500" w:lineRule="exact"/>
        <w:ind w:firstLineChars="200" w:firstLine="480"/>
        <w:rPr>
          <w:kern w:val="0"/>
        </w:rPr>
      </w:pPr>
      <w:r w:rsidRPr="009964CB">
        <w:rPr>
          <w:kern w:val="0"/>
        </w:rPr>
        <w:t>综合考虑古交地理位置特点、合理规模、均衡分布、现状基础、传统习惯等因素，并结合</w:t>
      </w:r>
      <w:r w:rsidRPr="009964CB">
        <w:rPr>
          <w:kern w:val="0"/>
        </w:rPr>
        <w:t>2001</w:t>
      </w:r>
      <w:r w:rsidRPr="009964CB">
        <w:rPr>
          <w:kern w:val="0"/>
        </w:rPr>
        <w:t>年新的乡镇区划调整，形成</w:t>
      </w:r>
      <w:r w:rsidRPr="009964CB">
        <w:rPr>
          <w:kern w:val="0"/>
        </w:rPr>
        <w:t>“</w:t>
      </w:r>
      <w:r w:rsidRPr="009964CB">
        <w:rPr>
          <w:kern w:val="0"/>
        </w:rPr>
        <w:t>一城三镇七乡</w:t>
      </w:r>
      <w:r w:rsidRPr="009964CB">
        <w:rPr>
          <w:kern w:val="0"/>
        </w:rPr>
        <w:t>”</w:t>
      </w:r>
      <w:r w:rsidRPr="009964CB">
        <w:rPr>
          <w:kern w:val="0"/>
        </w:rPr>
        <w:t>的城镇结构。由调整组建后的东曲街道办事处、西曲街道办事处、桃园街道办事处、屯兰街道办事处及扩建后的河口镇组成市区。分别扩建马兰镇、镇城底镇，沿汾河形成两个中心镇；原河口镇进行部分调整，形成一般镇。调整后的七个乡分别为：阁上乡、嘉乐泉乡、梭峪乡、岔口乡、常安乡、原相乡、邢家社乡。规划区总面积</w:t>
      </w:r>
      <w:r w:rsidRPr="009964CB">
        <w:rPr>
          <w:bCs/>
          <w:kern w:val="0"/>
        </w:rPr>
        <w:t>309km</w:t>
      </w:r>
      <w:r w:rsidRPr="009964CB">
        <w:rPr>
          <w:bCs/>
          <w:kern w:val="0"/>
          <w:vertAlign w:val="superscript"/>
        </w:rPr>
        <w:t>2</w:t>
      </w:r>
      <w:r w:rsidRPr="009964CB">
        <w:rPr>
          <w:kern w:val="0"/>
        </w:rPr>
        <w:t>。</w:t>
      </w:r>
    </w:p>
    <w:p w:rsidR="00FA44FF" w:rsidRPr="009964CB" w:rsidRDefault="000533FB">
      <w:pPr>
        <w:adjustRightInd w:val="0"/>
        <w:snapToGrid w:val="0"/>
        <w:spacing w:line="500" w:lineRule="exact"/>
        <w:ind w:firstLineChars="200" w:firstLine="480"/>
        <w:rPr>
          <w:kern w:val="0"/>
        </w:rPr>
      </w:pPr>
      <w:r w:rsidRPr="009964CB">
        <w:rPr>
          <w:kern w:val="0"/>
        </w:rPr>
        <w:t>古交市城市分为一城三镇，中心城区包括中心城（及河口镇镇区部分）和中心镇</w:t>
      </w:r>
      <w:r w:rsidRPr="009964CB">
        <w:rPr>
          <w:kern w:val="0"/>
        </w:rPr>
        <w:t>(</w:t>
      </w:r>
      <w:r w:rsidRPr="009964CB">
        <w:rPr>
          <w:kern w:val="0"/>
        </w:rPr>
        <w:t>马兰镇和镇城底镇</w:t>
      </w:r>
      <w:r w:rsidRPr="009964CB">
        <w:rPr>
          <w:kern w:val="0"/>
        </w:rPr>
        <w:t>)</w:t>
      </w:r>
      <w:r w:rsidRPr="009964CB">
        <w:rPr>
          <w:kern w:val="0"/>
        </w:rPr>
        <w:t>。古交中心城区</w:t>
      </w:r>
      <w:r w:rsidRPr="009964CB">
        <w:rPr>
          <w:kern w:val="0"/>
        </w:rPr>
        <w:t>——</w:t>
      </w:r>
      <w:r w:rsidRPr="009964CB">
        <w:rPr>
          <w:kern w:val="0"/>
        </w:rPr>
        <w:t>是全市政治、经济、文化、科技、教育、信息中心，是全市第三产业最为发达的城镇。在发展综合职能的基础上，面向全地区、面向全省，带动全市经济迅速发展。河口镇位于古交市东北方向，以煤炭采掘、加工和冶金工业为主，为市域东部的中心。其地处交通咽喉，商品经济发达，市场开发潜力大，新建商业街已经启动，具有较强的集聚和辐射功能，可带动大南坪一带农村经济的发展。</w:t>
      </w:r>
    </w:p>
    <w:p w:rsidR="00FA44FF" w:rsidRPr="009964CB" w:rsidRDefault="000533FB">
      <w:pPr>
        <w:adjustRightInd w:val="0"/>
        <w:snapToGrid w:val="0"/>
        <w:spacing w:line="500" w:lineRule="exact"/>
        <w:ind w:firstLineChars="200" w:firstLine="480"/>
        <w:rPr>
          <w:kern w:val="0"/>
        </w:rPr>
      </w:pPr>
      <w:r w:rsidRPr="009964CB">
        <w:rPr>
          <w:kern w:val="0"/>
        </w:rPr>
        <w:t>马兰镇：位于古交市西南，沿屯兰河水系。以煤炭采掘、加工和运输为主，为市域中心的组成部分，市域西南部的中心。西山煤电集团马兰矿、煤气化公司在其境内，有利于发展姬家庄、马兰一带的区域经济。镇城底镇：位于古交市正西方向。以煤炭采掘、加工和建材工业为主，为市域中心的组成部分，市域西部的中心，晋西北的物资集散枢纽。镇城底街道办事处的撤销，解决了机构重叠，职能交叉，可从宏观角度协调与梭峪乡的发展关系，有利于该地区城镇建设的统一规划和发展。</w:t>
      </w:r>
    </w:p>
    <w:p w:rsidR="00FA44FF" w:rsidRPr="009964CB" w:rsidRDefault="000533FB">
      <w:pPr>
        <w:autoSpaceDE w:val="0"/>
        <w:autoSpaceDN w:val="0"/>
        <w:adjustRightInd w:val="0"/>
        <w:spacing w:line="500" w:lineRule="exact"/>
        <w:ind w:firstLineChars="200" w:firstLine="480"/>
        <w:rPr>
          <w:kern w:val="0"/>
        </w:rPr>
      </w:pPr>
      <w:r w:rsidRPr="009964CB">
        <w:rPr>
          <w:kern w:val="0"/>
        </w:rPr>
        <w:t>本项目不在古交市总体规划范围内，其位于西曲街道办事处北侧。古交市总体规划图见图</w:t>
      </w:r>
      <w:r w:rsidRPr="009964CB">
        <w:rPr>
          <w:kern w:val="0"/>
        </w:rPr>
        <w:t>2.5-1</w:t>
      </w:r>
      <w:r w:rsidRPr="009964CB">
        <w:rPr>
          <w:kern w:val="0"/>
        </w:rPr>
        <w:t>。</w:t>
      </w:r>
    </w:p>
    <w:p w:rsidR="00FA44FF" w:rsidRPr="009964CB" w:rsidRDefault="000533FB">
      <w:pPr>
        <w:spacing w:line="500" w:lineRule="exact"/>
        <w:outlineLvl w:val="2"/>
        <w:rPr>
          <w:b/>
          <w:bCs/>
        </w:rPr>
      </w:pPr>
      <w:r w:rsidRPr="009964CB">
        <w:rPr>
          <w:b/>
          <w:bCs/>
        </w:rPr>
        <w:t xml:space="preserve">2.5.2 </w:t>
      </w:r>
      <w:r w:rsidRPr="009964CB">
        <w:rPr>
          <w:b/>
          <w:bCs/>
        </w:rPr>
        <w:t>古交市生态功能区划</w:t>
      </w:r>
    </w:p>
    <w:p w:rsidR="00FA44FF" w:rsidRPr="009964CB" w:rsidRDefault="000533FB">
      <w:pPr>
        <w:spacing w:line="500" w:lineRule="exact"/>
        <w:ind w:firstLineChars="200" w:firstLine="480"/>
      </w:pPr>
      <w:r w:rsidRPr="009964CB">
        <w:rPr>
          <w:kern w:val="0"/>
        </w:rPr>
        <w:t>依据《古交市生态功能区划》，本项目位于</w:t>
      </w:r>
      <w:r w:rsidRPr="009964CB">
        <w:rPr>
          <w:rFonts w:ascii="宋体" w:hAnsi="宋体" w:cs="宋体" w:hint="eastAsia"/>
        </w:rPr>
        <w:t>Ⅰ</w:t>
      </w:r>
      <w:r w:rsidRPr="009964CB">
        <w:t>C</w:t>
      </w:r>
      <w:r w:rsidRPr="009964CB">
        <w:t>汾河北部阶地水土保持农业生态功能小区。</w:t>
      </w:r>
    </w:p>
    <w:p w:rsidR="00FA44FF" w:rsidRPr="009964CB" w:rsidRDefault="000533FB">
      <w:pPr>
        <w:spacing w:line="500" w:lineRule="exact"/>
        <w:ind w:firstLineChars="200" w:firstLine="480"/>
      </w:pPr>
      <w:r w:rsidRPr="009964CB">
        <w:t>该区包括梭峪乡的中部，西曲街道办事处的中北部大部分地区以及河口镇的中南部地区。年平均气温</w:t>
      </w:r>
      <w:r w:rsidRPr="009964CB">
        <w:t>6-8</w:t>
      </w:r>
      <w:r w:rsidRPr="009964CB">
        <w:rPr>
          <w:rFonts w:ascii="宋体" w:hAnsi="宋体" w:cs="宋体" w:hint="eastAsia"/>
        </w:rPr>
        <w:t>℃</w:t>
      </w:r>
      <w:r w:rsidRPr="009964CB">
        <w:t>，平均年降水量</w:t>
      </w:r>
      <w:r w:rsidRPr="009964CB">
        <w:t>450-550mm</w:t>
      </w:r>
      <w:r w:rsidRPr="009964CB">
        <w:t>，西部地区为</w:t>
      </w:r>
      <w:r w:rsidRPr="009964CB">
        <w:t>0-400mm</w:t>
      </w:r>
      <w:r w:rsidRPr="009964CB">
        <w:t>，有些地区常年无雨。土壤类型以淡褐土性土为主，地貌类型为喀斯特侵蚀大起伏中山，地势高度</w:t>
      </w:r>
      <w:r w:rsidRPr="009964CB">
        <w:lastRenderedPageBreak/>
        <w:t>范围为</w:t>
      </w:r>
      <w:r w:rsidRPr="009964CB">
        <w:t>1500-1900</w:t>
      </w:r>
      <w:r w:rsidRPr="009964CB">
        <w:t>米。生态系统类型以森林生态系统和草地生态系统为主，本区水土流失严重，土壤侵蚀模数大部分地区为</w:t>
      </w:r>
      <w:r w:rsidRPr="009964CB">
        <w:t>2000-5000t/km</w:t>
      </w:r>
      <w:r w:rsidRPr="009964CB">
        <w:rPr>
          <w:vertAlign w:val="superscript"/>
        </w:rPr>
        <w:t>2</w:t>
      </w:r>
      <w:r w:rsidRPr="009964CB">
        <w:t>·a</w:t>
      </w:r>
      <w:r w:rsidRPr="009964CB">
        <w:t>，东部与古交市、太原市三市交界地带，土壤侵蚀模数为</w:t>
      </w:r>
      <w:r w:rsidRPr="009964CB">
        <w:t>1000-2000t/km</w:t>
      </w:r>
      <w:r w:rsidRPr="009964CB">
        <w:rPr>
          <w:vertAlign w:val="superscript"/>
        </w:rPr>
        <w:t>2</w:t>
      </w:r>
      <w:r w:rsidRPr="009964CB">
        <w:t>·a</w:t>
      </w:r>
      <w:r w:rsidRPr="009964CB">
        <w:t>。土壤侵蚀敏感性以轻</w:t>
      </w:r>
      <w:r w:rsidRPr="009964CB">
        <w:t>-</w:t>
      </w:r>
      <w:r w:rsidRPr="009964CB">
        <w:t>中度为主，河口镇有一定面积的极敏感区；生境轻度敏感；盐渍化以轻度敏感为主；生态环境敏感性以中度敏感为主，在河口镇的大港、高湾梁一带为高度敏感。生物多样性保护中等重要；水源涵养重要性为比较重要；水土保持重要性以中等重要为主，在东部水土流失比较轻的地区为比较重要，在河口镇、大港一带有极重要区存在；生态服务功能重要性以中等重要为主，东部与河口镇的吾儿峁、大港、刘家堰等地为比较重要。</w:t>
      </w:r>
    </w:p>
    <w:p w:rsidR="00FA44FF" w:rsidRPr="009964CB" w:rsidRDefault="000533FB">
      <w:pPr>
        <w:spacing w:line="500" w:lineRule="exact"/>
        <w:ind w:firstLineChars="200" w:firstLine="480"/>
      </w:pPr>
      <w:r w:rsidRPr="009964CB">
        <w:t>该区的主要生态环境问题：由于人类生产活动，特别是焦化业的发展，导致大气环境污染严重；农业种植过渡开垦，尤其是坡耕地的开垦，造成生态系统退化比较严重；土壤侵蚀强度为中度，部分地区土壤侵蚀敏感性为极敏感地区，植被覆盖率低，水土流失严重；矿产分布较多，煤矿开采造成地质灾害。</w:t>
      </w:r>
    </w:p>
    <w:p w:rsidR="00FA44FF" w:rsidRPr="009964CB" w:rsidRDefault="000533FB">
      <w:pPr>
        <w:spacing w:line="500" w:lineRule="exact"/>
        <w:ind w:firstLineChars="200" w:firstLine="480"/>
        <w:rPr>
          <w:kern w:val="0"/>
        </w:rPr>
      </w:pPr>
      <w:r w:rsidRPr="009964CB">
        <w:t>该区生态系统的保护措施与发展方向：发展循环经济，进行绿色生产；营造水土保持林，提高植被覆盖率，防治水土流失，创造良好的生态环境；发展生态农业，充分挖掘水资源和土地资源潜力，因地制宜发展牧渔产业。</w:t>
      </w:r>
    </w:p>
    <w:p w:rsidR="00FA44FF" w:rsidRPr="009964CB" w:rsidRDefault="000533FB">
      <w:pPr>
        <w:spacing w:line="500" w:lineRule="exact"/>
        <w:ind w:firstLineChars="197" w:firstLine="473"/>
        <w:rPr>
          <w:kern w:val="0"/>
        </w:rPr>
      </w:pPr>
      <w:r w:rsidRPr="009964CB">
        <w:t>本项目的建设完成后，进行造地覆土还田，与古交市生态功能区划</w:t>
      </w:r>
      <w:r w:rsidRPr="009964CB">
        <w:rPr>
          <w:rFonts w:ascii="宋体" w:hAnsi="宋体" w:cs="宋体" w:hint="eastAsia"/>
        </w:rPr>
        <w:t>Ⅰ</w:t>
      </w:r>
      <w:r w:rsidRPr="009964CB">
        <w:t>C</w:t>
      </w:r>
      <w:r w:rsidRPr="009964CB">
        <w:t>汾河北部阶地水土保持农业生态功能小区相一致。</w:t>
      </w:r>
    </w:p>
    <w:p w:rsidR="00FA44FF" w:rsidRPr="009964CB" w:rsidRDefault="000533FB">
      <w:pPr>
        <w:adjustRightInd w:val="0"/>
        <w:snapToGrid w:val="0"/>
        <w:spacing w:line="500" w:lineRule="exact"/>
        <w:ind w:firstLineChars="200" w:firstLine="480"/>
        <w:rPr>
          <w:kern w:val="0"/>
        </w:rPr>
      </w:pPr>
      <w:r w:rsidRPr="009964CB">
        <w:rPr>
          <w:kern w:val="0"/>
        </w:rPr>
        <w:t>古交市生态功能区划图见图</w:t>
      </w:r>
      <w:r w:rsidRPr="009964CB">
        <w:rPr>
          <w:kern w:val="0"/>
        </w:rPr>
        <w:t>2.5-2</w:t>
      </w:r>
      <w:r w:rsidRPr="009964CB">
        <w:rPr>
          <w:kern w:val="0"/>
        </w:rPr>
        <w:t>。</w:t>
      </w:r>
    </w:p>
    <w:p w:rsidR="00FA44FF" w:rsidRPr="009964CB" w:rsidRDefault="000533FB">
      <w:pPr>
        <w:spacing w:line="500" w:lineRule="exact"/>
        <w:outlineLvl w:val="2"/>
        <w:rPr>
          <w:b/>
          <w:bCs/>
        </w:rPr>
      </w:pPr>
      <w:r w:rsidRPr="009964CB">
        <w:rPr>
          <w:b/>
          <w:bCs/>
        </w:rPr>
        <w:t xml:space="preserve">2.5.3 </w:t>
      </w:r>
      <w:r w:rsidRPr="009964CB">
        <w:rPr>
          <w:b/>
          <w:bCs/>
        </w:rPr>
        <w:t>古交市生态经济区划</w:t>
      </w:r>
    </w:p>
    <w:p w:rsidR="00FA44FF" w:rsidRPr="009964CB" w:rsidRDefault="000533FB">
      <w:pPr>
        <w:adjustRightInd w:val="0"/>
        <w:snapToGrid w:val="0"/>
        <w:spacing w:line="500" w:lineRule="exact"/>
        <w:ind w:firstLineChars="200" w:firstLine="480"/>
      </w:pPr>
      <w:r w:rsidRPr="009964CB">
        <w:rPr>
          <w:kern w:val="0"/>
        </w:rPr>
        <w:t>依据《古交市生态经济区划》，本项目位于</w:t>
      </w:r>
      <w:r w:rsidR="005A7776" w:rsidRPr="009964CB">
        <w:fldChar w:fldCharType="begin"/>
      </w:r>
      <w:r w:rsidRPr="009964CB">
        <w:instrText xml:space="preserve"> = 3 \* ROMAN </w:instrText>
      </w:r>
      <w:r w:rsidR="005A7776" w:rsidRPr="009964CB">
        <w:fldChar w:fldCharType="separate"/>
      </w:r>
      <w:r w:rsidRPr="009964CB">
        <w:t>III</w:t>
      </w:r>
      <w:r w:rsidR="005A7776" w:rsidRPr="009964CB">
        <w:fldChar w:fldCharType="end"/>
      </w:r>
      <w:r w:rsidRPr="009964CB">
        <w:t>A</w:t>
      </w:r>
      <w:r w:rsidRPr="009964CB">
        <w:t>狮子河流域煤焦型生态经济区。</w:t>
      </w:r>
    </w:p>
    <w:p w:rsidR="00FA44FF" w:rsidRPr="009964CB" w:rsidRDefault="000533FB">
      <w:pPr>
        <w:adjustRightInd w:val="0"/>
        <w:snapToGrid w:val="0"/>
        <w:spacing w:line="500" w:lineRule="exact"/>
        <w:ind w:firstLineChars="200" w:firstLine="480"/>
      </w:pPr>
      <w:r w:rsidRPr="009964CB">
        <w:t>该区包括嘉乐泉乡、梭峪乡、西曲街道办事处的大部分地区。土壤类型以喀斯特侵蚀大起伏中山为主；土壤侵蚀强度大，侵蚀模数均为</w:t>
      </w:r>
      <w:r w:rsidRPr="009964CB">
        <w:t>2000-5000t/km</w:t>
      </w:r>
      <w:r w:rsidRPr="009964CB">
        <w:rPr>
          <w:vertAlign w:val="superscript"/>
        </w:rPr>
        <w:t>2</w:t>
      </w:r>
      <w:r w:rsidRPr="009964CB">
        <w:t>·a</w:t>
      </w:r>
      <w:r w:rsidRPr="009964CB">
        <w:t>；土壤类型以山地褐土和淡褐土性土为主；生态系统以灌木林生态系统和草地生态系统为主，经济林树种为核桃，生态林树种为乔木，乔灌混交和灌木。生态环境敏感性轻度为主；生态服务功能比较重要和中等重要；生态弹性主要中部以一般弹性度为主，周边地区以高弹性度为主；生态压力为压力度较高区；生态环境脆弱性以中度脆弱为主，有轻度脆弱和微度脆弱零星分布；资源环境承载力为一般地区。</w:t>
      </w:r>
    </w:p>
    <w:p w:rsidR="00FA44FF" w:rsidRPr="009964CB" w:rsidRDefault="000533FB">
      <w:pPr>
        <w:adjustRightInd w:val="0"/>
        <w:snapToGrid w:val="0"/>
        <w:spacing w:line="500" w:lineRule="exact"/>
        <w:ind w:firstLineChars="200" w:firstLine="480"/>
      </w:pPr>
      <w:r w:rsidRPr="009964CB">
        <w:t>主要生态环境问题：</w:t>
      </w:r>
      <w:r w:rsidRPr="009964CB">
        <w:t>1</w:t>
      </w:r>
      <w:r w:rsidRPr="009964CB">
        <w:t>、本区基本为山地丘陵，植被破坏较甚，尤其是森林覆盖率</w:t>
      </w:r>
      <w:r w:rsidRPr="009964CB">
        <w:lastRenderedPageBreak/>
        <w:t>低，水源涵养性能差，土壤侵蚀强度大；</w:t>
      </w:r>
      <w:r w:rsidRPr="009964CB">
        <w:t>2</w:t>
      </w:r>
      <w:r w:rsidRPr="009964CB">
        <w:t>、矿产资源开采破坏生态环境，造成植被破坏。</w:t>
      </w:r>
      <w:r w:rsidRPr="009964CB">
        <w:t>3</w:t>
      </w:r>
      <w:r w:rsidRPr="009964CB">
        <w:t>、煤焦开发造成的大气、土壤、水资源污染较为严重。</w:t>
      </w:r>
    </w:p>
    <w:p w:rsidR="00FA44FF" w:rsidRPr="009964CB" w:rsidRDefault="000533FB">
      <w:pPr>
        <w:adjustRightInd w:val="0"/>
        <w:snapToGrid w:val="0"/>
        <w:spacing w:line="500" w:lineRule="exact"/>
        <w:ind w:firstLineChars="200" w:firstLine="480"/>
      </w:pPr>
      <w:r w:rsidRPr="009964CB">
        <w:t>生态环境保护目标：</w:t>
      </w:r>
      <w:r w:rsidRPr="009964CB">
        <w:t>1</w:t>
      </w:r>
      <w:r w:rsidRPr="009964CB">
        <w:t>、依法关闭破坏资源、污染环境和不符合安全生产条件的矿点和企业；</w:t>
      </w:r>
      <w:r w:rsidRPr="009964CB">
        <w:t>2</w:t>
      </w:r>
      <w:r w:rsidRPr="009964CB">
        <w:t>、严格加强保护森林、灌丛、草场植被资源，增强水源涵养和水土保持功能作用。</w:t>
      </w:r>
    </w:p>
    <w:p w:rsidR="00FA44FF" w:rsidRPr="009964CB" w:rsidRDefault="000533FB">
      <w:pPr>
        <w:adjustRightInd w:val="0"/>
        <w:snapToGrid w:val="0"/>
        <w:spacing w:line="500" w:lineRule="exact"/>
        <w:ind w:firstLineChars="200" w:firstLine="480"/>
      </w:pPr>
      <w:r w:rsidRPr="009964CB">
        <w:t>产业发展方向和原则：</w:t>
      </w:r>
      <w:r w:rsidRPr="009964CB">
        <w:t>1</w:t>
      </w:r>
      <w:r w:rsidRPr="009964CB">
        <w:t>、因地制宜发展提高煤炭综合利用与附加值，实现煤炭开采与生态环境协调发展，同时发挥本地煤和焦炭能源优势，建设环保型绿色矿山和企业；</w:t>
      </w:r>
      <w:r w:rsidRPr="009964CB">
        <w:t>2</w:t>
      </w:r>
      <w:r w:rsidRPr="009964CB">
        <w:t>、淘汰落后生产工艺的小煤矿，制止乱采滥挖、无证开采行为，要按照</w:t>
      </w:r>
      <w:r w:rsidRPr="009964CB">
        <w:t>“</w:t>
      </w:r>
      <w:r w:rsidRPr="009964CB">
        <w:t>谁开发、谁保护，谁污染、谁治理，谁破坏、谁恢复，谁治理、谁受益</w:t>
      </w:r>
      <w:r w:rsidRPr="009964CB">
        <w:t>”</w:t>
      </w:r>
      <w:r w:rsidRPr="009964CB">
        <w:t>的原则，积极开展生态环境和水资源的保护，防止生态系统的破坏和生态功能的退化，实现生态、经济和社会效益可持续发展。</w:t>
      </w:r>
    </w:p>
    <w:p w:rsidR="00FA44FF" w:rsidRPr="009964CB" w:rsidRDefault="000533FB">
      <w:pPr>
        <w:spacing w:line="500" w:lineRule="exact"/>
        <w:ind w:firstLineChars="197" w:firstLine="473"/>
        <w:rPr>
          <w:kern w:val="0"/>
        </w:rPr>
      </w:pPr>
      <w:r w:rsidRPr="009964CB">
        <w:t>本项目的建设完成后，进行造地覆土还田，与古交市生态功能区划</w:t>
      </w:r>
      <w:r w:rsidR="005A7776" w:rsidRPr="009964CB">
        <w:fldChar w:fldCharType="begin"/>
      </w:r>
      <w:r w:rsidRPr="009964CB">
        <w:instrText xml:space="preserve"> = 3 \* ROMAN </w:instrText>
      </w:r>
      <w:r w:rsidR="005A7776" w:rsidRPr="009964CB">
        <w:fldChar w:fldCharType="separate"/>
      </w:r>
      <w:r w:rsidRPr="009964CB">
        <w:t>III</w:t>
      </w:r>
      <w:r w:rsidR="005A7776" w:rsidRPr="009964CB">
        <w:fldChar w:fldCharType="end"/>
      </w:r>
      <w:r w:rsidRPr="009964CB">
        <w:t>A</w:t>
      </w:r>
      <w:r w:rsidRPr="009964CB">
        <w:t>狮子河流域煤焦型生态经济区相一致。</w:t>
      </w:r>
    </w:p>
    <w:p w:rsidR="00FA44FF" w:rsidRPr="009964CB" w:rsidRDefault="000533FB">
      <w:pPr>
        <w:adjustRightInd w:val="0"/>
        <w:snapToGrid w:val="0"/>
        <w:spacing w:line="500" w:lineRule="exact"/>
        <w:ind w:firstLineChars="200" w:firstLine="480"/>
        <w:rPr>
          <w:kern w:val="0"/>
        </w:rPr>
      </w:pPr>
      <w:r w:rsidRPr="009964CB">
        <w:rPr>
          <w:kern w:val="0"/>
        </w:rPr>
        <w:t>古交市生态经济区划图见图</w:t>
      </w:r>
      <w:r w:rsidRPr="009964CB">
        <w:rPr>
          <w:kern w:val="0"/>
        </w:rPr>
        <w:t>2.5-3</w:t>
      </w:r>
      <w:r w:rsidRPr="009964CB">
        <w:t>。</w:t>
      </w:r>
    </w:p>
    <w:p w:rsidR="00FA44FF" w:rsidRPr="009964CB" w:rsidRDefault="000533FB">
      <w:pPr>
        <w:spacing w:line="500" w:lineRule="exact"/>
        <w:outlineLvl w:val="2"/>
        <w:rPr>
          <w:b/>
          <w:bCs/>
        </w:rPr>
      </w:pPr>
      <w:r w:rsidRPr="009964CB">
        <w:rPr>
          <w:b/>
          <w:bCs/>
        </w:rPr>
        <w:t xml:space="preserve">2.5.4 </w:t>
      </w:r>
      <w:r w:rsidRPr="009964CB">
        <w:rPr>
          <w:b/>
          <w:bCs/>
        </w:rPr>
        <w:t>环境功能区划</w:t>
      </w:r>
    </w:p>
    <w:p w:rsidR="00FA44FF" w:rsidRPr="009964CB" w:rsidRDefault="000533FB">
      <w:pPr>
        <w:adjustRightInd w:val="0"/>
        <w:snapToGrid w:val="0"/>
        <w:spacing w:line="500" w:lineRule="exact"/>
        <w:ind w:firstLineChars="200" w:firstLine="480"/>
        <w:rPr>
          <w:kern w:val="0"/>
        </w:rPr>
      </w:pPr>
      <w:r w:rsidRPr="009964CB">
        <w:rPr>
          <w:kern w:val="0"/>
        </w:rPr>
        <w:t>1</w:t>
      </w:r>
      <w:r w:rsidRPr="009964CB">
        <w:rPr>
          <w:kern w:val="0"/>
        </w:rPr>
        <w:t>、环境空气质量功能区划</w:t>
      </w:r>
    </w:p>
    <w:p w:rsidR="00FA44FF" w:rsidRPr="009964CB" w:rsidRDefault="000533FB">
      <w:pPr>
        <w:adjustRightInd w:val="0"/>
        <w:snapToGrid w:val="0"/>
        <w:spacing w:line="500" w:lineRule="exact"/>
        <w:ind w:firstLineChars="200" w:firstLine="496"/>
        <w:rPr>
          <w:kern w:val="0"/>
        </w:rPr>
      </w:pPr>
      <w:r w:rsidRPr="009964CB">
        <w:rPr>
          <w:spacing w:val="4"/>
        </w:rPr>
        <w:t>根据《环境空气质量标准》</w:t>
      </w:r>
      <w:r w:rsidRPr="009964CB">
        <w:rPr>
          <w:spacing w:val="4"/>
        </w:rPr>
        <w:t>(GB3095-2012)</w:t>
      </w:r>
      <w:r w:rsidRPr="009964CB">
        <w:rPr>
          <w:spacing w:val="4"/>
        </w:rPr>
        <w:t>中有关环境空气质量功能分类规定：</w:t>
      </w:r>
      <w:r w:rsidRPr="009964CB">
        <w:rPr>
          <w:spacing w:val="4"/>
        </w:rPr>
        <w:t>“</w:t>
      </w:r>
      <w:r w:rsidRPr="009964CB">
        <w:rPr>
          <w:spacing w:val="4"/>
        </w:rPr>
        <w:t>二类区为居住区、商业交通居民混合区、文化区、工业区和农村地区</w:t>
      </w:r>
      <w:r w:rsidRPr="009964CB">
        <w:rPr>
          <w:spacing w:val="4"/>
        </w:rPr>
        <w:t>”</w:t>
      </w:r>
      <w:r w:rsidRPr="009964CB">
        <w:rPr>
          <w:spacing w:val="4"/>
        </w:rPr>
        <w:t>，结合本区域的具体情况，本评价区环境空气质量功能区应划为二类区</w:t>
      </w:r>
      <w:r w:rsidRPr="009964CB">
        <w:rPr>
          <w:kern w:val="0"/>
        </w:rPr>
        <w:t>，执行《环境空气质量标准》</w:t>
      </w:r>
      <w:r w:rsidRPr="009964CB">
        <w:rPr>
          <w:kern w:val="0"/>
        </w:rPr>
        <w:t>(GB3095-2012)</w:t>
      </w:r>
      <w:r w:rsidRPr="009964CB">
        <w:rPr>
          <w:kern w:val="0"/>
        </w:rPr>
        <w:t>中二级标准。</w:t>
      </w:r>
    </w:p>
    <w:p w:rsidR="00FA44FF" w:rsidRPr="009964CB" w:rsidRDefault="000533FB">
      <w:pPr>
        <w:adjustRightInd w:val="0"/>
        <w:snapToGrid w:val="0"/>
        <w:spacing w:line="500" w:lineRule="exact"/>
        <w:ind w:firstLineChars="200" w:firstLine="480"/>
        <w:rPr>
          <w:kern w:val="0"/>
        </w:rPr>
      </w:pPr>
      <w:r w:rsidRPr="009964CB">
        <w:rPr>
          <w:kern w:val="0"/>
        </w:rPr>
        <w:t>2</w:t>
      </w:r>
      <w:r w:rsidRPr="009964CB">
        <w:rPr>
          <w:kern w:val="0"/>
        </w:rPr>
        <w:t>、地表水环境功能区划</w:t>
      </w:r>
    </w:p>
    <w:p w:rsidR="00FA44FF" w:rsidRPr="009964CB" w:rsidRDefault="000533FB">
      <w:pPr>
        <w:adjustRightInd w:val="0"/>
        <w:snapToGrid w:val="0"/>
        <w:spacing w:line="500" w:lineRule="exact"/>
        <w:ind w:firstLineChars="200" w:firstLine="480"/>
        <w:rPr>
          <w:bCs/>
        </w:rPr>
      </w:pPr>
      <w:r w:rsidRPr="009964CB">
        <w:rPr>
          <w:kern w:val="10"/>
        </w:rPr>
        <w:t>根据《山西省地表水水环境功能区划》</w:t>
      </w:r>
      <w:r w:rsidRPr="009964CB">
        <w:rPr>
          <w:kern w:val="10"/>
        </w:rPr>
        <w:t>(DB14/67-2014)</w:t>
      </w:r>
      <w:r w:rsidRPr="009964CB">
        <w:rPr>
          <w:kern w:val="10"/>
        </w:rPr>
        <w:t>，项目所在地地表水属于汾河</w:t>
      </w:r>
      <w:r w:rsidRPr="009964CB">
        <w:rPr>
          <w:kern w:val="10"/>
        </w:rPr>
        <w:t xml:space="preserve"> </w:t>
      </w:r>
      <w:r w:rsidRPr="009964CB">
        <w:rPr>
          <w:kern w:val="10"/>
        </w:rPr>
        <w:t>汾河水库出口</w:t>
      </w:r>
      <w:r w:rsidRPr="009964CB">
        <w:rPr>
          <w:kern w:val="10"/>
        </w:rPr>
        <w:t>-</w:t>
      </w:r>
      <w:r w:rsidRPr="009964CB">
        <w:rPr>
          <w:kern w:val="10"/>
        </w:rPr>
        <w:t>寨上水文站段，用水功能为地下水水质重点保护河段、工业及景观娱乐用水保护，</w:t>
      </w:r>
      <w:r w:rsidRPr="009964CB">
        <w:rPr>
          <w:kern w:val="0"/>
        </w:rPr>
        <w:t>执行《地表水环境质量标准》</w:t>
      </w:r>
      <w:r w:rsidRPr="009964CB">
        <w:rPr>
          <w:kern w:val="0"/>
        </w:rPr>
        <w:t>(GB3838-2002)</w:t>
      </w:r>
      <w:r w:rsidRPr="009964CB">
        <w:rPr>
          <w:rFonts w:ascii="宋体" w:hAnsi="宋体" w:cs="宋体" w:hint="eastAsia"/>
          <w:kern w:val="0"/>
        </w:rPr>
        <w:t>Ⅲ</w:t>
      </w:r>
      <w:r w:rsidRPr="009964CB">
        <w:rPr>
          <w:kern w:val="0"/>
        </w:rPr>
        <w:t>类标准。</w:t>
      </w:r>
    </w:p>
    <w:p w:rsidR="00FA44FF" w:rsidRPr="009964CB" w:rsidRDefault="000533FB">
      <w:pPr>
        <w:adjustRightInd w:val="0"/>
        <w:snapToGrid w:val="0"/>
        <w:spacing w:line="500" w:lineRule="exact"/>
        <w:ind w:firstLineChars="200" w:firstLine="480"/>
        <w:rPr>
          <w:kern w:val="0"/>
        </w:rPr>
      </w:pPr>
      <w:r w:rsidRPr="009964CB">
        <w:rPr>
          <w:kern w:val="0"/>
        </w:rPr>
        <w:t>3</w:t>
      </w:r>
      <w:r w:rsidRPr="009964CB">
        <w:rPr>
          <w:kern w:val="0"/>
        </w:rPr>
        <w:t>、地下水环境功能区划</w:t>
      </w:r>
    </w:p>
    <w:p w:rsidR="00FA44FF" w:rsidRPr="009964CB" w:rsidRDefault="000533FB">
      <w:pPr>
        <w:adjustRightInd w:val="0"/>
        <w:snapToGrid w:val="0"/>
        <w:spacing w:line="500" w:lineRule="exact"/>
        <w:ind w:firstLineChars="200" w:firstLine="480"/>
        <w:rPr>
          <w:kern w:val="0"/>
        </w:rPr>
      </w:pPr>
      <w:r w:rsidRPr="009964CB">
        <w:rPr>
          <w:kern w:val="0"/>
        </w:rPr>
        <w:t>根据《地下水质量标准》</w:t>
      </w:r>
      <w:r w:rsidRPr="009964CB">
        <w:rPr>
          <w:kern w:val="0"/>
        </w:rPr>
        <w:t>(</w:t>
      </w:r>
      <w:r w:rsidR="00013FD8" w:rsidRPr="009964CB">
        <w:rPr>
          <w:kern w:val="0"/>
        </w:rPr>
        <w:t>GB/T 14848-2017</w:t>
      </w:r>
      <w:r w:rsidRPr="009964CB">
        <w:rPr>
          <w:kern w:val="0"/>
        </w:rPr>
        <w:t>)</w:t>
      </w:r>
      <w:r w:rsidRPr="009964CB">
        <w:rPr>
          <w:kern w:val="0"/>
        </w:rPr>
        <w:t>中地下水的分类要求：</w:t>
      </w:r>
      <w:r w:rsidRPr="009964CB">
        <w:rPr>
          <w:kern w:val="0"/>
        </w:rPr>
        <w:t>“</w:t>
      </w:r>
      <w:r w:rsidRPr="009964CB">
        <w:rPr>
          <w:kern w:val="0"/>
        </w:rPr>
        <w:t>以人体健康基准值为依据，主要适用于集中式生活饮用水水源及工业用水</w:t>
      </w:r>
      <w:r w:rsidRPr="009964CB">
        <w:rPr>
          <w:kern w:val="0"/>
        </w:rPr>
        <w:t>”</w:t>
      </w:r>
      <w:r w:rsidRPr="009964CB">
        <w:rPr>
          <w:kern w:val="0"/>
        </w:rPr>
        <w:t>，本项目所在区域地下水执行</w:t>
      </w:r>
      <w:r w:rsidRPr="009964CB">
        <w:rPr>
          <w:rFonts w:ascii="宋体" w:hAnsi="宋体" w:cs="宋体" w:hint="eastAsia"/>
          <w:kern w:val="0"/>
        </w:rPr>
        <w:t>Ⅲ</w:t>
      </w:r>
      <w:r w:rsidRPr="009964CB">
        <w:rPr>
          <w:kern w:val="0"/>
        </w:rPr>
        <w:t>类标准。</w:t>
      </w:r>
    </w:p>
    <w:p w:rsidR="00FA44FF" w:rsidRPr="009964CB" w:rsidRDefault="000533FB">
      <w:pPr>
        <w:adjustRightInd w:val="0"/>
        <w:snapToGrid w:val="0"/>
        <w:spacing w:line="500" w:lineRule="exact"/>
        <w:ind w:firstLineChars="200" w:firstLine="480"/>
      </w:pPr>
      <w:r w:rsidRPr="009964CB">
        <w:lastRenderedPageBreak/>
        <w:t>4</w:t>
      </w:r>
      <w:r w:rsidRPr="009964CB">
        <w:t>、声环境</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根据《声环境质量标准》</w:t>
      </w:r>
      <w:r w:rsidRPr="009964CB">
        <w:rPr>
          <w:rFonts w:ascii="Times New Roman" w:hAnsi="Times New Roman"/>
          <w:szCs w:val="24"/>
        </w:rPr>
        <w:t>(GB3096-2008)</w:t>
      </w:r>
      <w:r w:rsidRPr="009964CB">
        <w:rPr>
          <w:rFonts w:ascii="Times New Roman" w:hAnsi="Times New Roman"/>
          <w:szCs w:val="24"/>
        </w:rPr>
        <w:t>的有关声环境功能区分类，区域声环境为</w:t>
      </w:r>
      <w:r w:rsidR="00EC2472" w:rsidRPr="009964CB">
        <w:rPr>
          <w:rFonts w:ascii="Times New Roman" w:hAnsi="Times New Roman" w:hint="eastAsia"/>
          <w:szCs w:val="24"/>
        </w:rPr>
        <w:t>1</w:t>
      </w:r>
      <w:r w:rsidRPr="009964CB">
        <w:rPr>
          <w:rFonts w:ascii="Times New Roman" w:hAnsi="Times New Roman"/>
          <w:szCs w:val="24"/>
        </w:rPr>
        <w:t>类声环境功能区。</w:t>
      </w:r>
    </w:p>
    <w:p w:rsidR="00FA44FF" w:rsidRPr="009964CB" w:rsidRDefault="000533FB">
      <w:pPr>
        <w:widowControl/>
        <w:spacing w:line="500" w:lineRule="exact"/>
        <w:outlineLvl w:val="1"/>
        <w:rPr>
          <w:b/>
          <w:kern w:val="10"/>
          <w:sz w:val="28"/>
          <w:szCs w:val="28"/>
        </w:rPr>
      </w:pPr>
      <w:bookmarkStart w:id="67" w:name="_Toc505185163"/>
      <w:bookmarkStart w:id="68" w:name="_Toc141680622"/>
      <w:bookmarkStart w:id="69" w:name="_Toc248544858"/>
      <w:bookmarkStart w:id="70" w:name="_Toc274235508"/>
      <w:bookmarkStart w:id="71" w:name="_Toc268786990"/>
      <w:bookmarkStart w:id="72" w:name="_Toc10283999"/>
      <w:r w:rsidRPr="009964CB">
        <w:rPr>
          <w:b/>
          <w:kern w:val="10"/>
          <w:sz w:val="28"/>
          <w:szCs w:val="28"/>
        </w:rPr>
        <w:t xml:space="preserve">2.6 </w:t>
      </w:r>
      <w:r w:rsidRPr="009964CB">
        <w:rPr>
          <w:b/>
          <w:kern w:val="10"/>
          <w:sz w:val="28"/>
          <w:szCs w:val="28"/>
        </w:rPr>
        <w:t>主要环境保护目标</w:t>
      </w:r>
      <w:bookmarkEnd w:id="67"/>
      <w:bookmarkEnd w:id="68"/>
      <w:bookmarkEnd w:id="69"/>
      <w:bookmarkEnd w:id="70"/>
      <w:bookmarkEnd w:id="71"/>
      <w:bookmarkEnd w:id="72"/>
    </w:p>
    <w:p w:rsidR="00FA44FF" w:rsidRPr="009964CB" w:rsidRDefault="000533FB">
      <w:pPr>
        <w:spacing w:line="500" w:lineRule="exact"/>
        <w:ind w:firstLineChars="200" w:firstLine="480"/>
      </w:pPr>
      <w:r w:rsidRPr="009964CB">
        <w:t>评价区内基本为广大农村地区，无文物保护、旅游资源等特殊环境敏感因素，结合工程特点，确定本评价主要保护目标为该地区的环境空气、声环境、村庄居民、晋祠泉域及区域生态环境。</w:t>
      </w:r>
    </w:p>
    <w:p w:rsidR="00FA44FF" w:rsidRPr="009964CB" w:rsidRDefault="000533FB">
      <w:pPr>
        <w:spacing w:line="500" w:lineRule="exact"/>
        <w:ind w:firstLineChars="200" w:firstLine="480"/>
      </w:pPr>
      <w:r w:rsidRPr="009964CB">
        <w:t>环境保护目标及敏感点见表</w:t>
      </w:r>
      <w:r w:rsidRPr="009964CB">
        <w:t>2.6-1</w:t>
      </w:r>
      <w:r w:rsidRPr="009964CB">
        <w:t>及图</w:t>
      </w:r>
      <w:r w:rsidRPr="009964CB">
        <w:t>2.6-1</w:t>
      </w:r>
      <w:r w:rsidRPr="009964CB">
        <w:t>。</w:t>
      </w:r>
    </w:p>
    <w:p w:rsidR="00FA44FF" w:rsidRPr="009964CB" w:rsidRDefault="000533FB">
      <w:pPr>
        <w:spacing w:line="500" w:lineRule="exact"/>
        <w:ind w:firstLine="200"/>
        <w:jc w:val="center"/>
        <w:rPr>
          <w:b/>
        </w:rPr>
      </w:pPr>
      <w:r w:rsidRPr="009964CB">
        <w:rPr>
          <w:b/>
        </w:rPr>
        <w:t>表</w:t>
      </w:r>
      <w:r w:rsidRPr="009964CB">
        <w:rPr>
          <w:b/>
        </w:rPr>
        <w:t xml:space="preserve">2.6-1    </w:t>
      </w:r>
      <w:r w:rsidRPr="009964CB">
        <w:rPr>
          <w:b/>
        </w:rPr>
        <w:t>评价区环境保护目标一览表</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098"/>
        <w:gridCol w:w="1138"/>
        <w:gridCol w:w="1272"/>
        <w:gridCol w:w="994"/>
        <w:gridCol w:w="1417"/>
        <w:gridCol w:w="1985"/>
        <w:gridCol w:w="1382"/>
      </w:tblGrid>
      <w:tr w:rsidR="00AA368B" w:rsidRPr="009964CB">
        <w:trPr>
          <w:jc w:val="center"/>
        </w:trPr>
        <w:tc>
          <w:tcPr>
            <w:tcW w:w="1098" w:type="dxa"/>
            <w:vAlign w:val="center"/>
          </w:tcPr>
          <w:p w:rsidR="00FA44FF" w:rsidRPr="009964CB" w:rsidRDefault="000533FB">
            <w:pPr>
              <w:spacing w:line="400" w:lineRule="exact"/>
              <w:jc w:val="center"/>
              <w:rPr>
                <w:bCs/>
                <w:sz w:val="21"/>
                <w:szCs w:val="21"/>
              </w:rPr>
            </w:pPr>
            <w:r w:rsidRPr="009964CB">
              <w:rPr>
                <w:bCs/>
                <w:sz w:val="21"/>
                <w:szCs w:val="21"/>
              </w:rPr>
              <w:t>类别</w:t>
            </w:r>
          </w:p>
        </w:tc>
        <w:tc>
          <w:tcPr>
            <w:tcW w:w="2410" w:type="dxa"/>
            <w:gridSpan w:val="2"/>
            <w:vAlign w:val="center"/>
          </w:tcPr>
          <w:p w:rsidR="00FA44FF" w:rsidRPr="009964CB" w:rsidRDefault="000533FB">
            <w:pPr>
              <w:spacing w:line="400" w:lineRule="exact"/>
              <w:jc w:val="center"/>
              <w:rPr>
                <w:bCs/>
                <w:sz w:val="21"/>
                <w:szCs w:val="21"/>
              </w:rPr>
            </w:pPr>
            <w:r w:rsidRPr="009964CB">
              <w:rPr>
                <w:bCs/>
                <w:sz w:val="21"/>
                <w:szCs w:val="21"/>
              </w:rPr>
              <w:t>保护对象</w:t>
            </w:r>
          </w:p>
        </w:tc>
        <w:tc>
          <w:tcPr>
            <w:tcW w:w="994" w:type="dxa"/>
            <w:vAlign w:val="center"/>
          </w:tcPr>
          <w:p w:rsidR="00FA44FF" w:rsidRPr="009964CB" w:rsidRDefault="000533FB">
            <w:pPr>
              <w:spacing w:line="400" w:lineRule="exact"/>
              <w:jc w:val="center"/>
              <w:rPr>
                <w:bCs/>
                <w:sz w:val="21"/>
                <w:szCs w:val="21"/>
              </w:rPr>
            </w:pPr>
            <w:r w:rsidRPr="009964CB">
              <w:rPr>
                <w:bCs/>
                <w:sz w:val="21"/>
                <w:szCs w:val="21"/>
              </w:rPr>
              <w:t>方位</w:t>
            </w:r>
          </w:p>
        </w:tc>
        <w:tc>
          <w:tcPr>
            <w:tcW w:w="1417" w:type="dxa"/>
            <w:vAlign w:val="center"/>
          </w:tcPr>
          <w:p w:rsidR="00FA44FF" w:rsidRPr="009964CB" w:rsidRDefault="000533FB">
            <w:pPr>
              <w:spacing w:line="400" w:lineRule="exact"/>
              <w:jc w:val="center"/>
              <w:rPr>
                <w:bCs/>
                <w:sz w:val="21"/>
                <w:szCs w:val="21"/>
              </w:rPr>
            </w:pPr>
            <w:r w:rsidRPr="009964CB">
              <w:rPr>
                <w:bCs/>
                <w:sz w:val="21"/>
                <w:szCs w:val="21"/>
              </w:rPr>
              <w:t>距离</w:t>
            </w:r>
            <w:r w:rsidRPr="009964CB">
              <w:rPr>
                <w:bCs/>
                <w:sz w:val="21"/>
                <w:szCs w:val="21"/>
              </w:rPr>
              <w:t>(km)</w:t>
            </w:r>
          </w:p>
        </w:tc>
        <w:tc>
          <w:tcPr>
            <w:tcW w:w="3367" w:type="dxa"/>
            <w:gridSpan w:val="2"/>
            <w:vAlign w:val="center"/>
          </w:tcPr>
          <w:p w:rsidR="00FA44FF" w:rsidRPr="009964CB" w:rsidRDefault="000533FB">
            <w:pPr>
              <w:spacing w:line="400" w:lineRule="exact"/>
              <w:jc w:val="center"/>
              <w:rPr>
                <w:bCs/>
                <w:sz w:val="21"/>
                <w:szCs w:val="21"/>
              </w:rPr>
            </w:pPr>
            <w:r w:rsidRPr="009964CB">
              <w:rPr>
                <w:bCs/>
                <w:sz w:val="21"/>
                <w:szCs w:val="21"/>
              </w:rPr>
              <w:t>保护级别及要求</w:t>
            </w:r>
          </w:p>
        </w:tc>
      </w:tr>
      <w:tr w:rsidR="00AA368B" w:rsidRPr="009964CB">
        <w:trPr>
          <w:trHeight w:val="65"/>
          <w:jc w:val="center"/>
        </w:trPr>
        <w:tc>
          <w:tcPr>
            <w:tcW w:w="1098" w:type="dxa"/>
            <w:vMerge w:val="restart"/>
            <w:vAlign w:val="center"/>
          </w:tcPr>
          <w:p w:rsidR="00FA44FF" w:rsidRPr="009964CB" w:rsidRDefault="000533FB">
            <w:pPr>
              <w:spacing w:line="400" w:lineRule="exact"/>
              <w:jc w:val="center"/>
              <w:rPr>
                <w:bCs/>
                <w:sz w:val="21"/>
                <w:szCs w:val="21"/>
              </w:rPr>
            </w:pPr>
            <w:r w:rsidRPr="009964CB">
              <w:rPr>
                <w:bCs/>
                <w:sz w:val="21"/>
                <w:szCs w:val="21"/>
              </w:rPr>
              <w:t>环境</w:t>
            </w:r>
          </w:p>
          <w:p w:rsidR="00FA44FF" w:rsidRPr="009964CB" w:rsidRDefault="000533FB">
            <w:pPr>
              <w:spacing w:line="400" w:lineRule="exact"/>
              <w:jc w:val="center"/>
              <w:rPr>
                <w:bCs/>
                <w:sz w:val="21"/>
                <w:szCs w:val="21"/>
              </w:rPr>
            </w:pPr>
            <w:r w:rsidRPr="009964CB">
              <w:rPr>
                <w:bCs/>
                <w:sz w:val="21"/>
                <w:szCs w:val="21"/>
              </w:rPr>
              <w:t>空气</w:t>
            </w:r>
          </w:p>
        </w:tc>
        <w:tc>
          <w:tcPr>
            <w:tcW w:w="2410" w:type="dxa"/>
            <w:gridSpan w:val="2"/>
            <w:vAlign w:val="center"/>
          </w:tcPr>
          <w:p w:rsidR="00FA44FF" w:rsidRPr="009964CB" w:rsidRDefault="000533FB">
            <w:pPr>
              <w:tabs>
                <w:tab w:val="left" w:pos="360"/>
                <w:tab w:val="left" w:pos="1440"/>
              </w:tabs>
              <w:spacing w:line="400" w:lineRule="exact"/>
              <w:jc w:val="center"/>
              <w:rPr>
                <w:bCs/>
                <w:sz w:val="21"/>
                <w:szCs w:val="21"/>
              </w:rPr>
            </w:pPr>
            <w:r w:rsidRPr="009964CB">
              <w:rPr>
                <w:bCs/>
                <w:sz w:val="21"/>
                <w:szCs w:val="21"/>
              </w:rPr>
              <w:t>崖窑上</w:t>
            </w:r>
          </w:p>
        </w:tc>
        <w:tc>
          <w:tcPr>
            <w:tcW w:w="994" w:type="dxa"/>
            <w:vAlign w:val="center"/>
          </w:tcPr>
          <w:p w:rsidR="00FA44FF" w:rsidRPr="009964CB" w:rsidRDefault="000533FB">
            <w:pPr>
              <w:tabs>
                <w:tab w:val="left" w:pos="360"/>
                <w:tab w:val="left" w:pos="1440"/>
              </w:tabs>
              <w:spacing w:line="400" w:lineRule="exact"/>
              <w:jc w:val="center"/>
              <w:rPr>
                <w:bCs/>
                <w:sz w:val="21"/>
                <w:szCs w:val="21"/>
              </w:rPr>
            </w:pPr>
            <w:r w:rsidRPr="009964CB">
              <w:rPr>
                <w:bCs/>
                <w:sz w:val="21"/>
                <w:szCs w:val="21"/>
              </w:rPr>
              <w:t>北</w:t>
            </w:r>
          </w:p>
        </w:tc>
        <w:tc>
          <w:tcPr>
            <w:tcW w:w="1417" w:type="dxa"/>
            <w:vAlign w:val="center"/>
          </w:tcPr>
          <w:p w:rsidR="00FA44FF" w:rsidRPr="009964CB" w:rsidRDefault="008C05A2">
            <w:pPr>
              <w:tabs>
                <w:tab w:val="left" w:pos="360"/>
                <w:tab w:val="left" w:pos="1440"/>
              </w:tabs>
              <w:spacing w:line="400" w:lineRule="exact"/>
              <w:jc w:val="center"/>
              <w:rPr>
                <w:bCs/>
                <w:sz w:val="21"/>
                <w:szCs w:val="21"/>
              </w:rPr>
            </w:pPr>
            <w:r w:rsidRPr="009964CB">
              <w:rPr>
                <w:bCs/>
                <w:sz w:val="21"/>
                <w:szCs w:val="21"/>
              </w:rPr>
              <w:t>0.92</w:t>
            </w:r>
          </w:p>
        </w:tc>
        <w:tc>
          <w:tcPr>
            <w:tcW w:w="3367" w:type="dxa"/>
            <w:gridSpan w:val="2"/>
            <w:vMerge w:val="restart"/>
            <w:vAlign w:val="center"/>
          </w:tcPr>
          <w:p w:rsidR="00FA44FF" w:rsidRPr="009964CB" w:rsidRDefault="000533FB">
            <w:pPr>
              <w:spacing w:line="400" w:lineRule="exact"/>
              <w:jc w:val="center"/>
              <w:rPr>
                <w:bCs/>
                <w:sz w:val="21"/>
                <w:szCs w:val="21"/>
              </w:rPr>
            </w:pPr>
            <w:r w:rsidRPr="009964CB">
              <w:rPr>
                <w:bCs/>
                <w:sz w:val="21"/>
                <w:szCs w:val="21"/>
              </w:rPr>
              <w:t>《环境空气质量标准》</w:t>
            </w:r>
            <w:r w:rsidRPr="009964CB">
              <w:rPr>
                <w:bCs/>
                <w:sz w:val="21"/>
                <w:szCs w:val="21"/>
              </w:rPr>
              <w:t>(GB3095-2012)</w:t>
            </w:r>
            <w:r w:rsidRPr="009964CB">
              <w:rPr>
                <w:bCs/>
                <w:sz w:val="21"/>
                <w:szCs w:val="21"/>
              </w:rPr>
              <w:t>二级标准</w:t>
            </w:r>
          </w:p>
        </w:tc>
      </w:tr>
      <w:tr w:rsidR="00AA368B" w:rsidRPr="009964CB">
        <w:trPr>
          <w:trHeight w:val="65"/>
          <w:jc w:val="center"/>
        </w:trPr>
        <w:tc>
          <w:tcPr>
            <w:tcW w:w="1098" w:type="dxa"/>
            <w:vMerge/>
            <w:vAlign w:val="center"/>
          </w:tcPr>
          <w:p w:rsidR="00FA44FF" w:rsidRPr="009964CB" w:rsidRDefault="00FA44FF">
            <w:pPr>
              <w:spacing w:line="400" w:lineRule="exact"/>
              <w:jc w:val="center"/>
              <w:rPr>
                <w:bCs/>
                <w:sz w:val="21"/>
                <w:szCs w:val="21"/>
              </w:rPr>
            </w:pPr>
          </w:p>
        </w:tc>
        <w:tc>
          <w:tcPr>
            <w:tcW w:w="2410" w:type="dxa"/>
            <w:gridSpan w:val="2"/>
            <w:vAlign w:val="center"/>
          </w:tcPr>
          <w:p w:rsidR="00FA44FF" w:rsidRPr="009964CB" w:rsidRDefault="000533FB">
            <w:pPr>
              <w:tabs>
                <w:tab w:val="left" w:pos="360"/>
                <w:tab w:val="left" w:pos="1440"/>
              </w:tabs>
              <w:spacing w:line="400" w:lineRule="exact"/>
              <w:jc w:val="center"/>
              <w:rPr>
                <w:bCs/>
                <w:sz w:val="21"/>
                <w:szCs w:val="21"/>
              </w:rPr>
            </w:pPr>
            <w:r w:rsidRPr="009964CB">
              <w:rPr>
                <w:bCs/>
                <w:sz w:val="21"/>
                <w:szCs w:val="21"/>
              </w:rPr>
              <w:t>南坪上</w:t>
            </w:r>
          </w:p>
        </w:tc>
        <w:tc>
          <w:tcPr>
            <w:tcW w:w="994" w:type="dxa"/>
            <w:vAlign w:val="center"/>
          </w:tcPr>
          <w:p w:rsidR="00FA44FF" w:rsidRPr="009964CB" w:rsidRDefault="00531182">
            <w:pPr>
              <w:tabs>
                <w:tab w:val="left" w:pos="360"/>
                <w:tab w:val="left" w:pos="1440"/>
              </w:tabs>
              <w:spacing w:line="400" w:lineRule="exact"/>
              <w:jc w:val="center"/>
              <w:rPr>
                <w:bCs/>
                <w:sz w:val="21"/>
                <w:szCs w:val="21"/>
              </w:rPr>
            </w:pPr>
            <w:r w:rsidRPr="009964CB">
              <w:rPr>
                <w:bCs/>
                <w:sz w:val="21"/>
                <w:szCs w:val="21"/>
              </w:rPr>
              <w:t>东</w:t>
            </w:r>
            <w:r w:rsidR="000533FB" w:rsidRPr="009964CB">
              <w:rPr>
                <w:bCs/>
                <w:sz w:val="21"/>
                <w:szCs w:val="21"/>
              </w:rPr>
              <w:t>南</w:t>
            </w:r>
          </w:p>
        </w:tc>
        <w:tc>
          <w:tcPr>
            <w:tcW w:w="1417" w:type="dxa"/>
            <w:vAlign w:val="center"/>
          </w:tcPr>
          <w:p w:rsidR="00FA44FF" w:rsidRPr="009964CB" w:rsidRDefault="008C05A2">
            <w:pPr>
              <w:tabs>
                <w:tab w:val="left" w:pos="360"/>
                <w:tab w:val="left" w:pos="1440"/>
              </w:tabs>
              <w:spacing w:line="400" w:lineRule="exact"/>
              <w:jc w:val="center"/>
              <w:rPr>
                <w:bCs/>
                <w:sz w:val="21"/>
                <w:szCs w:val="21"/>
              </w:rPr>
            </w:pPr>
            <w:r w:rsidRPr="009964CB">
              <w:rPr>
                <w:bCs/>
                <w:sz w:val="21"/>
                <w:szCs w:val="21"/>
              </w:rPr>
              <w:t>0.78</w:t>
            </w:r>
          </w:p>
        </w:tc>
        <w:tc>
          <w:tcPr>
            <w:tcW w:w="3367" w:type="dxa"/>
            <w:gridSpan w:val="2"/>
            <w:vMerge/>
            <w:vAlign w:val="center"/>
          </w:tcPr>
          <w:p w:rsidR="00FA44FF" w:rsidRPr="009964CB" w:rsidRDefault="00FA44FF">
            <w:pPr>
              <w:spacing w:line="400" w:lineRule="exact"/>
              <w:jc w:val="center"/>
              <w:rPr>
                <w:bCs/>
                <w:sz w:val="21"/>
                <w:szCs w:val="21"/>
              </w:rPr>
            </w:pPr>
          </w:p>
        </w:tc>
      </w:tr>
      <w:tr w:rsidR="00AA368B" w:rsidRPr="009964CB">
        <w:trPr>
          <w:trHeight w:val="65"/>
          <w:jc w:val="center"/>
        </w:trPr>
        <w:tc>
          <w:tcPr>
            <w:tcW w:w="1098" w:type="dxa"/>
            <w:vMerge/>
            <w:vAlign w:val="center"/>
          </w:tcPr>
          <w:p w:rsidR="00850932" w:rsidRPr="009964CB" w:rsidRDefault="00850932">
            <w:pPr>
              <w:spacing w:line="400" w:lineRule="exact"/>
              <w:jc w:val="center"/>
              <w:rPr>
                <w:bCs/>
                <w:sz w:val="21"/>
                <w:szCs w:val="21"/>
              </w:rPr>
            </w:pPr>
          </w:p>
        </w:tc>
        <w:tc>
          <w:tcPr>
            <w:tcW w:w="2410" w:type="dxa"/>
            <w:gridSpan w:val="2"/>
            <w:vAlign w:val="center"/>
          </w:tcPr>
          <w:p w:rsidR="00850932" w:rsidRPr="009964CB" w:rsidRDefault="00850932">
            <w:pPr>
              <w:tabs>
                <w:tab w:val="left" w:pos="360"/>
                <w:tab w:val="left" w:pos="1440"/>
              </w:tabs>
              <w:spacing w:line="400" w:lineRule="exact"/>
              <w:jc w:val="center"/>
              <w:rPr>
                <w:bCs/>
                <w:sz w:val="21"/>
                <w:szCs w:val="21"/>
              </w:rPr>
            </w:pPr>
            <w:r w:rsidRPr="009964CB">
              <w:rPr>
                <w:rFonts w:hint="eastAsia"/>
                <w:bCs/>
                <w:sz w:val="21"/>
                <w:szCs w:val="21"/>
              </w:rPr>
              <w:t>石炭</w:t>
            </w:r>
            <w:r w:rsidRPr="009964CB">
              <w:rPr>
                <w:bCs/>
                <w:sz w:val="21"/>
                <w:szCs w:val="21"/>
              </w:rPr>
              <w:t>咀</w:t>
            </w:r>
          </w:p>
        </w:tc>
        <w:tc>
          <w:tcPr>
            <w:tcW w:w="994" w:type="dxa"/>
            <w:vAlign w:val="center"/>
          </w:tcPr>
          <w:p w:rsidR="00850932" w:rsidRPr="009964CB" w:rsidRDefault="00850932">
            <w:pPr>
              <w:tabs>
                <w:tab w:val="left" w:pos="360"/>
                <w:tab w:val="left" w:pos="1440"/>
              </w:tabs>
              <w:spacing w:line="400" w:lineRule="exact"/>
              <w:jc w:val="center"/>
              <w:rPr>
                <w:bCs/>
                <w:sz w:val="21"/>
                <w:szCs w:val="21"/>
              </w:rPr>
            </w:pPr>
            <w:r w:rsidRPr="009964CB">
              <w:rPr>
                <w:rFonts w:hint="eastAsia"/>
                <w:bCs/>
                <w:sz w:val="21"/>
                <w:szCs w:val="21"/>
              </w:rPr>
              <w:t>南</w:t>
            </w:r>
          </w:p>
        </w:tc>
        <w:tc>
          <w:tcPr>
            <w:tcW w:w="1417" w:type="dxa"/>
            <w:vAlign w:val="center"/>
          </w:tcPr>
          <w:p w:rsidR="00850932" w:rsidRPr="009964CB" w:rsidRDefault="00850932">
            <w:pPr>
              <w:tabs>
                <w:tab w:val="left" w:pos="360"/>
                <w:tab w:val="left" w:pos="1440"/>
              </w:tabs>
              <w:spacing w:line="400" w:lineRule="exact"/>
              <w:jc w:val="center"/>
              <w:rPr>
                <w:bCs/>
                <w:sz w:val="21"/>
                <w:szCs w:val="21"/>
              </w:rPr>
            </w:pPr>
            <w:r w:rsidRPr="009964CB">
              <w:rPr>
                <w:rFonts w:hint="eastAsia"/>
                <w:bCs/>
                <w:sz w:val="21"/>
                <w:szCs w:val="21"/>
              </w:rPr>
              <w:t>1.8</w:t>
            </w:r>
            <w:r w:rsidR="00233C8D" w:rsidRPr="009964CB">
              <w:rPr>
                <w:rFonts w:hint="eastAsia"/>
                <w:bCs/>
                <w:sz w:val="21"/>
                <w:szCs w:val="21"/>
              </w:rPr>
              <w:t>0</w:t>
            </w:r>
          </w:p>
        </w:tc>
        <w:tc>
          <w:tcPr>
            <w:tcW w:w="3367" w:type="dxa"/>
            <w:gridSpan w:val="2"/>
            <w:vMerge/>
            <w:vAlign w:val="center"/>
          </w:tcPr>
          <w:p w:rsidR="00850932" w:rsidRPr="009964CB" w:rsidRDefault="00850932">
            <w:pPr>
              <w:spacing w:line="400" w:lineRule="exact"/>
              <w:jc w:val="center"/>
              <w:rPr>
                <w:bCs/>
                <w:sz w:val="21"/>
                <w:szCs w:val="21"/>
              </w:rPr>
            </w:pPr>
          </w:p>
        </w:tc>
      </w:tr>
      <w:tr w:rsidR="00AA368B" w:rsidRPr="009964CB">
        <w:trPr>
          <w:trHeight w:val="65"/>
          <w:jc w:val="center"/>
        </w:trPr>
        <w:tc>
          <w:tcPr>
            <w:tcW w:w="1098" w:type="dxa"/>
            <w:vMerge/>
            <w:vAlign w:val="center"/>
          </w:tcPr>
          <w:p w:rsidR="00FA44FF" w:rsidRPr="009964CB" w:rsidRDefault="00FA44FF">
            <w:pPr>
              <w:spacing w:line="400" w:lineRule="exact"/>
              <w:jc w:val="center"/>
              <w:rPr>
                <w:bCs/>
                <w:sz w:val="21"/>
                <w:szCs w:val="21"/>
              </w:rPr>
            </w:pPr>
          </w:p>
        </w:tc>
        <w:tc>
          <w:tcPr>
            <w:tcW w:w="2410" w:type="dxa"/>
            <w:gridSpan w:val="2"/>
            <w:vAlign w:val="center"/>
          </w:tcPr>
          <w:p w:rsidR="00FA44FF" w:rsidRPr="009964CB" w:rsidRDefault="000533FB">
            <w:pPr>
              <w:tabs>
                <w:tab w:val="left" w:pos="360"/>
                <w:tab w:val="left" w:pos="1440"/>
              </w:tabs>
              <w:spacing w:line="400" w:lineRule="exact"/>
              <w:jc w:val="center"/>
              <w:rPr>
                <w:bCs/>
                <w:sz w:val="21"/>
                <w:szCs w:val="21"/>
              </w:rPr>
            </w:pPr>
            <w:r w:rsidRPr="009964CB">
              <w:rPr>
                <w:bCs/>
                <w:sz w:val="21"/>
                <w:szCs w:val="21"/>
              </w:rPr>
              <w:t>港立村</w:t>
            </w:r>
          </w:p>
        </w:tc>
        <w:tc>
          <w:tcPr>
            <w:tcW w:w="994" w:type="dxa"/>
            <w:vAlign w:val="center"/>
          </w:tcPr>
          <w:p w:rsidR="00FA44FF" w:rsidRPr="009964CB" w:rsidRDefault="000533FB">
            <w:pPr>
              <w:tabs>
                <w:tab w:val="left" w:pos="360"/>
                <w:tab w:val="left" w:pos="1440"/>
              </w:tabs>
              <w:spacing w:line="400" w:lineRule="exact"/>
              <w:jc w:val="center"/>
              <w:rPr>
                <w:bCs/>
                <w:sz w:val="21"/>
                <w:szCs w:val="21"/>
              </w:rPr>
            </w:pPr>
            <w:r w:rsidRPr="009964CB">
              <w:rPr>
                <w:bCs/>
                <w:sz w:val="21"/>
                <w:szCs w:val="21"/>
              </w:rPr>
              <w:t>西</w:t>
            </w:r>
            <w:r w:rsidR="00531182" w:rsidRPr="009964CB">
              <w:rPr>
                <w:bCs/>
                <w:sz w:val="21"/>
                <w:szCs w:val="21"/>
              </w:rPr>
              <w:t>北</w:t>
            </w:r>
          </w:p>
        </w:tc>
        <w:tc>
          <w:tcPr>
            <w:tcW w:w="1417" w:type="dxa"/>
            <w:vAlign w:val="center"/>
          </w:tcPr>
          <w:p w:rsidR="00FA44FF" w:rsidRPr="009964CB" w:rsidRDefault="008C05A2">
            <w:pPr>
              <w:tabs>
                <w:tab w:val="left" w:pos="360"/>
                <w:tab w:val="left" w:pos="1440"/>
              </w:tabs>
              <w:spacing w:line="400" w:lineRule="exact"/>
              <w:jc w:val="center"/>
              <w:rPr>
                <w:bCs/>
                <w:sz w:val="21"/>
                <w:szCs w:val="21"/>
              </w:rPr>
            </w:pPr>
            <w:r w:rsidRPr="009964CB">
              <w:rPr>
                <w:bCs/>
                <w:sz w:val="21"/>
                <w:szCs w:val="21"/>
              </w:rPr>
              <w:t>0.95</w:t>
            </w:r>
          </w:p>
        </w:tc>
        <w:tc>
          <w:tcPr>
            <w:tcW w:w="3367" w:type="dxa"/>
            <w:gridSpan w:val="2"/>
            <w:vMerge/>
            <w:vAlign w:val="center"/>
          </w:tcPr>
          <w:p w:rsidR="00FA44FF" w:rsidRPr="009964CB" w:rsidRDefault="00FA44FF">
            <w:pPr>
              <w:spacing w:line="400" w:lineRule="exact"/>
              <w:jc w:val="center"/>
              <w:rPr>
                <w:bCs/>
                <w:sz w:val="21"/>
                <w:szCs w:val="21"/>
              </w:rPr>
            </w:pPr>
          </w:p>
        </w:tc>
      </w:tr>
      <w:tr w:rsidR="00AA368B" w:rsidRPr="009964CB" w:rsidTr="00F1172D">
        <w:trPr>
          <w:trHeight w:val="65"/>
          <w:jc w:val="center"/>
        </w:trPr>
        <w:tc>
          <w:tcPr>
            <w:tcW w:w="1098" w:type="dxa"/>
            <w:vAlign w:val="center"/>
          </w:tcPr>
          <w:p w:rsidR="00FA44FF" w:rsidRPr="009964CB" w:rsidRDefault="000533FB">
            <w:pPr>
              <w:spacing w:line="400" w:lineRule="exact"/>
              <w:jc w:val="center"/>
              <w:rPr>
                <w:bCs/>
                <w:sz w:val="21"/>
                <w:szCs w:val="21"/>
              </w:rPr>
            </w:pPr>
            <w:r w:rsidRPr="009964CB">
              <w:rPr>
                <w:bCs/>
                <w:sz w:val="21"/>
                <w:szCs w:val="21"/>
              </w:rPr>
              <w:t>地表水</w:t>
            </w:r>
          </w:p>
        </w:tc>
        <w:tc>
          <w:tcPr>
            <w:tcW w:w="2410" w:type="dxa"/>
            <w:gridSpan w:val="2"/>
            <w:vAlign w:val="center"/>
          </w:tcPr>
          <w:p w:rsidR="00FA44FF" w:rsidRPr="009964CB" w:rsidRDefault="000533FB">
            <w:pPr>
              <w:spacing w:line="400" w:lineRule="exact"/>
              <w:jc w:val="center"/>
              <w:rPr>
                <w:bCs/>
                <w:sz w:val="21"/>
                <w:szCs w:val="21"/>
              </w:rPr>
            </w:pPr>
            <w:r w:rsidRPr="009964CB">
              <w:rPr>
                <w:bCs/>
                <w:sz w:val="21"/>
                <w:szCs w:val="21"/>
              </w:rPr>
              <w:t>汾河</w:t>
            </w:r>
          </w:p>
        </w:tc>
        <w:tc>
          <w:tcPr>
            <w:tcW w:w="994" w:type="dxa"/>
            <w:vAlign w:val="center"/>
          </w:tcPr>
          <w:p w:rsidR="00FA44FF" w:rsidRPr="009964CB" w:rsidRDefault="000533FB">
            <w:pPr>
              <w:spacing w:line="400" w:lineRule="exact"/>
              <w:jc w:val="center"/>
              <w:rPr>
                <w:bCs/>
                <w:sz w:val="21"/>
                <w:szCs w:val="21"/>
              </w:rPr>
            </w:pPr>
            <w:r w:rsidRPr="009964CB">
              <w:rPr>
                <w:bCs/>
                <w:sz w:val="21"/>
                <w:szCs w:val="21"/>
              </w:rPr>
              <w:t>南</w:t>
            </w:r>
          </w:p>
        </w:tc>
        <w:tc>
          <w:tcPr>
            <w:tcW w:w="1417" w:type="dxa"/>
            <w:tcBorders>
              <w:bottom w:val="single" w:sz="4" w:space="0" w:color="auto"/>
            </w:tcBorders>
            <w:vAlign w:val="center"/>
          </w:tcPr>
          <w:p w:rsidR="00FA44FF" w:rsidRPr="009964CB" w:rsidRDefault="000533FB">
            <w:pPr>
              <w:spacing w:line="400" w:lineRule="exact"/>
              <w:jc w:val="center"/>
              <w:rPr>
                <w:bCs/>
                <w:sz w:val="21"/>
                <w:szCs w:val="21"/>
              </w:rPr>
            </w:pPr>
            <w:r w:rsidRPr="009964CB">
              <w:rPr>
                <w:bCs/>
                <w:sz w:val="21"/>
                <w:szCs w:val="21"/>
              </w:rPr>
              <w:t>2.</w:t>
            </w:r>
            <w:r w:rsidR="00314FB0" w:rsidRPr="009964CB">
              <w:rPr>
                <w:bCs/>
                <w:sz w:val="21"/>
                <w:szCs w:val="21"/>
              </w:rPr>
              <w:t>5</w:t>
            </w:r>
          </w:p>
        </w:tc>
        <w:tc>
          <w:tcPr>
            <w:tcW w:w="3367" w:type="dxa"/>
            <w:gridSpan w:val="2"/>
            <w:tcBorders>
              <w:bottom w:val="single" w:sz="4" w:space="0" w:color="auto"/>
            </w:tcBorders>
            <w:vAlign w:val="center"/>
          </w:tcPr>
          <w:p w:rsidR="00FA44FF" w:rsidRPr="009964CB" w:rsidRDefault="000533FB">
            <w:pPr>
              <w:spacing w:line="400" w:lineRule="exact"/>
              <w:jc w:val="center"/>
              <w:rPr>
                <w:bCs/>
                <w:sz w:val="21"/>
                <w:szCs w:val="21"/>
              </w:rPr>
            </w:pPr>
            <w:r w:rsidRPr="009964CB">
              <w:rPr>
                <w:bCs/>
                <w:sz w:val="21"/>
                <w:szCs w:val="21"/>
              </w:rPr>
              <w:t>《地表水环境质量标准》</w:t>
            </w:r>
            <w:r w:rsidRPr="009964CB">
              <w:rPr>
                <w:sz w:val="21"/>
                <w:szCs w:val="21"/>
              </w:rPr>
              <w:t>(GB3838-2002)</w:t>
            </w:r>
            <w:r w:rsidRPr="009964CB">
              <w:rPr>
                <w:rFonts w:ascii="宋体" w:hAnsi="宋体" w:cs="宋体" w:hint="eastAsia"/>
                <w:bCs/>
                <w:sz w:val="21"/>
                <w:szCs w:val="21"/>
              </w:rPr>
              <w:t>Ⅲ</w:t>
            </w:r>
            <w:r w:rsidRPr="009964CB">
              <w:rPr>
                <w:bCs/>
                <w:sz w:val="21"/>
                <w:szCs w:val="21"/>
              </w:rPr>
              <w:t>类</w:t>
            </w:r>
          </w:p>
        </w:tc>
      </w:tr>
      <w:tr w:rsidR="00AA368B" w:rsidRPr="009964CB">
        <w:trPr>
          <w:trHeight w:val="240"/>
          <w:jc w:val="center"/>
        </w:trPr>
        <w:tc>
          <w:tcPr>
            <w:tcW w:w="1098" w:type="dxa"/>
            <w:vMerge w:val="restart"/>
            <w:vAlign w:val="center"/>
          </w:tcPr>
          <w:p w:rsidR="00FA44FF" w:rsidRPr="009964CB" w:rsidRDefault="000533FB">
            <w:pPr>
              <w:spacing w:line="400" w:lineRule="exact"/>
              <w:jc w:val="center"/>
              <w:rPr>
                <w:bCs/>
                <w:sz w:val="21"/>
                <w:szCs w:val="21"/>
              </w:rPr>
            </w:pPr>
            <w:r w:rsidRPr="009964CB">
              <w:rPr>
                <w:bCs/>
                <w:sz w:val="21"/>
                <w:szCs w:val="21"/>
              </w:rPr>
              <w:t>地下水</w:t>
            </w:r>
          </w:p>
        </w:tc>
        <w:tc>
          <w:tcPr>
            <w:tcW w:w="1138" w:type="dxa"/>
            <w:vMerge w:val="restart"/>
            <w:vAlign w:val="center"/>
          </w:tcPr>
          <w:p w:rsidR="00FA44FF" w:rsidRPr="009964CB" w:rsidRDefault="000533FB">
            <w:pPr>
              <w:spacing w:line="400" w:lineRule="exact"/>
              <w:jc w:val="center"/>
              <w:rPr>
                <w:bCs/>
                <w:sz w:val="21"/>
                <w:szCs w:val="21"/>
              </w:rPr>
            </w:pPr>
            <w:r w:rsidRPr="009964CB">
              <w:rPr>
                <w:bCs/>
                <w:sz w:val="21"/>
                <w:szCs w:val="21"/>
              </w:rPr>
              <w:t>浅水井</w:t>
            </w:r>
          </w:p>
        </w:tc>
        <w:tc>
          <w:tcPr>
            <w:tcW w:w="1272" w:type="dxa"/>
            <w:vAlign w:val="center"/>
          </w:tcPr>
          <w:p w:rsidR="00FA44FF" w:rsidRPr="009964CB" w:rsidRDefault="000533FB">
            <w:pPr>
              <w:tabs>
                <w:tab w:val="left" w:pos="360"/>
                <w:tab w:val="left" w:pos="1440"/>
              </w:tabs>
              <w:spacing w:line="400" w:lineRule="exact"/>
              <w:jc w:val="center"/>
              <w:rPr>
                <w:bCs/>
                <w:sz w:val="21"/>
                <w:szCs w:val="21"/>
              </w:rPr>
            </w:pPr>
            <w:r w:rsidRPr="009964CB">
              <w:rPr>
                <w:bCs/>
                <w:sz w:val="21"/>
                <w:szCs w:val="21"/>
              </w:rPr>
              <w:t>崖窑上</w:t>
            </w:r>
          </w:p>
        </w:tc>
        <w:tc>
          <w:tcPr>
            <w:tcW w:w="994" w:type="dxa"/>
            <w:vAlign w:val="center"/>
          </w:tcPr>
          <w:p w:rsidR="00FA44FF" w:rsidRPr="009964CB" w:rsidRDefault="000533FB">
            <w:pPr>
              <w:tabs>
                <w:tab w:val="left" w:pos="360"/>
                <w:tab w:val="left" w:pos="1440"/>
              </w:tabs>
              <w:spacing w:line="400" w:lineRule="exact"/>
              <w:jc w:val="center"/>
              <w:rPr>
                <w:bCs/>
                <w:sz w:val="21"/>
                <w:szCs w:val="21"/>
              </w:rPr>
            </w:pPr>
            <w:r w:rsidRPr="009964CB">
              <w:rPr>
                <w:bCs/>
                <w:sz w:val="21"/>
                <w:szCs w:val="21"/>
              </w:rPr>
              <w:t>北</w:t>
            </w:r>
          </w:p>
        </w:tc>
        <w:tc>
          <w:tcPr>
            <w:tcW w:w="1417" w:type="dxa"/>
            <w:vAlign w:val="center"/>
          </w:tcPr>
          <w:p w:rsidR="00FA44FF" w:rsidRPr="009964CB" w:rsidRDefault="008C05A2">
            <w:pPr>
              <w:tabs>
                <w:tab w:val="left" w:pos="360"/>
                <w:tab w:val="left" w:pos="1440"/>
              </w:tabs>
              <w:spacing w:line="400" w:lineRule="exact"/>
              <w:jc w:val="center"/>
              <w:rPr>
                <w:bCs/>
                <w:sz w:val="21"/>
                <w:szCs w:val="21"/>
              </w:rPr>
            </w:pPr>
            <w:r w:rsidRPr="009964CB">
              <w:rPr>
                <w:bCs/>
                <w:sz w:val="21"/>
                <w:szCs w:val="21"/>
              </w:rPr>
              <w:t>0.92</w:t>
            </w:r>
          </w:p>
        </w:tc>
        <w:tc>
          <w:tcPr>
            <w:tcW w:w="1985" w:type="dxa"/>
            <w:vMerge w:val="restart"/>
            <w:tcBorders>
              <w:right w:val="single" w:sz="4" w:space="0" w:color="auto"/>
            </w:tcBorders>
            <w:vAlign w:val="center"/>
          </w:tcPr>
          <w:p w:rsidR="00FA44FF" w:rsidRPr="009964CB" w:rsidRDefault="000533FB">
            <w:pPr>
              <w:spacing w:line="400" w:lineRule="exact"/>
              <w:jc w:val="center"/>
              <w:rPr>
                <w:bCs/>
                <w:sz w:val="21"/>
                <w:szCs w:val="21"/>
              </w:rPr>
            </w:pPr>
            <w:r w:rsidRPr="009964CB">
              <w:rPr>
                <w:bCs/>
                <w:sz w:val="21"/>
                <w:szCs w:val="21"/>
              </w:rPr>
              <w:t>《地下水质量标准》</w:t>
            </w:r>
            <w:r w:rsidRPr="009964CB">
              <w:rPr>
                <w:bCs/>
                <w:sz w:val="21"/>
                <w:szCs w:val="21"/>
              </w:rPr>
              <w:t>(</w:t>
            </w:r>
            <w:r w:rsidR="009A57EC" w:rsidRPr="009964CB">
              <w:rPr>
                <w:bCs/>
                <w:sz w:val="21"/>
                <w:szCs w:val="21"/>
              </w:rPr>
              <w:t>GB/T 14848-2017</w:t>
            </w:r>
            <w:r w:rsidRPr="009964CB">
              <w:rPr>
                <w:bCs/>
                <w:sz w:val="21"/>
                <w:szCs w:val="21"/>
              </w:rPr>
              <w:t>)</w:t>
            </w:r>
            <w:r w:rsidRPr="009964CB">
              <w:rPr>
                <w:rFonts w:ascii="宋体" w:hAnsi="宋体" w:cs="宋体" w:hint="eastAsia"/>
                <w:bCs/>
                <w:sz w:val="21"/>
                <w:szCs w:val="21"/>
              </w:rPr>
              <w:t>Ⅲ</w:t>
            </w:r>
            <w:r w:rsidRPr="009964CB">
              <w:rPr>
                <w:bCs/>
                <w:sz w:val="21"/>
                <w:szCs w:val="21"/>
              </w:rPr>
              <w:t>类</w:t>
            </w:r>
          </w:p>
        </w:tc>
        <w:tc>
          <w:tcPr>
            <w:tcW w:w="1382" w:type="dxa"/>
            <w:vMerge w:val="restart"/>
            <w:tcBorders>
              <w:left w:val="single" w:sz="4" w:space="0" w:color="auto"/>
            </w:tcBorders>
            <w:vAlign w:val="center"/>
          </w:tcPr>
          <w:p w:rsidR="00FA44FF" w:rsidRPr="009964CB" w:rsidRDefault="000533FB">
            <w:pPr>
              <w:spacing w:line="400" w:lineRule="exact"/>
              <w:jc w:val="center"/>
              <w:rPr>
                <w:bCs/>
                <w:sz w:val="21"/>
                <w:szCs w:val="21"/>
              </w:rPr>
            </w:pPr>
            <w:r w:rsidRPr="009964CB">
              <w:rPr>
                <w:bCs/>
                <w:sz w:val="21"/>
                <w:szCs w:val="21"/>
              </w:rPr>
              <w:t>各村内一口机井，配套管网供水</w:t>
            </w:r>
          </w:p>
        </w:tc>
      </w:tr>
      <w:tr w:rsidR="00AA368B" w:rsidRPr="009964CB">
        <w:trPr>
          <w:trHeight w:val="240"/>
          <w:jc w:val="center"/>
        </w:trPr>
        <w:tc>
          <w:tcPr>
            <w:tcW w:w="1098" w:type="dxa"/>
            <w:vMerge/>
            <w:vAlign w:val="center"/>
          </w:tcPr>
          <w:p w:rsidR="00F1172D" w:rsidRPr="009964CB" w:rsidRDefault="00F1172D">
            <w:pPr>
              <w:spacing w:line="400" w:lineRule="exact"/>
              <w:jc w:val="center"/>
              <w:rPr>
                <w:bCs/>
                <w:sz w:val="21"/>
                <w:szCs w:val="21"/>
              </w:rPr>
            </w:pPr>
          </w:p>
        </w:tc>
        <w:tc>
          <w:tcPr>
            <w:tcW w:w="1138" w:type="dxa"/>
            <w:vMerge/>
            <w:vAlign w:val="center"/>
          </w:tcPr>
          <w:p w:rsidR="00F1172D" w:rsidRPr="009964CB" w:rsidRDefault="00F1172D">
            <w:pPr>
              <w:spacing w:line="400" w:lineRule="exact"/>
              <w:jc w:val="center"/>
              <w:rPr>
                <w:bCs/>
                <w:sz w:val="21"/>
                <w:szCs w:val="21"/>
              </w:rPr>
            </w:pPr>
          </w:p>
        </w:tc>
        <w:tc>
          <w:tcPr>
            <w:tcW w:w="1272" w:type="dxa"/>
            <w:vAlign w:val="center"/>
          </w:tcPr>
          <w:p w:rsidR="00F1172D" w:rsidRPr="009964CB" w:rsidRDefault="00F1172D" w:rsidP="00875790">
            <w:pPr>
              <w:spacing w:line="360" w:lineRule="exact"/>
              <w:jc w:val="center"/>
              <w:rPr>
                <w:kern w:val="0"/>
                <w:sz w:val="21"/>
                <w:szCs w:val="21"/>
              </w:rPr>
            </w:pPr>
            <w:r w:rsidRPr="009964CB">
              <w:rPr>
                <w:kern w:val="0"/>
                <w:sz w:val="21"/>
                <w:szCs w:val="21"/>
              </w:rPr>
              <w:t>胡家咀村水井</w:t>
            </w:r>
            <w:r w:rsidRPr="009964CB">
              <w:rPr>
                <w:kern w:val="0"/>
                <w:sz w:val="21"/>
                <w:szCs w:val="21"/>
              </w:rPr>
              <w:t>(</w:t>
            </w:r>
            <w:r w:rsidRPr="009964CB">
              <w:rPr>
                <w:kern w:val="0"/>
                <w:sz w:val="21"/>
                <w:szCs w:val="21"/>
              </w:rPr>
              <w:t>浅井</w:t>
            </w:r>
            <w:r w:rsidRPr="009964CB">
              <w:rPr>
                <w:kern w:val="0"/>
                <w:sz w:val="21"/>
                <w:szCs w:val="21"/>
              </w:rPr>
              <w:t>)</w:t>
            </w:r>
          </w:p>
        </w:tc>
        <w:tc>
          <w:tcPr>
            <w:tcW w:w="994" w:type="dxa"/>
            <w:vAlign w:val="center"/>
          </w:tcPr>
          <w:p w:rsidR="00F1172D" w:rsidRPr="009964CB" w:rsidRDefault="00F1172D">
            <w:pPr>
              <w:tabs>
                <w:tab w:val="left" w:pos="360"/>
                <w:tab w:val="left" w:pos="1440"/>
              </w:tabs>
              <w:spacing w:line="400" w:lineRule="exact"/>
              <w:jc w:val="center"/>
              <w:rPr>
                <w:bCs/>
                <w:sz w:val="21"/>
                <w:szCs w:val="21"/>
              </w:rPr>
            </w:pPr>
            <w:r w:rsidRPr="009964CB">
              <w:rPr>
                <w:rFonts w:hint="eastAsia"/>
                <w:bCs/>
                <w:sz w:val="21"/>
                <w:szCs w:val="21"/>
              </w:rPr>
              <w:t>东</w:t>
            </w:r>
          </w:p>
        </w:tc>
        <w:tc>
          <w:tcPr>
            <w:tcW w:w="1417" w:type="dxa"/>
            <w:vAlign w:val="center"/>
          </w:tcPr>
          <w:p w:rsidR="00F1172D" w:rsidRPr="009964CB" w:rsidRDefault="00F1172D">
            <w:pPr>
              <w:tabs>
                <w:tab w:val="left" w:pos="360"/>
                <w:tab w:val="left" w:pos="1440"/>
              </w:tabs>
              <w:spacing w:line="400" w:lineRule="exact"/>
              <w:jc w:val="center"/>
              <w:rPr>
                <w:bCs/>
                <w:sz w:val="21"/>
                <w:szCs w:val="21"/>
              </w:rPr>
            </w:pPr>
            <w:r w:rsidRPr="009964CB">
              <w:rPr>
                <w:rFonts w:hint="eastAsia"/>
                <w:bCs/>
                <w:sz w:val="21"/>
                <w:szCs w:val="21"/>
              </w:rPr>
              <w:t>0.08</w:t>
            </w:r>
          </w:p>
        </w:tc>
        <w:tc>
          <w:tcPr>
            <w:tcW w:w="1985" w:type="dxa"/>
            <w:vMerge/>
            <w:tcBorders>
              <w:right w:val="single" w:sz="4" w:space="0" w:color="auto"/>
            </w:tcBorders>
            <w:vAlign w:val="center"/>
          </w:tcPr>
          <w:p w:rsidR="00F1172D" w:rsidRPr="009964CB" w:rsidRDefault="00F1172D">
            <w:pPr>
              <w:spacing w:line="400" w:lineRule="exact"/>
              <w:jc w:val="center"/>
              <w:rPr>
                <w:bCs/>
                <w:sz w:val="21"/>
                <w:szCs w:val="21"/>
              </w:rPr>
            </w:pPr>
          </w:p>
        </w:tc>
        <w:tc>
          <w:tcPr>
            <w:tcW w:w="1382" w:type="dxa"/>
            <w:vMerge/>
            <w:tcBorders>
              <w:left w:val="single" w:sz="4" w:space="0" w:color="auto"/>
            </w:tcBorders>
            <w:vAlign w:val="center"/>
          </w:tcPr>
          <w:p w:rsidR="00F1172D" w:rsidRPr="009964CB" w:rsidRDefault="00F1172D">
            <w:pPr>
              <w:spacing w:line="400" w:lineRule="exact"/>
              <w:jc w:val="center"/>
              <w:rPr>
                <w:bCs/>
                <w:sz w:val="21"/>
                <w:szCs w:val="21"/>
              </w:rPr>
            </w:pPr>
          </w:p>
        </w:tc>
      </w:tr>
      <w:tr w:rsidR="00AA368B" w:rsidRPr="009964CB" w:rsidTr="001E1885">
        <w:trPr>
          <w:trHeight w:val="65"/>
          <w:jc w:val="center"/>
        </w:trPr>
        <w:tc>
          <w:tcPr>
            <w:tcW w:w="1098" w:type="dxa"/>
            <w:vMerge/>
            <w:vAlign w:val="center"/>
          </w:tcPr>
          <w:p w:rsidR="00FA44FF" w:rsidRPr="009964CB" w:rsidRDefault="00FA44FF">
            <w:pPr>
              <w:spacing w:line="400" w:lineRule="exact"/>
              <w:jc w:val="center"/>
              <w:rPr>
                <w:bCs/>
                <w:sz w:val="21"/>
                <w:szCs w:val="21"/>
              </w:rPr>
            </w:pPr>
          </w:p>
        </w:tc>
        <w:tc>
          <w:tcPr>
            <w:tcW w:w="1138" w:type="dxa"/>
            <w:vMerge/>
            <w:vAlign w:val="center"/>
          </w:tcPr>
          <w:p w:rsidR="00FA44FF" w:rsidRPr="009964CB" w:rsidRDefault="00FA44FF">
            <w:pPr>
              <w:spacing w:line="400" w:lineRule="exact"/>
              <w:jc w:val="center"/>
              <w:rPr>
                <w:bCs/>
                <w:sz w:val="21"/>
                <w:szCs w:val="21"/>
              </w:rPr>
            </w:pPr>
          </w:p>
        </w:tc>
        <w:tc>
          <w:tcPr>
            <w:tcW w:w="1272" w:type="dxa"/>
            <w:vAlign w:val="center"/>
          </w:tcPr>
          <w:p w:rsidR="00FA44FF" w:rsidRPr="009964CB" w:rsidRDefault="000533FB">
            <w:pPr>
              <w:tabs>
                <w:tab w:val="left" w:pos="360"/>
                <w:tab w:val="left" w:pos="1440"/>
              </w:tabs>
              <w:spacing w:line="400" w:lineRule="exact"/>
              <w:jc w:val="center"/>
              <w:rPr>
                <w:bCs/>
                <w:sz w:val="21"/>
                <w:szCs w:val="21"/>
              </w:rPr>
            </w:pPr>
            <w:r w:rsidRPr="009964CB">
              <w:rPr>
                <w:bCs/>
                <w:sz w:val="21"/>
                <w:szCs w:val="21"/>
              </w:rPr>
              <w:t>港立村</w:t>
            </w:r>
          </w:p>
        </w:tc>
        <w:tc>
          <w:tcPr>
            <w:tcW w:w="994" w:type="dxa"/>
            <w:vAlign w:val="center"/>
          </w:tcPr>
          <w:p w:rsidR="00FA44FF" w:rsidRPr="009964CB" w:rsidRDefault="009A57EC">
            <w:pPr>
              <w:tabs>
                <w:tab w:val="left" w:pos="360"/>
                <w:tab w:val="left" w:pos="1440"/>
              </w:tabs>
              <w:spacing w:line="400" w:lineRule="exact"/>
              <w:jc w:val="center"/>
              <w:rPr>
                <w:bCs/>
                <w:sz w:val="21"/>
                <w:szCs w:val="21"/>
              </w:rPr>
            </w:pPr>
            <w:r w:rsidRPr="009964CB">
              <w:rPr>
                <w:bCs/>
                <w:sz w:val="21"/>
                <w:szCs w:val="21"/>
              </w:rPr>
              <w:t>西北</w:t>
            </w:r>
          </w:p>
        </w:tc>
        <w:tc>
          <w:tcPr>
            <w:tcW w:w="1417" w:type="dxa"/>
            <w:tcBorders>
              <w:bottom w:val="single" w:sz="4" w:space="0" w:color="auto"/>
            </w:tcBorders>
            <w:vAlign w:val="center"/>
          </w:tcPr>
          <w:p w:rsidR="00FA44FF" w:rsidRPr="009964CB" w:rsidRDefault="008C05A2">
            <w:pPr>
              <w:tabs>
                <w:tab w:val="left" w:pos="360"/>
                <w:tab w:val="left" w:pos="1440"/>
              </w:tabs>
              <w:spacing w:line="400" w:lineRule="exact"/>
              <w:jc w:val="center"/>
              <w:rPr>
                <w:bCs/>
                <w:sz w:val="21"/>
                <w:szCs w:val="21"/>
              </w:rPr>
            </w:pPr>
            <w:r w:rsidRPr="009964CB">
              <w:rPr>
                <w:bCs/>
                <w:sz w:val="21"/>
                <w:szCs w:val="21"/>
              </w:rPr>
              <w:t>0.95</w:t>
            </w:r>
          </w:p>
        </w:tc>
        <w:tc>
          <w:tcPr>
            <w:tcW w:w="1985" w:type="dxa"/>
            <w:vMerge/>
            <w:tcBorders>
              <w:bottom w:val="single" w:sz="4" w:space="0" w:color="auto"/>
              <w:right w:val="single" w:sz="4" w:space="0" w:color="auto"/>
            </w:tcBorders>
            <w:vAlign w:val="center"/>
          </w:tcPr>
          <w:p w:rsidR="00FA44FF" w:rsidRPr="009964CB" w:rsidRDefault="00FA44FF">
            <w:pPr>
              <w:spacing w:line="400" w:lineRule="exact"/>
              <w:jc w:val="center"/>
              <w:rPr>
                <w:bCs/>
                <w:sz w:val="21"/>
                <w:szCs w:val="21"/>
              </w:rPr>
            </w:pPr>
          </w:p>
        </w:tc>
        <w:tc>
          <w:tcPr>
            <w:tcW w:w="1382" w:type="dxa"/>
            <w:vMerge/>
            <w:tcBorders>
              <w:left w:val="single" w:sz="4" w:space="0" w:color="auto"/>
              <w:bottom w:val="single" w:sz="4" w:space="0" w:color="auto"/>
            </w:tcBorders>
            <w:vAlign w:val="center"/>
          </w:tcPr>
          <w:p w:rsidR="00FA44FF" w:rsidRPr="009964CB" w:rsidRDefault="00FA44FF">
            <w:pPr>
              <w:spacing w:line="400" w:lineRule="exact"/>
              <w:jc w:val="center"/>
              <w:rPr>
                <w:bCs/>
                <w:sz w:val="21"/>
                <w:szCs w:val="21"/>
              </w:rPr>
            </w:pPr>
          </w:p>
        </w:tc>
      </w:tr>
      <w:tr w:rsidR="00AA368B" w:rsidRPr="009964CB" w:rsidTr="006332ED">
        <w:trPr>
          <w:trHeight w:val="1998"/>
          <w:jc w:val="center"/>
        </w:trPr>
        <w:tc>
          <w:tcPr>
            <w:tcW w:w="1098" w:type="dxa"/>
            <w:vMerge/>
            <w:vAlign w:val="center"/>
          </w:tcPr>
          <w:p w:rsidR="00BD4195" w:rsidRPr="009964CB" w:rsidRDefault="00BD4195">
            <w:pPr>
              <w:spacing w:line="400" w:lineRule="exact"/>
              <w:jc w:val="center"/>
              <w:rPr>
                <w:bCs/>
                <w:sz w:val="21"/>
                <w:szCs w:val="21"/>
              </w:rPr>
            </w:pPr>
          </w:p>
        </w:tc>
        <w:tc>
          <w:tcPr>
            <w:tcW w:w="2410" w:type="dxa"/>
            <w:gridSpan w:val="2"/>
            <w:vAlign w:val="center"/>
          </w:tcPr>
          <w:p w:rsidR="00BD4195" w:rsidRPr="009964CB" w:rsidRDefault="00BD4195">
            <w:pPr>
              <w:tabs>
                <w:tab w:val="left" w:pos="360"/>
                <w:tab w:val="left" w:pos="1440"/>
              </w:tabs>
              <w:spacing w:line="400" w:lineRule="exact"/>
              <w:jc w:val="center"/>
              <w:rPr>
                <w:bCs/>
                <w:sz w:val="21"/>
                <w:szCs w:val="21"/>
              </w:rPr>
            </w:pPr>
            <w:r w:rsidRPr="009964CB">
              <w:rPr>
                <w:bCs/>
                <w:sz w:val="21"/>
                <w:szCs w:val="21"/>
              </w:rPr>
              <w:t>晋祠泉域</w:t>
            </w:r>
          </w:p>
        </w:tc>
        <w:tc>
          <w:tcPr>
            <w:tcW w:w="2411" w:type="dxa"/>
            <w:gridSpan w:val="2"/>
            <w:vAlign w:val="center"/>
          </w:tcPr>
          <w:p w:rsidR="00BD4195" w:rsidRPr="009964CB" w:rsidRDefault="00BD4195" w:rsidP="00F1172D">
            <w:pPr>
              <w:tabs>
                <w:tab w:val="left" w:pos="360"/>
                <w:tab w:val="left" w:pos="1440"/>
              </w:tabs>
              <w:spacing w:line="400" w:lineRule="exact"/>
              <w:jc w:val="center"/>
              <w:rPr>
                <w:bCs/>
                <w:sz w:val="21"/>
                <w:szCs w:val="21"/>
              </w:rPr>
            </w:pPr>
            <w:r w:rsidRPr="009964CB">
              <w:rPr>
                <w:sz w:val="21"/>
                <w:szCs w:val="21"/>
              </w:rPr>
              <w:t>位于晋祠泉域二级保护</w:t>
            </w:r>
          </w:p>
          <w:p w:rsidR="00BD4195" w:rsidRPr="009964CB" w:rsidRDefault="00BD4195" w:rsidP="00F1172D">
            <w:pPr>
              <w:tabs>
                <w:tab w:val="left" w:pos="360"/>
                <w:tab w:val="left" w:pos="1440"/>
              </w:tabs>
              <w:spacing w:line="400" w:lineRule="exact"/>
              <w:jc w:val="center"/>
              <w:rPr>
                <w:bCs/>
                <w:sz w:val="21"/>
                <w:szCs w:val="21"/>
              </w:rPr>
            </w:pPr>
            <w:r w:rsidRPr="009964CB">
              <w:rPr>
                <w:sz w:val="21"/>
                <w:szCs w:val="21"/>
              </w:rPr>
              <w:t>区范围内，距一级保护区边界约</w:t>
            </w:r>
            <w:r w:rsidRPr="009964CB">
              <w:rPr>
                <w:sz w:val="21"/>
                <w:szCs w:val="21"/>
              </w:rPr>
              <w:t>1.</w:t>
            </w:r>
            <w:r w:rsidR="001C358A" w:rsidRPr="009964CB">
              <w:rPr>
                <w:sz w:val="21"/>
                <w:szCs w:val="21"/>
              </w:rPr>
              <w:t>5</w:t>
            </w:r>
            <w:r w:rsidRPr="009964CB">
              <w:rPr>
                <w:sz w:val="21"/>
                <w:szCs w:val="21"/>
              </w:rPr>
              <w:t>km</w:t>
            </w:r>
          </w:p>
        </w:tc>
        <w:tc>
          <w:tcPr>
            <w:tcW w:w="3367" w:type="dxa"/>
            <w:gridSpan w:val="2"/>
            <w:tcBorders>
              <w:top w:val="single" w:sz="4" w:space="0" w:color="auto"/>
            </w:tcBorders>
            <w:vAlign w:val="center"/>
          </w:tcPr>
          <w:p w:rsidR="00BD4195" w:rsidRPr="009964CB" w:rsidRDefault="00BD4195" w:rsidP="00B24BD6">
            <w:pPr>
              <w:jc w:val="left"/>
              <w:rPr>
                <w:bCs/>
                <w:sz w:val="21"/>
                <w:szCs w:val="21"/>
              </w:rPr>
            </w:pPr>
            <w:r w:rsidRPr="009964CB">
              <w:rPr>
                <w:bCs/>
                <w:sz w:val="21"/>
                <w:szCs w:val="21"/>
              </w:rPr>
              <w:t>《地下水质量标准》</w:t>
            </w:r>
            <w:r w:rsidRPr="009964CB">
              <w:rPr>
                <w:bCs/>
                <w:sz w:val="21"/>
                <w:szCs w:val="21"/>
              </w:rPr>
              <w:t>(GB/T 14848-2017)</w:t>
            </w:r>
            <w:r w:rsidRPr="009964CB">
              <w:rPr>
                <w:rFonts w:ascii="宋体" w:hAnsi="宋体" w:cs="宋体" w:hint="eastAsia"/>
                <w:bCs/>
                <w:sz w:val="21"/>
                <w:szCs w:val="21"/>
              </w:rPr>
              <w:t>Ⅲ</w:t>
            </w:r>
            <w:r w:rsidRPr="009964CB">
              <w:rPr>
                <w:bCs/>
                <w:sz w:val="21"/>
                <w:szCs w:val="21"/>
              </w:rPr>
              <w:t>类</w:t>
            </w:r>
            <w:r w:rsidRPr="009964CB">
              <w:rPr>
                <w:rFonts w:hint="eastAsia"/>
                <w:bCs/>
                <w:sz w:val="21"/>
                <w:szCs w:val="21"/>
              </w:rPr>
              <w:t>及</w:t>
            </w:r>
            <w:r w:rsidR="00B24BD6" w:rsidRPr="009964CB">
              <w:rPr>
                <w:bCs/>
                <w:sz w:val="21"/>
                <w:szCs w:val="21"/>
              </w:rPr>
              <w:t>《太原市晋祠泉域水资源保护条例》</w:t>
            </w:r>
            <w:r w:rsidR="00B24BD6" w:rsidRPr="009964CB">
              <w:rPr>
                <w:rFonts w:hint="eastAsia"/>
                <w:bCs/>
                <w:sz w:val="21"/>
                <w:szCs w:val="21"/>
              </w:rPr>
              <w:t>管理要求</w:t>
            </w:r>
          </w:p>
        </w:tc>
      </w:tr>
      <w:tr w:rsidR="00AA368B" w:rsidRPr="009964CB" w:rsidTr="006332ED">
        <w:trPr>
          <w:trHeight w:val="65"/>
          <w:jc w:val="center"/>
        </w:trPr>
        <w:tc>
          <w:tcPr>
            <w:tcW w:w="1098" w:type="dxa"/>
            <w:vMerge/>
            <w:vAlign w:val="center"/>
          </w:tcPr>
          <w:p w:rsidR="00BD4195" w:rsidRPr="009964CB" w:rsidRDefault="00BD4195">
            <w:pPr>
              <w:spacing w:line="400" w:lineRule="exact"/>
              <w:jc w:val="center"/>
              <w:rPr>
                <w:bCs/>
                <w:sz w:val="21"/>
                <w:szCs w:val="21"/>
              </w:rPr>
            </w:pPr>
          </w:p>
        </w:tc>
        <w:tc>
          <w:tcPr>
            <w:tcW w:w="2410" w:type="dxa"/>
            <w:gridSpan w:val="2"/>
            <w:vAlign w:val="center"/>
          </w:tcPr>
          <w:p w:rsidR="00BD4195" w:rsidRPr="009964CB" w:rsidRDefault="00BD4195">
            <w:pPr>
              <w:spacing w:line="400" w:lineRule="exact"/>
              <w:jc w:val="center"/>
              <w:rPr>
                <w:bCs/>
                <w:sz w:val="21"/>
                <w:szCs w:val="21"/>
              </w:rPr>
            </w:pPr>
            <w:r w:rsidRPr="009964CB">
              <w:rPr>
                <w:bCs/>
                <w:sz w:val="21"/>
                <w:szCs w:val="21"/>
              </w:rPr>
              <w:t>矸石场</w:t>
            </w:r>
            <w:r w:rsidRPr="009964CB">
              <w:rPr>
                <w:bCs/>
                <w:sz w:val="21"/>
                <w:szCs w:val="21"/>
              </w:rPr>
              <w:t>200m</w:t>
            </w:r>
            <w:r w:rsidRPr="009964CB">
              <w:rPr>
                <w:bCs/>
                <w:sz w:val="21"/>
                <w:szCs w:val="21"/>
              </w:rPr>
              <w:t>范围内</w:t>
            </w:r>
          </w:p>
        </w:tc>
        <w:tc>
          <w:tcPr>
            <w:tcW w:w="2411" w:type="dxa"/>
            <w:gridSpan w:val="2"/>
            <w:vAlign w:val="center"/>
          </w:tcPr>
          <w:p w:rsidR="00BD4195" w:rsidRPr="009964CB" w:rsidRDefault="00BD4195">
            <w:pPr>
              <w:spacing w:line="400" w:lineRule="exact"/>
              <w:jc w:val="center"/>
              <w:rPr>
                <w:bCs/>
                <w:sz w:val="21"/>
                <w:szCs w:val="21"/>
              </w:rPr>
            </w:pPr>
            <w:r w:rsidRPr="009964CB">
              <w:rPr>
                <w:bCs/>
                <w:sz w:val="21"/>
                <w:szCs w:val="21"/>
              </w:rPr>
              <w:t>-</w:t>
            </w:r>
          </w:p>
        </w:tc>
        <w:tc>
          <w:tcPr>
            <w:tcW w:w="3367" w:type="dxa"/>
            <w:gridSpan w:val="2"/>
            <w:tcBorders>
              <w:top w:val="single" w:sz="4" w:space="0" w:color="auto"/>
            </w:tcBorders>
            <w:vAlign w:val="center"/>
          </w:tcPr>
          <w:p w:rsidR="00BD4195" w:rsidRPr="009964CB" w:rsidRDefault="00BD4195">
            <w:pPr>
              <w:spacing w:line="400" w:lineRule="exact"/>
              <w:jc w:val="center"/>
              <w:rPr>
                <w:bCs/>
                <w:sz w:val="21"/>
                <w:szCs w:val="21"/>
              </w:rPr>
            </w:pPr>
            <w:r w:rsidRPr="009964CB">
              <w:rPr>
                <w:bCs/>
                <w:sz w:val="21"/>
                <w:szCs w:val="21"/>
              </w:rPr>
              <w:t>《地下水质量标准》</w:t>
            </w:r>
            <w:r w:rsidRPr="009964CB">
              <w:rPr>
                <w:bCs/>
                <w:sz w:val="21"/>
                <w:szCs w:val="21"/>
              </w:rPr>
              <w:t>(GB/T 14848-2017)</w:t>
            </w:r>
            <w:r w:rsidRPr="009964CB">
              <w:rPr>
                <w:rFonts w:ascii="宋体" w:hAnsi="宋体" w:cs="宋体" w:hint="eastAsia"/>
                <w:bCs/>
                <w:sz w:val="21"/>
                <w:szCs w:val="21"/>
              </w:rPr>
              <w:t>Ⅲ</w:t>
            </w:r>
            <w:r w:rsidRPr="009964CB">
              <w:rPr>
                <w:bCs/>
                <w:sz w:val="21"/>
                <w:szCs w:val="21"/>
              </w:rPr>
              <w:t>类</w:t>
            </w:r>
          </w:p>
        </w:tc>
      </w:tr>
      <w:tr w:rsidR="00AA368B" w:rsidRPr="009964CB">
        <w:trPr>
          <w:jc w:val="center"/>
        </w:trPr>
        <w:tc>
          <w:tcPr>
            <w:tcW w:w="1098" w:type="dxa"/>
            <w:vAlign w:val="center"/>
          </w:tcPr>
          <w:p w:rsidR="00FA44FF" w:rsidRPr="009964CB" w:rsidRDefault="000533FB">
            <w:pPr>
              <w:spacing w:line="400" w:lineRule="exact"/>
              <w:jc w:val="center"/>
              <w:rPr>
                <w:bCs/>
                <w:sz w:val="21"/>
                <w:szCs w:val="21"/>
              </w:rPr>
            </w:pPr>
            <w:r w:rsidRPr="009964CB">
              <w:rPr>
                <w:bCs/>
                <w:sz w:val="21"/>
                <w:szCs w:val="21"/>
              </w:rPr>
              <w:t>噪声</w:t>
            </w:r>
          </w:p>
        </w:tc>
        <w:tc>
          <w:tcPr>
            <w:tcW w:w="2410" w:type="dxa"/>
            <w:gridSpan w:val="2"/>
            <w:vAlign w:val="center"/>
          </w:tcPr>
          <w:p w:rsidR="00FA44FF" w:rsidRPr="009964CB" w:rsidRDefault="000533FB">
            <w:pPr>
              <w:spacing w:line="400" w:lineRule="exact"/>
              <w:jc w:val="center"/>
              <w:rPr>
                <w:bCs/>
                <w:sz w:val="21"/>
                <w:szCs w:val="21"/>
              </w:rPr>
            </w:pPr>
            <w:r w:rsidRPr="009964CB">
              <w:rPr>
                <w:bCs/>
                <w:sz w:val="21"/>
                <w:szCs w:val="21"/>
              </w:rPr>
              <w:t>场界</w:t>
            </w:r>
          </w:p>
        </w:tc>
        <w:tc>
          <w:tcPr>
            <w:tcW w:w="2411" w:type="dxa"/>
            <w:gridSpan w:val="2"/>
            <w:vAlign w:val="center"/>
          </w:tcPr>
          <w:p w:rsidR="00FA44FF" w:rsidRPr="009964CB" w:rsidRDefault="000533FB">
            <w:pPr>
              <w:spacing w:line="400" w:lineRule="exact"/>
              <w:jc w:val="center"/>
              <w:rPr>
                <w:bCs/>
                <w:sz w:val="21"/>
                <w:szCs w:val="21"/>
              </w:rPr>
            </w:pPr>
            <w:r w:rsidRPr="009964CB">
              <w:rPr>
                <w:bCs/>
                <w:sz w:val="21"/>
                <w:szCs w:val="21"/>
              </w:rPr>
              <w:t>200m</w:t>
            </w:r>
            <w:r w:rsidRPr="009964CB">
              <w:rPr>
                <w:bCs/>
                <w:sz w:val="21"/>
                <w:szCs w:val="21"/>
              </w:rPr>
              <w:t>范围内</w:t>
            </w:r>
          </w:p>
        </w:tc>
        <w:tc>
          <w:tcPr>
            <w:tcW w:w="3367" w:type="dxa"/>
            <w:gridSpan w:val="2"/>
            <w:vAlign w:val="center"/>
          </w:tcPr>
          <w:p w:rsidR="00FA44FF" w:rsidRPr="009964CB" w:rsidRDefault="00850932">
            <w:pPr>
              <w:spacing w:line="400" w:lineRule="exact"/>
              <w:jc w:val="center"/>
              <w:rPr>
                <w:bCs/>
                <w:sz w:val="21"/>
                <w:szCs w:val="21"/>
              </w:rPr>
            </w:pPr>
            <w:r w:rsidRPr="009964CB">
              <w:rPr>
                <w:bCs/>
                <w:sz w:val="21"/>
                <w:szCs w:val="21"/>
              </w:rPr>
              <w:t>《声环境质量标准》</w:t>
            </w:r>
            <w:r w:rsidRPr="009964CB">
              <w:rPr>
                <w:bCs/>
                <w:sz w:val="21"/>
                <w:szCs w:val="21"/>
              </w:rPr>
              <w:t>(GB3096-2008)</w:t>
            </w:r>
            <w:r w:rsidRPr="009964CB">
              <w:rPr>
                <w:rFonts w:hint="eastAsia"/>
                <w:bCs/>
                <w:sz w:val="21"/>
                <w:szCs w:val="21"/>
              </w:rPr>
              <w:t>1</w:t>
            </w:r>
            <w:r w:rsidR="000533FB" w:rsidRPr="009964CB">
              <w:rPr>
                <w:bCs/>
                <w:sz w:val="21"/>
                <w:szCs w:val="21"/>
              </w:rPr>
              <w:t>类</w:t>
            </w:r>
          </w:p>
        </w:tc>
      </w:tr>
      <w:tr w:rsidR="00AA368B" w:rsidRPr="009964CB">
        <w:trPr>
          <w:jc w:val="center"/>
        </w:trPr>
        <w:tc>
          <w:tcPr>
            <w:tcW w:w="1098" w:type="dxa"/>
            <w:vMerge w:val="restart"/>
            <w:vAlign w:val="center"/>
          </w:tcPr>
          <w:p w:rsidR="00FA44FF" w:rsidRPr="009964CB" w:rsidRDefault="000533FB">
            <w:pPr>
              <w:spacing w:line="400" w:lineRule="exact"/>
              <w:jc w:val="center"/>
              <w:rPr>
                <w:bCs/>
                <w:sz w:val="21"/>
                <w:szCs w:val="21"/>
              </w:rPr>
            </w:pPr>
            <w:r w:rsidRPr="009964CB">
              <w:rPr>
                <w:bCs/>
                <w:sz w:val="21"/>
                <w:szCs w:val="21"/>
              </w:rPr>
              <w:t>生态环境</w:t>
            </w:r>
          </w:p>
        </w:tc>
        <w:tc>
          <w:tcPr>
            <w:tcW w:w="2410" w:type="dxa"/>
            <w:gridSpan w:val="2"/>
            <w:vAlign w:val="center"/>
          </w:tcPr>
          <w:p w:rsidR="00FA44FF" w:rsidRPr="009964CB" w:rsidRDefault="000533FB">
            <w:pPr>
              <w:spacing w:line="400" w:lineRule="exact"/>
              <w:jc w:val="center"/>
              <w:rPr>
                <w:bCs/>
                <w:sz w:val="21"/>
                <w:szCs w:val="21"/>
              </w:rPr>
            </w:pPr>
            <w:r w:rsidRPr="009964CB">
              <w:rPr>
                <w:bCs/>
                <w:sz w:val="21"/>
                <w:szCs w:val="21"/>
              </w:rPr>
              <w:t>地表植被</w:t>
            </w:r>
          </w:p>
        </w:tc>
        <w:tc>
          <w:tcPr>
            <w:tcW w:w="2411" w:type="dxa"/>
            <w:gridSpan w:val="2"/>
            <w:vMerge w:val="restart"/>
            <w:vAlign w:val="center"/>
          </w:tcPr>
          <w:p w:rsidR="00FA44FF" w:rsidRPr="009964CB" w:rsidRDefault="000533FB">
            <w:pPr>
              <w:spacing w:line="400" w:lineRule="exact"/>
              <w:jc w:val="center"/>
              <w:rPr>
                <w:bCs/>
                <w:sz w:val="21"/>
                <w:szCs w:val="21"/>
              </w:rPr>
            </w:pPr>
            <w:r w:rsidRPr="009964CB">
              <w:rPr>
                <w:bCs/>
                <w:sz w:val="21"/>
                <w:szCs w:val="21"/>
              </w:rPr>
              <w:t>矸石场范围内</w:t>
            </w:r>
          </w:p>
        </w:tc>
        <w:tc>
          <w:tcPr>
            <w:tcW w:w="3367" w:type="dxa"/>
            <w:gridSpan w:val="2"/>
            <w:vAlign w:val="center"/>
          </w:tcPr>
          <w:p w:rsidR="00FA44FF" w:rsidRPr="009964CB" w:rsidRDefault="000533FB">
            <w:pPr>
              <w:spacing w:line="400" w:lineRule="exact"/>
              <w:jc w:val="center"/>
              <w:rPr>
                <w:bCs/>
                <w:sz w:val="21"/>
                <w:szCs w:val="21"/>
              </w:rPr>
            </w:pPr>
            <w:r w:rsidRPr="009964CB">
              <w:rPr>
                <w:bCs/>
                <w:sz w:val="21"/>
                <w:szCs w:val="21"/>
              </w:rPr>
              <w:t>排矸覆土还田</w:t>
            </w:r>
          </w:p>
        </w:tc>
      </w:tr>
      <w:tr w:rsidR="00AA368B" w:rsidRPr="009964CB">
        <w:trPr>
          <w:jc w:val="center"/>
        </w:trPr>
        <w:tc>
          <w:tcPr>
            <w:tcW w:w="1098" w:type="dxa"/>
            <w:vMerge/>
            <w:vAlign w:val="center"/>
          </w:tcPr>
          <w:p w:rsidR="00FA44FF" w:rsidRPr="009964CB" w:rsidRDefault="00FA44FF">
            <w:pPr>
              <w:spacing w:line="400" w:lineRule="exact"/>
              <w:jc w:val="center"/>
              <w:rPr>
                <w:bCs/>
                <w:sz w:val="21"/>
                <w:szCs w:val="21"/>
              </w:rPr>
            </w:pPr>
          </w:p>
        </w:tc>
        <w:tc>
          <w:tcPr>
            <w:tcW w:w="2410" w:type="dxa"/>
            <w:gridSpan w:val="2"/>
            <w:vAlign w:val="center"/>
          </w:tcPr>
          <w:p w:rsidR="00FA44FF" w:rsidRPr="009964CB" w:rsidRDefault="000533FB">
            <w:pPr>
              <w:spacing w:line="400" w:lineRule="exact"/>
              <w:jc w:val="center"/>
              <w:rPr>
                <w:bCs/>
                <w:sz w:val="21"/>
                <w:szCs w:val="21"/>
              </w:rPr>
            </w:pPr>
            <w:r w:rsidRPr="009964CB">
              <w:rPr>
                <w:bCs/>
                <w:sz w:val="21"/>
                <w:szCs w:val="21"/>
              </w:rPr>
              <w:t>水土流失</w:t>
            </w:r>
          </w:p>
        </w:tc>
        <w:tc>
          <w:tcPr>
            <w:tcW w:w="2411" w:type="dxa"/>
            <w:gridSpan w:val="2"/>
            <w:vMerge/>
            <w:vAlign w:val="center"/>
          </w:tcPr>
          <w:p w:rsidR="00FA44FF" w:rsidRPr="009964CB" w:rsidRDefault="00FA44FF">
            <w:pPr>
              <w:spacing w:line="400" w:lineRule="exact"/>
              <w:jc w:val="center"/>
              <w:rPr>
                <w:bCs/>
                <w:sz w:val="21"/>
                <w:szCs w:val="21"/>
              </w:rPr>
            </w:pPr>
          </w:p>
        </w:tc>
        <w:tc>
          <w:tcPr>
            <w:tcW w:w="3367" w:type="dxa"/>
            <w:gridSpan w:val="2"/>
            <w:vAlign w:val="center"/>
          </w:tcPr>
          <w:p w:rsidR="00FA44FF" w:rsidRPr="009964CB" w:rsidRDefault="000533FB">
            <w:pPr>
              <w:spacing w:line="400" w:lineRule="exact"/>
              <w:jc w:val="center"/>
              <w:rPr>
                <w:bCs/>
                <w:sz w:val="21"/>
                <w:szCs w:val="21"/>
              </w:rPr>
            </w:pPr>
            <w:r w:rsidRPr="009964CB">
              <w:rPr>
                <w:bCs/>
                <w:sz w:val="21"/>
                <w:szCs w:val="21"/>
              </w:rPr>
              <w:t>采取水保措施，防止水土流失加重</w:t>
            </w:r>
          </w:p>
        </w:tc>
      </w:tr>
    </w:tbl>
    <w:p w:rsidR="00FA44FF" w:rsidRPr="009964CB" w:rsidRDefault="00F341A5">
      <w:pPr>
        <w:sectPr w:rsidR="00FA44FF" w:rsidRPr="009964CB" w:rsidSect="00473378">
          <w:pgSz w:w="11906" w:h="16838"/>
          <w:pgMar w:top="1418" w:right="1418" w:bottom="1418" w:left="1418" w:header="851" w:footer="992" w:gutter="0"/>
          <w:pgNumType w:start="5"/>
          <w:cols w:space="720"/>
          <w:docGrid w:linePitch="312"/>
        </w:sectPr>
      </w:pPr>
      <w:r w:rsidRPr="009964CB">
        <w:rPr>
          <w:rFonts w:hint="eastAsia"/>
          <w:bCs/>
          <w:sz w:val="21"/>
          <w:szCs w:val="21"/>
        </w:rPr>
        <w:t>备注：经核实及现场踏勘，</w:t>
      </w:r>
      <w:r w:rsidR="00470947" w:rsidRPr="009964CB">
        <w:rPr>
          <w:bCs/>
          <w:sz w:val="21"/>
          <w:szCs w:val="21"/>
        </w:rPr>
        <w:t>胡家咀</w:t>
      </w:r>
      <w:r w:rsidR="00F1172D" w:rsidRPr="009964CB">
        <w:rPr>
          <w:rFonts w:hint="eastAsia"/>
          <w:bCs/>
          <w:sz w:val="21"/>
          <w:szCs w:val="21"/>
        </w:rPr>
        <w:t>村</w:t>
      </w:r>
      <w:r w:rsidR="003C6EDD" w:rsidRPr="009964CB">
        <w:rPr>
          <w:rFonts w:hint="eastAsia"/>
          <w:bCs/>
          <w:sz w:val="21"/>
          <w:szCs w:val="21"/>
        </w:rPr>
        <w:t>已</w:t>
      </w:r>
      <w:r w:rsidR="00F1172D" w:rsidRPr="009964CB">
        <w:rPr>
          <w:rFonts w:hint="eastAsia"/>
          <w:bCs/>
          <w:sz w:val="21"/>
          <w:szCs w:val="21"/>
        </w:rPr>
        <w:t>整村</w:t>
      </w:r>
      <w:r w:rsidR="003C6EDD" w:rsidRPr="009964CB">
        <w:rPr>
          <w:rFonts w:hint="eastAsia"/>
          <w:bCs/>
          <w:sz w:val="21"/>
          <w:szCs w:val="21"/>
        </w:rPr>
        <w:t>搬迁</w:t>
      </w:r>
      <w:r w:rsidRPr="009964CB">
        <w:rPr>
          <w:rFonts w:hint="eastAsia"/>
          <w:bCs/>
          <w:sz w:val="21"/>
          <w:szCs w:val="21"/>
        </w:rPr>
        <w:t>，但有机井（浅水井）存在</w:t>
      </w:r>
      <w:r w:rsidR="003C6EDD" w:rsidRPr="009964CB">
        <w:rPr>
          <w:rFonts w:hint="eastAsia"/>
          <w:bCs/>
          <w:sz w:val="21"/>
          <w:szCs w:val="21"/>
        </w:rPr>
        <w:t>。</w:t>
      </w:r>
    </w:p>
    <w:p w:rsidR="00FA44FF" w:rsidRPr="009964CB" w:rsidRDefault="000533FB" w:rsidP="009964CB">
      <w:pPr>
        <w:widowControl/>
        <w:spacing w:beforeLines="100" w:afterLines="50" w:line="700" w:lineRule="exact"/>
        <w:jc w:val="center"/>
        <w:outlineLvl w:val="0"/>
        <w:rPr>
          <w:b/>
          <w:bCs/>
          <w:kern w:val="10"/>
          <w:sz w:val="36"/>
          <w:szCs w:val="32"/>
        </w:rPr>
      </w:pPr>
      <w:bookmarkStart w:id="73" w:name="_Toc505185164"/>
      <w:bookmarkStart w:id="74" w:name="_Toc10284000"/>
      <w:r w:rsidRPr="009964CB">
        <w:rPr>
          <w:b/>
          <w:bCs/>
          <w:kern w:val="10"/>
          <w:sz w:val="36"/>
          <w:szCs w:val="32"/>
        </w:rPr>
        <w:lastRenderedPageBreak/>
        <w:t>第三章</w:t>
      </w:r>
      <w:r w:rsidRPr="009964CB">
        <w:rPr>
          <w:b/>
          <w:bCs/>
          <w:kern w:val="10"/>
          <w:sz w:val="36"/>
          <w:szCs w:val="32"/>
        </w:rPr>
        <w:t xml:space="preserve">  </w:t>
      </w:r>
      <w:r w:rsidRPr="009964CB">
        <w:rPr>
          <w:b/>
          <w:bCs/>
          <w:kern w:val="10"/>
          <w:sz w:val="36"/>
          <w:szCs w:val="32"/>
        </w:rPr>
        <w:t>建设项目概况及工程分析</w:t>
      </w:r>
      <w:bookmarkEnd w:id="73"/>
      <w:bookmarkEnd w:id="74"/>
    </w:p>
    <w:p w:rsidR="00FA44FF" w:rsidRPr="009964CB" w:rsidRDefault="000533FB">
      <w:pPr>
        <w:widowControl/>
        <w:spacing w:line="500" w:lineRule="exact"/>
        <w:outlineLvl w:val="1"/>
        <w:rPr>
          <w:b/>
          <w:kern w:val="10"/>
          <w:sz w:val="28"/>
          <w:szCs w:val="28"/>
        </w:rPr>
      </w:pPr>
      <w:bookmarkStart w:id="75" w:name="_Toc505185165"/>
      <w:bookmarkStart w:id="76" w:name="_Toc274235515"/>
      <w:bookmarkStart w:id="77" w:name="_Toc214680550"/>
      <w:bookmarkStart w:id="78" w:name="_Toc156752828"/>
      <w:bookmarkStart w:id="79" w:name="_Toc10284001"/>
      <w:r w:rsidRPr="009964CB">
        <w:rPr>
          <w:b/>
          <w:kern w:val="10"/>
          <w:sz w:val="28"/>
          <w:szCs w:val="28"/>
        </w:rPr>
        <w:t xml:space="preserve">3.1 </w:t>
      </w:r>
      <w:r w:rsidRPr="009964CB">
        <w:rPr>
          <w:b/>
          <w:kern w:val="10"/>
          <w:sz w:val="28"/>
          <w:szCs w:val="28"/>
        </w:rPr>
        <w:t>建设项目概况</w:t>
      </w:r>
      <w:bookmarkEnd w:id="75"/>
      <w:bookmarkEnd w:id="76"/>
      <w:bookmarkEnd w:id="77"/>
      <w:bookmarkEnd w:id="78"/>
      <w:bookmarkEnd w:id="79"/>
    </w:p>
    <w:p w:rsidR="00FA44FF" w:rsidRPr="009964CB" w:rsidRDefault="000533FB">
      <w:pPr>
        <w:spacing w:line="500" w:lineRule="exact"/>
        <w:outlineLvl w:val="2"/>
        <w:rPr>
          <w:b/>
          <w:bCs/>
        </w:rPr>
      </w:pPr>
      <w:r w:rsidRPr="009964CB">
        <w:rPr>
          <w:b/>
          <w:bCs/>
        </w:rPr>
        <w:t xml:space="preserve">3.1.1 </w:t>
      </w:r>
      <w:r w:rsidRPr="009964CB">
        <w:rPr>
          <w:b/>
          <w:bCs/>
        </w:rPr>
        <w:t>项目名称及建设单位</w:t>
      </w:r>
    </w:p>
    <w:p w:rsidR="00FA44FF" w:rsidRPr="009964CB" w:rsidRDefault="000533FB">
      <w:pPr>
        <w:spacing w:line="480" w:lineRule="exact"/>
        <w:ind w:firstLineChars="200" w:firstLine="480"/>
      </w:pPr>
      <w:r w:rsidRPr="009964CB">
        <w:t>1</w:t>
      </w:r>
      <w:r w:rsidRPr="009964CB">
        <w:t>、项目名称</w:t>
      </w:r>
    </w:p>
    <w:p w:rsidR="00292995" w:rsidRPr="009964CB" w:rsidRDefault="00292995" w:rsidP="00292995">
      <w:pPr>
        <w:spacing w:line="480" w:lineRule="exact"/>
        <w:ind w:firstLineChars="200" w:firstLine="480"/>
      </w:pPr>
      <w:r w:rsidRPr="009964CB">
        <w:t>山西西山煤电股份有限公司西曲矿选煤厂矸石综合利用填沟造地覆土还田建设项目</w:t>
      </w:r>
    </w:p>
    <w:p w:rsidR="00FA44FF" w:rsidRPr="009964CB" w:rsidRDefault="000533FB">
      <w:pPr>
        <w:spacing w:line="480" w:lineRule="exact"/>
        <w:ind w:firstLineChars="200" w:firstLine="480"/>
      </w:pPr>
      <w:r w:rsidRPr="009964CB">
        <w:t>2</w:t>
      </w:r>
      <w:r w:rsidRPr="009964CB">
        <w:t>、建设单位</w:t>
      </w:r>
    </w:p>
    <w:p w:rsidR="00FA44FF" w:rsidRPr="009964CB" w:rsidRDefault="000533FB">
      <w:pPr>
        <w:spacing w:line="480" w:lineRule="exact"/>
        <w:ind w:firstLineChars="200" w:firstLine="480"/>
      </w:pPr>
      <w:r w:rsidRPr="009964CB">
        <w:t>山西西山煤电股份有限公司</w:t>
      </w:r>
      <w:r w:rsidR="00FE326C" w:rsidRPr="009964CB">
        <w:t>西曲矿选煤厂</w:t>
      </w:r>
    </w:p>
    <w:p w:rsidR="00FA44FF" w:rsidRPr="009964CB" w:rsidRDefault="000533FB">
      <w:pPr>
        <w:spacing w:line="500" w:lineRule="exact"/>
        <w:outlineLvl w:val="2"/>
        <w:rPr>
          <w:b/>
          <w:bCs/>
        </w:rPr>
      </w:pPr>
      <w:r w:rsidRPr="009964CB">
        <w:rPr>
          <w:b/>
          <w:bCs/>
        </w:rPr>
        <w:t xml:space="preserve">3.1.2 </w:t>
      </w:r>
      <w:r w:rsidRPr="009964CB">
        <w:rPr>
          <w:b/>
          <w:bCs/>
        </w:rPr>
        <w:t>建设性质</w:t>
      </w:r>
    </w:p>
    <w:p w:rsidR="00FA44FF" w:rsidRPr="009964CB" w:rsidRDefault="000533FB">
      <w:pPr>
        <w:spacing w:line="480" w:lineRule="exact"/>
        <w:ind w:firstLineChars="200" w:firstLine="480"/>
      </w:pPr>
      <w:r w:rsidRPr="009964CB">
        <w:t>新建</w:t>
      </w:r>
    </w:p>
    <w:p w:rsidR="00FA44FF" w:rsidRPr="009964CB" w:rsidRDefault="000533FB">
      <w:pPr>
        <w:spacing w:line="500" w:lineRule="exact"/>
        <w:outlineLvl w:val="2"/>
        <w:rPr>
          <w:b/>
          <w:bCs/>
        </w:rPr>
      </w:pPr>
      <w:r w:rsidRPr="009964CB">
        <w:rPr>
          <w:b/>
          <w:bCs/>
        </w:rPr>
        <w:t xml:space="preserve">3.1.3 </w:t>
      </w:r>
      <w:r w:rsidRPr="009964CB">
        <w:rPr>
          <w:b/>
          <w:bCs/>
        </w:rPr>
        <w:t>建设地点</w:t>
      </w:r>
    </w:p>
    <w:p w:rsidR="00BC0A16" w:rsidRPr="009964CB" w:rsidRDefault="00BC0A16">
      <w:pPr>
        <w:spacing w:line="480" w:lineRule="exact"/>
        <w:ind w:firstLineChars="200" w:firstLine="480"/>
      </w:pPr>
      <w:r w:rsidRPr="009964CB">
        <w:t>本项目位于古交市西曲街道石炭咀村和港立村界内的无名沟沟尾部，</w:t>
      </w:r>
      <w:r w:rsidR="00833D3E" w:rsidRPr="009964CB">
        <w:t>总体</w:t>
      </w:r>
      <w:r w:rsidRPr="009964CB">
        <w:t>南北走向，</w:t>
      </w:r>
      <w:r w:rsidR="00833D3E" w:rsidRPr="009964CB">
        <w:t>沟口在南侧。</w:t>
      </w:r>
      <w:r w:rsidRPr="009964CB">
        <w:t>该山沟为不规则多边形山沟，</w:t>
      </w:r>
      <w:r w:rsidR="009C4F1D" w:rsidRPr="009964CB">
        <w:rPr>
          <w:rFonts w:eastAsiaTheme="minorEastAsia"/>
          <w:snapToGrid w:val="0"/>
          <w:kern w:val="0"/>
        </w:rPr>
        <w:t>沟长约为</w:t>
      </w:r>
      <w:r w:rsidR="009C4F1D" w:rsidRPr="009964CB">
        <w:rPr>
          <w:rFonts w:eastAsiaTheme="minorEastAsia"/>
          <w:snapToGrid w:val="0"/>
          <w:kern w:val="0"/>
        </w:rPr>
        <w:t>1500m</w:t>
      </w:r>
      <w:r w:rsidR="009C4F1D" w:rsidRPr="009964CB">
        <w:rPr>
          <w:rFonts w:eastAsiaTheme="minorEastAsia"/>
          <w:snapToGrid w:val="0"/>
          <w:kern w:val="0"/>
        </w:rPr>
        <w:t>，宽</w:t>
      </w:r>
      <w:r w:rsidR="009C4F1D" w:rsidRPr="009964CB">
        <w:rPr>
          <w:rFonts w:eastAsiaTheme="minorEastAsia"/>
          <w:snapToGrid w:val="0"/>
          <w:kern w:val="0"/>
        </w:rPr>
        <w:t>0-400m</w:t>
      </w:r>
      <w:r w:rsidR="009C4F1D" w:rsidRPr="009964CB">
        <w:rPr>
          <w:rFonts w:eastAsiaTheme="minorEastAsia"/>
          <w:snapToGrid w:val="0"/>
          <w:kern w:val="0"/>
        </w:rPr>
        <w:t>，深约</w:t>
      </w:r>
      <w:r w:rsidR="009C4F1D" w:rsidRPr="009964CB">
        <w:rPr>
          <w:rFonts w:eastAsiaTheme="minorEastAsia"/>
          <w:snapToGrid w:val="0"/>
          <w:kern w:val="0"/>
        </w:rPr>
        <w:t>30-60m</w:t>
      </w:r>
      <w:r w:rsidR="009C4F1D" w:rsidRPr="009964CB">
        <w:rPr>
          <w:rFonts w:eastAsiaTheme="minorEastAsia"/>
          <w:snapToGrid w:val="0"/>
          <w:kern w:val="0"/>
        </w:rPr>
        <w:t>，</w:t>
      </w:r>
      <w:r w:rsidR="00386A7E" w:rsidRPr="009964CB">
        <w:t>山沟占地</w:t>
      </w:r>
      <w:r w:rsidRPr="009964CB">
        <w:t>面积为</w:t>
      </w:r>
      <w:r w:rsidR="00D114A0" w:rsidRPr="009964CB">
        <w:t>24</w:t>
      </w:r>
      <w:r w:rsidRPr="009964CB">
        <w:t>万平方米，约合</w:t>
      </w:r>
      <w:r w:rsidR="007D477C" w:rsidRPr="009964CB">
        <w:t>447</w:t>
      </w:r>
      <w:r w:rsidR="007D477C" w:rsidRPr="009964CB">
        <w:t>亩</w:t>
      </w:r>
      <w:r w:rsidR="00386A7E" w:rsidRPr="009964CB">
        <w:t>，</w:t>
      </w:r>
      <w:r w:rsidR="00386A7E" w:rsidRPr="009964CB">
        <w:rPr>
          <w:snapToGrid w:val="0"/>
          <w:kern w:val="0"/>
        </w:rPr>
        <w:t>填沟造田施工标高从</w:t>
      </w:r>
      <w:r w:rsidR="00386A7E" w:rsidRPr="009964CB">
        <w:rPr>
          <w:snapToGrid w:val="0"/>
          <w:kern w:val="0"/>
        </w:rPr>
        <w:t>1140m-1210m</w:t>
      </w:r>
      <w:r w:rsidR="00386A7E" w:rsidRPr="009964CB">
        <w:rPr>
          <w:snapToGrid w:val="0"/>
          <w:kern w:val="0"/>
        </w:rPr>
        <w:t>，高差</w:t>
      </w:r>
      <w:r w:rsidR="00386A7E" w:rsidRPr="009964CB">
        <w:rPr>
          <w:snapToGrid w:val="0"/>
          <w:kern w:val="0"/>
        </w:rPr>
        <w:t>70m</w:t>
      </w:r>
      <w:r w:rsidR="00386A7E" w:rsidRPr="009964CB">
        <w:rPr>
          <w:snapToGrid w:val="0"/>
          <w:kern w:val="0"/>
        </w:rPr>
        <w:t>，封场实际占地面积</w:t>
      </w:r>
      <w:r w:rsidR="005B2408" w:rsidRPr="009964CB">
        <w:rPr>
          <w:snapToGrid w:val="0"/>
          <w:kern w:val="0"/>
        </w:rPr>
        <w:t>19.88</w:t>
      </w:r>
      <w:r w:rsidR="00386A7E" w:rsidRPr="009964CB">
        <w:rPr>
          <w:snapToGrid w:val="0"/>
          <w:kern w:val="0"/>
        </w:rPr>
        <w:t>hm</w:t>
      </w:r>
      <w:r w:rsidR="00386A7E" w:rsidRPr="009964CB">
        <w:rPr>
          <w:snapToGrid w:val="0"/>
          <w:kern w:val="0"/>
          <w:vertAlign w:val="superscript"/>
        </w:rPr>
        <w:t>2</w:t>
      </w:r>
      <w:r w:rsidR="00386A7E" w:rsidRPr="009964CB">
        <w:rPr>
          <w:bCs/>
          <w:snapToGrid w:val="0"/>
        </w:rPr>
        <w:t>。</w:t>
      </w:r>
    </w:p>
    <w:p w:rsidR="00FA44FF" w:rsidRPr="009964CB" w:rsidRDefault="000533FB">
      <w:pPr>
        <w:spacing w:line="480" w:lineRule="exact"/>
        <w:ind w:firstLineChars="200" w:firstLine="480"/>
      </w:pPr>
      <w:r w:rsidRPr="009964CB">
        <w:t>本项目东侧约</w:t>
      </w:r>
      <w:r w:rsidRPr="009964CB">
        <w:t>0.6km</w:t>
      </w:r>
      <w:r w:rsidRPr="009964CB">
        <w:t>处为现有的古交西曲选煤厂填埋场。</w:t>
      </w:r>
    </w:p>
    <w:p w:rsidR="00FA44FF" w:rsidRPr="009964CB" w:rsidRDefault="000533FB">
      <w:pPr>
        <w:spacing w:line="480" w:lineRule="exact"/>
        <w:ind w:firstLineChars="200" w:firstLine="480"/>
      </w:pPr>
      <w:r w:rsidRPr="009964CB">
        <w:t>填沟造田占地范围界址点坐标见下表：</w:t>
      </w:r>
    </w:p>
    <w:p w:rsidR="00FA44FF" w:rsidRPr="009964CB" w:rsidRDefault="000533FB">
      <w:pPr>
        <w:spacing w:line="480" w:lineRule="exact"/>
        <w:ind w:firstLineChars="200" w:firstLine="482"/>
        <w:jc w:val="center"/>
        <w:rPr>
          <w:b/>
        </w:rPr>
      </w:pPr>
      <w:r w:rsidRPr="009964CB">
        <w:rPr>
          <w:b/>
        </w:rPr>
        <w:t>表</w:t>
      </w:r>
      <w:r w:rsidRPr="009964CB">
        <w:rPr>
          <w:b/>
        </w:rPr>
        <w:t xml:space="preserve">3.1-1    </w:t>
      </w:r>
      <w:r w:rsidRPr="009964CB">
        <w:rPr>
          <w:b/>
        </w:rPr>
        <w:t>填沟造田占地范围界址点坐标表</w:t>
      </w:r>
    </w:p>
    <w:tbl>
      <w:tblPr>
        <w:tblStyle w:val="af6"/>
        <w:tblW w:w="9286" w:type="dxa"/>
        <w:jc w:val="center"/>
        <w:tblLayout w:type="fixed"/>
        <w:tblLook w:val="04A0"/>
      </w:tblPr>
      <w:tblGrid>
        <w:gridCol w:w="3095"/>
        <w:gridCol w:w="3095"/>
        <w:gridCol w:w="3096"/>
      </w:tblGrid>
      <w:tr w:rsidR="00AA368B" w:rsidRPr="009964CB" w:rsidTr="00300A84">
        <w:trPr>
          <w:trHeight w:val="265"/>
          <w:jc w:val="center"/>
        </w:trPr>
        <w:tc>
          <w:tcPr>
            <w:tcW w:w="3095" w:type="dxa"/>
          </w:tcPr>
          <w:p w:rsidR="00FA44FF" w:rsidRPr="009964CB" w:rsidRDefault="000533FB" w:rsidP="00300A84">
            <w:pPr>
              <w:spacing w:line="240" w:lineRule="exact"/>
              <w:rPr>
                <w:kern w:val="0"/>
                <w:sz w:val="21"/>
                <w:szCs w:val="21"/>
              </w:rPr>
            </w:pPr>
            <w:r w:rsidRPr="009964CB">
              <w:rPr>
                <w:kern w:val="0"/>
                <w:sz w:val="21"/>
                <w:szCs w:val="21"/>
              </w:rPr>
              <w:t>序号</w:t>
            </w:r>
          </w:p>
        </w:tc>
        <w:tc>
          <w:tcPr>
            <w:tcW w:w="3095" w:type="dxa"/>
          </w:tcPr>
          <w:p w:rsidR="00FA44FF" w:rsidRPr="009964CB" w:rsidRDefault="000533FB" w:rsidP="00300A84">
            <w:pPr>
              <w:spacing w:line="240" w:lineRule="exact"/>
              <w:rPr>
                <w:kern w:val="0"/>
                <w:sz w:val="21"/>
                <w:szCs w:val="21"/>
              </w:rPr>
            </w:pPr>
            <w:r w:rsidRPr="009964CB">
              <w:rPr>
                <w:kern w:val="0"/>
                <w:sz w:val="21"/>
                <w:szCs w:val="21"/>
              </w:rPr>
              <w:t>X</w:t>
            </w:r>
          </w:p>
        </w:tc>
        <w:tc>
          <w:tcPr>
            <w:tcW w:w="3096" w:type="dxa"/>
          </w:tcPr>
          <w:p w:rsidR="00FA44FF" w:rsidRPr="009964CB" w:rsidRDefault="000533FB" w:rsidP="00300A84">
            <w:pPr>
              <w:spacing w:line="240" w:lineRule="exact"/>
              <w:rPr>
                <w:kern w:val="0"/>
                <w:sz w:val="21"/>
                <w:szCs w:val="21"/>
              </w:rPr>
            </w:pPr>
            <w:r w:rsidRPr="009964CB">
              <w:rPr>
                <w:kern w:val="0"/>
                <w:sz w:val="21"/>
                <w:szCs w:val="21"/>
              </w:rPr>
              <w:t>Y</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1</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4201629.372</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601251.108</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2</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4201777.652</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601259.688</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3</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4201840.424</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601338.224</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4201962.372</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601332.362</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5</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4202155.802</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601212.545</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4202316.525</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600872.106</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7</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4202300.084</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600811.119</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8</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4202019.196</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601036</w:t>
            </w:r>
            <w:r w:rsidR="00300A84" w:rsidRPr="009964CB">
              <w:rPr>
                <w:rFonts w:eastAsia="等线" w:hint="eastAsia"/>
                <w:sz w:val="21"/>
                <w:szCs w:val="21"/>
              </w:rPr>
              <w:t>.450</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9</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4201893.035</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600789.593</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10</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4201792.207</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600890.762</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11</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4201799.909</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600963.853</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12</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4201735.729</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600972.524</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13</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4201692.061</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601164.262</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14</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4201658.837</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601175.664</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15</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4201649.981</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601135.992</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16</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4201606.873</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601164.572</w:t>
            </w:r>
          </w:p>
        </w:tc>
      </w:tr>
      <w:tr w:rsidR="00AA368B" w:rsidRPr="009964CB" w:rsidTr="00473378">
        <w:trPr>
          <w:jc w:val="center"/>
        </w:trPr>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17</w:t>
            </w:r>
          </w:p>
        </w:tc>
        <w:tc>
          <w:tcPr>
            <w:tcW w:w="3095"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4201618.117</w:t>
            </w:r>
          </w:p>
        </w:tc>
        <w:tc>
          <w:tcPr>
            <w:tcW w:w="3096" w:type="dxa"/>
            <w:vAlign w:val="bottom"/>
          </w:tcPr>
          <w:p w:rsidR="007D292F" w:rsidRPr="009964CB" w:rsidRDefault="007D292F" w:rsidP="00300A84">
            <w:pPr>
              <w:spacing w:line="240" w:lineRule="exact"/>
              <w:rPr>
                <w:rFonts w:eastAsia="等线"/>
                <w:sz w:val="21"/>
                <w:szCs w:val="21"/>
              </w:rPr>
            </w:pPr>
            <w:r w:rsidRPr="009964CB">
              <w:rPr>
                <w:rFonts w:eastAsia="等线"/>
                <w:sz w:val="21"/>
                <w:szCs w:val="21"/>
              </w:rPr>
              <w:t>601237.311</w:t>
            </w:r>
          </w:p>
        </w:tc>
      </w:tr>
    </w:tbl>
    <w:p w:rsidR="00FA44FF" w:rsidRPr="009964CB" w:rsidRDefault="000533FB">
      <w:pPr>
        <w:spacing w:line="500" w:lineRule="exact"/>
        <w:outlineLvl w:val="2"/>
        <w:rPr>
          <w:b/>
          <w:bCs/>
        </w:rPr>
      </w:pPr>
      <w:r w:rsidRPr="009964CB">
        <w:rPr>
          <w:b/>
          <w:bCs/>
        </w:rPr>
        <w:lastRenderedPageBreak/>
        <w:t xml:space="preserve">3.1.4 </w:t>
      </w:r>
      <w:r w:rsidRPr="009964CB">
        <w:rPr>
          <w:b/>
          <w:bCs/>
        </w:rPr>
        <w:t>建设规模</w:t>
      </w:r>
    </w:p>
    <w:p w:rsidR="00FA44FF" w:rsidRPr="009964CB" w:rsidRDefault="000533FB">
      <w:pPr>
        <w:spacing w:line="500" w:lineRule="exact"/>
        <w:ind w:firstLineChars="200" w:firstLine="480"/>
        <w:rPr>
          <w:snapToGrid w:val="0"/>
          <w:kern w:val="0"/>
        </w:rPr>
      </w:pPr>
      <w:r w:rsidRPr="009964CB">
        <w:t>本项目矸石场</w:t>
      </w:r>
      <w:r w:rsidR="009C4F1D" w:rsidRPr="009964CB">
        <w:rPr>
          <w:rFonts w:eastAsiaTheme="minorEastAsia"/>
          <w:snapToGrid w:val="0"/>
          <w:kern w:val="0"/>
        </w:rPr>
        <w:t>沟长约为</w:t>
      </w:r>
      <w:r w:rsidR="009C4F1D" w:rsidRPr="009964CB">
        <w:rPr>
          <w:rFonts w:eastAsiaTheme="minorEastAsia"/>
          <w:snapToGrid w:val="0"/>
          <w:kern w:val="0"/>
        </w:rPr>
        <w:t>1500m</w:t>
      </w:r>
      <w:r w:rsidR="009C4F1D" w:rsidRPr="009964CB">
        <w:rPr>
          <w:rFonts w:eastAsiaTheme="minorEastAsia"/>
          <w:snapToGrid w:val="0"/>
          <w:kern w:val="0"/>
        </w:rPr>
        <w:t>，宽</w:t>
      </w:r>
      <w:r w:rsidR="009C4F1D" w:rsidRPr="009964CB">
        <w:rPr>
          <w:rFonts w:eastAsiaTheme="minorEastAsia"/>
          <w:snapToGrid w:val="0"/>
          <w:kern w:val="0"/>
        </w:rPr>
        <w:t>0-400m</w:t>
      </w:r>
      <w:r w:rsidR="009C4F1D" w:rsidRPr="009964CB">
        <w:rPr>
          <w:rFonts w:eastAsiaTheme="minorEastAsia"/>
          <w:snapToGrid w:val="0"/>
          <w:kern w:val="0"/>
        </w:rPr>
        <w:t>，深约</w:t>
      </w:r>
      <w:r w:rsidR="009C4F1D" w:rsidRPr="009964CB">
        <w:rPr>
          <w:rFonts w:eastAsiaTheme="minorEastAsia"/>
          <w:snapToGrid w:val="0"/>
          <w:kern w:val="0"/>
        </w:rPr>
        <w:t>30-60m</w:t>
      </w:r>
      <w:r w:rsidRPr="009964CB">
        <w:rPr>
          <w:snapToGrid w:val="0"/>
          <w:kern w:val="0"/>
        </w:rPr>
        <w:t>，占地面积约为</w:t>
      </w:r>
      <w:r w:rsidR="00D114A0" w:rsidRPr="009964CB">
        <w:rPr>
          <w:snapToGrid w:val="0"/>
          <w:kern w:val="0"/>
        </w:rPr>
        <w:t>24</w:t>
      </w:r>
      <w:r w:rsidRPr="009964CB">
        <w:rPr>
          <w:snapToGrid w:val="0"/>
          <w:kern w:val="0"/>
        </w:rPr>
        <w:t>万</w:t>
      </w:r>
      <w:r w:rsidRPr="009964CB">
        <w:rPr>
          <w:snapToGrid w:val="0"/>
          <w:kern w:val="0"/>
        </w:rPr>
        <w:t>m</w:t>
      </w:r>
      <w:r w:rsidRPr="009964CB">
        <w:rPr>
          <w:snapToGrid w:val="0"/>
          <w:kern w:val="0"/>
          <w:vertAlign w:val="superscript"/>
        </w:rPr>
        <w:t>2</w:t>
      </w:r>
      <w:r w:rsidRPr="009964CB">
        <w:rPr>
          <w:snapToGrid w:val="0"/>
          <w:kern w:val="0"/>
        </w:rPr>
        <w:t>。填沟造田施工标高从</w:t>
      </w:r>
      <w:r w:rsidRPr="009964CB">
        <w:rPr>
          <w:snapToGrid w:val="0"/>
          <w:kern w:val="0"/>
        </w:rPr>
        <w:t>+1140</w:t>
      </w:r>
      <w:r w:rsidRPr="009964CB">
        <w:rPr>
          <w:snapToGrid w:val="0"/>
          <w:kern w:val="0"/>
        </w:rPr>
        <w:t>～</w:t>
      </w:r>
      <w:r w:rsidRPr="009964CB">
        <w:rPr>
          <w:snapToGrid w:val="0"/>
          <w:kern w:val="0"/>
        </w:rPr>
        <w:t>+12</w:t>
      </w:r>
      <w:r w:rsidR="000A13D4" w:rsidRPr="009964CB">
        <w:rPr>
          <w:snapToGrid w:val="0"/>
          <w:kern w:val="0"/>
        </w:rPr>
        <w:t>1</w:t>
      </w:r>
      <w:r w:rsidRPr="009964CB">
        <w:rPr>
          <w:snapToGrid w:val="0"/>
          <w:kern w:val="0"/>
        </w:rPr>
        <w:t>0m</w:t>
      </w:r>
      <w:r w:rsidRPr="009964CB">
        <w:rPr>
          <w:snapToGrid w:val="0"/>
          <w:kern w:val="0"/>
        </w:rPr>
        <w:t>，高差</w:t>
      </w:r>
      <w:r w:rsidR="000A13D4" w:rsidRPr="009964CB">
        <w:rPr>
          <w:snapToGrid w:val="0"/>
          <w:kern w:val="0"/>
        </w:rPr>
        <w:t>7</w:t>
      </w:r>
      <w:r w:rsidRPr="009964CB">
        <w:rPr>
          <w:snapToGrid w:val="0"/>
          <w:kern w:val="0"/>
        </w:rPr>
        <w:t>0m</w:t>
      </w:r>
      <w:r w:rsidRPr="009964CB">
        <w:rPr>
          <w:snapToGrid w:val="0"/>
          <w:kern w:val="0"/>
        </w:rPr>
        <w:t>，</w:t>
      </w:r>
      <w:r w:rsidRPr="009964CB">
        <w:t>封场标高</w:t>
      </w:r>
      <w:r w:rsidRPr="009964CB">
        <w:t>+12</w:t>
      </w:r>
      <w:r w:rsidR="000A13D4" w:rsidRPr="009964CB">
        <w:t>1</w:t>
      </w:r>
      <w:r w:rsidRPr="009964CB">
        <w:t>0m</w:t>
      </w:r>
      <w:r w:rsidRPr="009964CB">
        <w:t>，</w:t>
      </w:r>
      <w:r w:rsidRPr="009964CB">
        <w:rPr>
          <w:snapToGrid w:val="0"/>
          <w:kern w:val="0"/>
        </w:rPr>
        <w:t>封场实际占地面积</w:t>
      </w:r>
      <w:r w:rsidR="005B2408" w:rsidRPr="009964CB">
        <w:rPr>
          <w:snapToGrid w:val="0"/>
          <w:kern w:val="0"/>
        </w:rPr>
        <w:t>19.88</w:t>
      </w:r>
      <w:r w:rsidRPr="009964CB">
        <w:rPr>
          <w:snapToGrid w:val="0"/>
          <w:kern w:val="0"/>
        </w:rPr>
        <w:t>万</w:t>
      </w:r>
      <w:r w:rsidRPr="009964CB">
        <w:rPr>
          <w:snapToGrid w:val="0"/>
          <w:kern w:val="0"/>
        </w:rPr>
        <w:t>m</w:t>
      </w:r>
      <w:r w:rsidRPr="009964CB">
        <w:rPr>
          <w:snapToGrid w:val="0"/>
          <w:kern w:val="0"/>
          <w:vertAlign w:val="superscript"/>
        </w:rPr>
        <w:t>2</w:t>
      </w:r>
      <w:r w:rsidRPr="009964CB">
        <w:rPr>
          <w:snapToGrid w:val="0"/>
          <w:kern w:val="0"/>
        </w:rPr>
        <w:t>。核算库容量</w:t>
      </w:r>
      <w:r w:rsidR="00D114A0" w:rsidRPr="009964CB">
        <w:rPr>
          <w:snapToGrid w:val="0"/>
          <w:kern w:val="0"/>
        </w:rPr>
        <w:t>412</w:t>
      </w:r>
      <w:r w:rsidR="00D114A0" w:rsidRPr="009964CB">
        <w:rPr>
          <w:snapToGrid w:val="0"/>
          <w:kern w:val="0"/>
        </w:rPr>
        <w:t>万</w:t>
      </w:r>
      <w:r w:rsidRPr="009964CB">
        <w:rPr>
          <w:snapToGrid w:val="0"/>
          <w:kern w:val="0"/>
        </w:rPr>
        <w:t>m</w:t>
      </w:r>
      <w:r w:rsidRPr="009964CB">
        <w:rPr>
          <w:snapToGrid w:val="0"/>
          <w:kern w:val="0"/>
          <w:vertAlign w:val="superscript"/>
        </w:rPr>
        <w:t>3</w:t>
      </w:r>
      <w:r w:rsidRPr="009964CB">
        <w:rPr>
          <w:snapToGrid w:val="0"/>
          <w:kern w:val="0"/>
        </w:rPr>
        <w:t>。施工工期需</w:t>
      </w:r>
      <w:r w:rsidR="00D114A0" w:rsidRPr="009964CB">
        <w:rPr>
          <w:snapToGrid w:val="0"/>
          <w:kern w:val="0"/>
        </w:rPr>
        <w:t>6</w:t>
      </w:r>
      <w:r w:rsidR="00D114A0" w:rsidRPr="009964CB">
        <w:rPr>
          <w:snapToGrid w:val="0"/>
          <w:kern w:val="0"/>
        </w:rPr>
        <w:t>年</w:t>
      </w:r>
      <w:r w:rsidRPr="009964CB">
        <w:rPr>
          <w:snapToGrid w:val="0"/>
          <w:kern w:val="0"/>
        </w:rPr>
        <w:t>，所填埋煤矸石量达</w:t>
      </w:r>
      <w:r w:rsidR="007D477C" w:rsidRPr="009964CB">
        <w:rPr>
          <w:snapToGrid w:val="0"/>
          <w:kern w:val="0"/>
        </w:rPr>
        <w:t>353</w:t>
      </w:r>
      <w:r w:rsidR="007D477C" w:rsidRPr="009964CB">
        <w:rPr>
          <w:snapToGrid w:val="0"/>
          <w:kern w:val="0"/>
        </w:rPr>
        <w:t>万</w:t>
      </w:r>
      <w:r w:rsidRPr="009964CB">
        <w:rPr>
          <w:snapToGrid w:val="0"/>
          <w:kern w:val="0"/>
        </w:rPr>
        <w:t>m</w:t>
      </w:r>
      <w:r w:rsidRPr="009964CB">
        <w:rPr>
          <w:snapToGrid w:val="0"/>
          <w:kern w:val="0"/>
          <w:vertAlign w:val="superscript"/>
        </w:rPr>
        <w:t>3</w:t>
      </w:r>
      <w:r w:rsidRPr="009964CB">
        <w:rPr>
          <w:snapToGrid w:val="0"/>
          <w:kern w:val="0"/>
        </w:rPr>
        <w:t>(</w:t>
      </w:r>
      <w:r w:rsidR="007D477C" w:rsidRPr="009964CB">
        <w:rPr>
          <w:snapToGrid w:val="0"/>
          <w:kern w:val="0"/>
        </w:rPr>
        <w:t>600</w:t>
      </w:r>
      <w:r w:rsidR="007D477C" w:rsidRPr="009964CB">
        <w:rPr>
          <w:snapToGrid w:val="0"/>
          <w:kern w:val="0"/>
        </w:rPr>
        <w:t>万</w:t>
      </w:r>
      <w:r w:rsidRPr="009964CB">
        <w:rPr>
          <w:snapToGrid w:val="0"/>
          <w:kern w:val="0"/>
        </w:rPr>
        <w:t>t)</w:t>
      </w:r>
      <w:r w:rsidRPr="009964CB">
        <w:rPr>
          <w:snapToGrid w:val="0"/>
          <w:kern w:val="0"/>
        </w:rPr>
        <w:t>。</w:t>
      </w:r>
    </w:p>
    <w:p w:rsidR="009101CF" w:rsidRPr="009964CB" w:rsidRDefault="009101CF">
      <w:pPr>
        <w:spacing w:line="500" w:lineRule="exact"/>
        <w:ind w:firstLineChars="200" w:firstLine="480"/>
      </w:pPr>
      <w:r w:rsidRPr="009964CB">
        <w:t>本项目共占地</w:t>
      </w:r>
      <w:r w:rsidR="007D477C" w:rsidRPr="009964CB">
        <w:t>22.11</w:t>
      </w:r>
      <w:r w:rsidRPr="009964CB">
        <w:t>hm</w:t>
      </w:r>
      <w:r w:rsidRPr="009964CB">
        <w:rPr>
          <w:vertAlign w:val="superscript"/>
        </w:rPr>
        <w:t>2</w:t>
      </w:r>
      <w:r w:rsidRPr="009964CB">
        <w:t>（沟内面积</w:t>
      </w:r>
      <w:r w:rsidR="005B2408" w:rsidRPr="009964CB">
        <w:t>19.88</w:t>
      </w:r>
      <w:r w:rsidRPr="009964CB">
        <w:t>hm</w:t>
      </w:r>
      <w:r w:rsidRPr="009964CB">
        <w:rPr>
          <w:vertAlign w:val="superscript"/>
        </w:rPr>
        <w:t>2</w:t>
      </w:r>
      <w:r w:rsidRPr="009964CB">
        <w:t>，运矸道路</w:t>
      </w:r>
      <w:r w:rsidR="00A71C9D" w:rsidRPr="009964CB">
        <w:t>2.23</w:t>
      </w:r>
      <w:r w:rsidRPr="009964CB">
        <w:t>hm</w:t>
      </w:r>
      <w:r w:rsidRPr="009964CB">
        <w:rPr>
          <w:vertAlign w:val="superscript"/>
        </w:rPr>
        <w:t>2</w:t>
      </w:r>
      <w:r w:rsidRPr="009964CB">
        <w:t>），土地复垦面积</w:t>
      </w:r>
      <w:r w:rsidR="005B2408" w:rsidRPr="009964CB">
        <w:t>19.88</w:t>
      </w:r>
      <w:r w:rsidRPr="009964CB">
        <w:t>hm</w:t>
      </w:r>
      <w:r w:rsidRPr="009964CB">
        <w:rPr>
          <w:vertAlign w:val="superscript"/>
        </w:rPr>
        <w:t>2</w:t>
      </w:r>
      <w:r w:rsidRPr="009964CB">
        <w:t>，其中平台</w:t>
      </w:r>
      <w:r w:rsidR="009E0A33" w:rsidRPr="009964CB">
        <w:t>17.19</w:t>
      </w:r>
      <w:r w:rsidRPr="009964CB">
        <w:t xml:space="preserve"> hm</w:t>
      </w:r>
      <w:r w:rsidRPr="009964CB">
        <w:rPr>
          <w:vertAlign w:val="superscript"/>
        </w:rPr>
        <w:t>2</w:t>
      </w:r>
      <w:r w:rsidRPr="009964CB">
        <w:t>复垦为耕地，平台马道</w:t>
      </w:r>
      <w:r w:rsidR="009E0A33" w:rsidRPr="009964CB">
        <w:t>1.41</w:t>
      </w:r>
      <w:r w:rsidRPr="009964CB">
        <w:t>hm</w:t>
      </w:r>
      <w:r w:rsidRPr="009964CB">
        <w:rPr>
          <w:vertAlign w:val="superscript"/>
        </w:rPr>
        <w:t>2</w:t>
      </w:r>
      <w:r w:rsidRPr="009964CB">
        <w:t>复垦为林地，坡面</w:t>
      </w:r>
      <w:r w:rsidR="009E0A33" w:rsidRPr="009964CB">
        <w:t>1.28</w:t>
      </w:r>
      <w:r w:rsidRPr="009964CB">
        <w:t>hm</w:t>
      </w:r>
      <w:r w:rsidRPr="009964CB">
        <w:rPr>
          <w:vertAlign w:val="superscript"/>
        </w:rPr>
        <w:t>2</w:t>
      </w:r>
      <w:r w:rsidRPr="009964CB">
        <w:t>复垦为灌草。</w:t>
      </w:r>
    </w:p>
    <w:p w:rsidR="00A71C9D" w:rsidRPr="009964CB" w:rsidRDefault="00A71C9D" w:rsidP="00A71C9D">
      <w:pPr>
        <w:spacing w:line="480" w:lineRule="exact"/>
        <w:ind w:firstLineChars="200" w:firstLine="482"/>
        <w:jc w:val="center"/>
        <w:rPr>
          <w:b/>
          <w:bCs/>
          <w:snapToGrid w:val="0"/>
        </w:rPr>
      </w:pPr>
      <w:r w:rsidRPr="009964CB">
        <w:rPr>
          <w:b/>
          <w:bCs/>
          <w:snapToGrid w:val="0"/>
        </w:rPr>
        <w:t>表</w:t>
      </w:r>
      <w:r w:rsidRPr="009964CB">
        <w:rPr>
          <w:b/>
          <w:bCs/>
          <w:snapToGrid w:val="0"/>
        </w:rPr>
        <w:t>3.1-</w:t>
      </w:r>
      <w:r w:rsidR="007B7F9A" w:rsidRPr="009964CB">
        <w:rPr>
          <w:b/>
          <w:bCs/>
          <w:snapToGrid w:val="0"/>
        </w:rPr>
        <w:t>2</w:t>
      </w:r>
      <w:r w:rsidRPr="009964CB">
        <w:rPr>
          <w:b/>
          <w:bCs/>
          <w:snapToGrid w:val="0"/>
        </w:rPr>
        <w:t xml:space="preserve">  </w:t>
      </w:r>
      <w:r w:rsidRPr="009964CB">
        <w:rPr>
          <w:b/>
          <w:bCs/>
          <w:snapToGrid w:val="0"/>
        </w:rPr>
        <w:t>项目建设规模一览表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99"/>
        <w:gridCol w:w="1946"/>
        <w:gridCol w:w="1539"/>
        <w:gridCol w:w="1701"/>
        <w:gridCol w:w="1418"/>
        <w:gridCol w:w="7"/>
        <w:gridCol w:w="1566"/>
      </w:tblGrid>
      <w:tr w:rsidR="00AA368B" w:rsidRPr="009964CB" w:rsidTr="00F26C3F">
        <w:trPr>
          <w:tblHeader/>
          <w:jc w:val="center"/>
        </w:trPr>
        <w:tc>
          <w:tcPr>
            <w:tcW w:w="699" w:type="dxa"/>
            <w:vAlign w:val="center"/>
          </w:tcPr>
          <w:p w:rsidR="009E63B3" w:rsidRPr="009964CB" w:rsidRDefault="009E63B3" w:rsidP="00A342BE">
            <w:pPr>
              <w:jc w:val="center"/>
              <w:rPr>
                <w:sz w:val="21"/>
                <w:szCs w:val="21"/>
              </w:rPr>
            </w:pPr>
            <w:r w:rsidRPr="009964CB">
              <w:rPr>
                <w:sz w:val="21"/>
                <w:szCs w:val="21"/>
              </w:rPr>
              <w:t>序号</w:t>
            </w:r>
          </w:p>
        </w:tc>
        <w:tc>
          <w:tcPr>
            <w:tcW w:w="3485" w:type="dxa"/>
            <w:gridSpan w:val="2"/>
            <w:vAlign w:val="center"/>
          </w:tcPr>
          <w:p w:rsidR="009E63B3" w:rsidRPr="009964CB" w:rsidRDefault="009E63B3" w:rsidP="00A342BE">
            <w:pPr>
              <w:jc w:val="center"/>
              <w:rPr>
                <w:sz w:val="21"/>
                <w:szCs w:val="21"/>
              </w:rPr>
            </w:pPr>
            <w:r w:rsidRPr="009964CB">
              <w:rPr>
                <w:sz w:val="21"/>
                <w:szCs w:val="21"/>
              </w:rPr>
              <w:t>项目</w:t>
            </w:r>
          </w:p>
        </w:tc>
        <w:tc>
          <w:tcPr>
            <w:tcW w:w="1701" w:type="dxa"/>
            <w:vAlign w:val="center"/>
          </w:tcPr>
          <w:p w:rsidR="009E63B3" w:rsidRPr="009964CB" w:rsidRDefault="009E63B3" w:rsidP="00A342BE">
            <w:pPr>
              <w:jc w:val="center"/>
              <w:rPr>
                <w:sz w:val="21"/>
                <w:szCs w:val="21"/>
              </w:rPr>
            </w:pPr>
            <w:r w:rsidRPr="009964CB">
              <w:rPr>
                <w:sz w:val="21"/>
                <w:szCs w:val="21"/>
              </w:rPr>
              <w:t>指标数量</w:t>
            </w:r>
          </w:p>
        </w:tc>
        <w:tc>
          <w:tcPr>
            <w:tcW w:w="1425" w:type="dxa"/>
            <w:gridSpan w:val="2"/>
            <w:vAlign w:val="center"/>
          </w:tcPr>
          <w:p w:rsidR="009E63B3" w:rsidRPr="009964CB" w:rsidRDefault="009E63B3" w:rsidP="00A342BE">
            <w:pPr>
              <w:jc w:val="center"/>
              <w:rPr>
                <w:sz w:val="21"/>
                <w:szCs w:val="21"/>
              </w:rPr>
            </w:pPr>
            <w:r w:rsidRPr="009964CB">
              <w:rPr>
                <w:sz w:val="21"/>
                <w:szCs w:val="21"/>
              </w:rPr>
              <w:t>复垦类型</w:t>
            </w:r>
          </w:p>
        </w:tc>
        <w:tc>
          <w:tcPr>
            <w:tcW w:w="1566" w:type="dxa"/>
            <w:vAlign w:val="center"/>
          </w:tcPr>
          <w:p w:rsidR="009E63B3" w:rsidRPr="009964CB" w:rsidRDefault="009E63B3" w:rsidP="00A342BE">
            <w:pPr>
              <w:jc w:val="center"/>
              <w:rPr>
                <w:sz w:val="21"/>
                <w:szCs w:val="21"/>
              </w:rPr>
            </w:pPr>
            <w:r w:rsidRPr="009964CB">
              <w:rPr>
                <w:sz w:val="21"/>
                <w:szCs w:val="21"/>
              </w:rPr>
              <w:t>面积</w:t>
            </w:r>
          </w:p>
        </w:tc>
      </w:tr>
      <w:tr w:rsidR="00AA368B" w:rsidRPr="009964CB" w:rsidTr="00F26C3F">
        <w:trPr>
          <w:tblHeader/>
          <w:jc w:val="center"/>
        </w:trPr>
        <w:tc>
          <w:tcPr>
            <w:tcW w:w="699" w:type="dxa"/>
            <w:vAlign w:val="center"/>
          </w:tcPr>
          <w:p w:rsidR="009E63B3" w:rsidRPr="009964CB" w:rsidRDefault="009E63B3" w:rsidP="00A342BE">
            <w:pPr>
              <w:jc w:val="center"/>
              <w:rPr>
                <w:sz w:val="21"/>
                <w:szCs w:val="21"/>
              </w:rPr>
            </w:pPr>
            <w:r w:rsidRPr="009964CB">
              <w:rPr>
                <w:sz w:val="21"/>
                <w:szCs w:val="21"/>
              </w:rPr>
              <w:t>1</w:t>
            </w:r>
          </w:p>
        </w:tc>
        <w:tc>
          <w:tcPr>
            <w:tcW w:w="3485" w:type="dxa"/>
            <w:gridSpan w:val="2"/>
            <w:vAlign w:val="center"/>
          </w:tcPr>
          <w:p w:rsidR="009E63B3" w:rsidRPr="009964CB" w:rsidRDefault="009E63B3" w:rsidP="00A342BE">
            <w:pPr>
              <w:jc w:val="center"/>
              <w:rPr>
                <w:sz w:val="21"/>
                <w:szCs w:val="21"/>
              </w:rPr>
            </w:pPr>
            <w:r w:rsidRPr="009964CB">
              <w:rPr>
                <w:sz w:val="21"/>
                <w:szCs w:val="21"/>
              </w:rPr>
              <w:t>总占地面积</w:t>
            </w:r>
          </w:p>
        </w:tc>
        <w:tc>
          <w:tcPr>
            <w:tcW w:w="1701" w:type="dxa"/>
            <w:vAlign w:val="center"/>
          </w:tcPr>
          <w:p w:rsidR="009E63B3" w:rsidRPr="009964CB" w:rsidRDefault="007D477C" w:rsidP="00A342BE">
            <w:pPr>
              <w:jc w:val="center"/>
              <w:rPr>
                <w:sz w:val="21"/>
                <w:szCs w:val="21"/>
              </w:rPr>
            </w:pPr>
            <w:r w:rsidRPr="009964CB">
              <w:rPr>
                <w:sz w:val="21"/>
                <w:szCs w:val="21"/>
              </w:rPr>
              <w:t>22.11</w:t>
            </w:r>
            <w:r w:rsidR="009E63B3" w:rsidRPr="009964CB">
              <w:rPr>
                <w:sz w:val="21"/>
                <w:szCs w:val="21"/>
              </w:rPr>
              <w:t>hm</w:t>
            </w:r>
            <w:r w:rsidR="009E63B3" w:rsidRPr="009964CB">
              <w:rPr>
                <w:sz w:val="21"/>
                <w:szCs w:val="21"/>
                <w:vertAlign w:val="superscript"/>
              </w:rPr>
              <w:t>2</w:t>
            </w:r>
          </w:p>
        </w:tc>
        <w:tc>
          <w:tcPr>
            <w:tcW w:w="1425" w:type="dxa"/>
            <w:gridSpan w:val="2"/>
            <w:vAlign w:val="center"/>
          </w:tcPr>
          <w:p w:rsidR="009E63B3" w:rsidRPr="009964CB" w:rsidRDefault="009E63B3" w:rsidP="00A342BE">
            <w:pPr>
              <w:jc w:val="center"/>
              <w:rPr>
                <w:sz w:val="21"/>
                <w:szCs w:val="21"/>
              </w:rPr>
            </w:pPr>
          </w:p>
        </w:tc>
        <w:tc>
          <w:tcPr>
            <w:tcW w:w="1566" w:type="dxa"/>
            <w:vAlign w:val="center"/>
          </w:tcPr>
          <w:p w:rsidR="009E63B3" w:rsidRPr="009964CB" w:rsidRDefault="009E63B3" w:rsidP="00A342BE">
            <w:pPr>
              <w:jc w:val="center"/>
              <w:rPr>
                <w:sz w:val="21"/>
                <w:szCs w:val="21"/>
              </w:rPr>
            </w:pPr>
          </w:p>
        </w:tc>
      </w:tr>
      <w:tr w:rsidR="00AA368B" w:rsidRPr="009964CB" w:rsidTr="00F26C3F">
        <w:trPr>
          <w:tblHeader/>
          <w:jc w:val="center"/>
        </w:trPr>
        <w:tc>
          <w:tcPr>
            <w:tcW w:w="699" w:type="dxa"/>
            <w:vMerge w:val="restart"/>
            <w:vAlign w:val="center"/>
          </w:tcPr>
          <w:p w:rsidR="009E63B3" w:rsidRPr="009964CB" w:rsidRDefault="009E63B3" w:rsidP="009E63B3">
            <w:pPr>
              <w:jc w:val="center"/>
              <w:rPr>
                <w:sz w:val="21"/>
                <w:szCs w:val="21"/>
              </w:rPr>
            </w:pPr>
            <w:r w:rsidRPr="009964CB">
              <w:rPr>
                <w:sz w:val="21"/>
                <w:szCs w:val="21"/>
              </w:rPr>
              <w:t>2</w:t>
            </w:r>
          </w:p>
        </w:tc>
        <w:tc>
          <w:tcPr>
            <w:tcW w:w="1946" w:type="dxa"/>
            <w:vMerge w:val="restart"/>
            <w:vAlign w:val="center"/>
          </w:tcPr>
          <w:p w:rsidR="009E63B3" w:rsidRPr="009964CB" w:rsidRDefault="009E63B3" w:rsidP="009E63B3">
            <w:pPr>
              <w:jc w:val="center"/>
              <w:rPr>
                <w:sz w:val="21"/>
                <w:szCs w:val="21"/>
              </w:rPr>
            </w:pPr>
            <w:r w:rsidRPr="009964CB">
              <w:rPr>
                <w:sz w:val="21"/>
                <w:szCs w:val="21"/>
              </w:rPr>
              <w:t>运矸道路占地面积</w:t>
            </w:r>
          </w:p>
        </w:tc>
        <w:tc>
          <w:tcPr>
            <w:tcW w:w="1539" w:type="dxa"/>
            <w:vAlign w:val="center"/>
          </w:tcPr>
          <w:p w:rsidR="009E63B3" w:rsidRPr="009964CB" w:rsidRDefault="009E63B3" w:rsidP="009E63B3">
            <w:pPr>
              <w:jc w:val="center"/>
              <w:rPr>
                <w:sz w:val="21"/>
                <w:szCs w:val="21"/>
              </w:rPr>
            </w:pPr>
            <w:r w:rsidRPr="009964CB">
              <w:rPr>
                <w:sz w:val="21"/>
                <w:szCs w:val="21"/>
              </w:rPr>
              <w:t>新建</w:t>
            </w:r>
          </w:p>
        </w:tc>
        <w:tc>
          <w:tcPr>
            <w:tcW w:w="1701" w:type="dxa"/>
            <w:vAlign w:val="center"/>
          </w:tcPr>
          <w:p w:rsidR="009E63B3" w:rsidRPr="009964CB" w:rsidRDefault="009E63B3" w:rsidP="009E63B3">
            <w:pPr>
              <w:jc w:val="center"/>
              <w:rPr>
                <w:sz w:val="21"/>
                <w:szCs w:val="21"/>
              </w:rPr>
            </w:pPr>
            <w:r w:rsidRPr="009964CB">
              <w:rPr>
                <w:sz w:val="21"/>
                <w:szCs w:val="21"/>
              </w:rPr>
              <w:t>0.53hm</w:t>
            </w:r>
            <w:r w:rsidRPr="009964CB">
              <w:rPr>
                <w:sz w:val="21"/>
                <w:szCs w:val="21"/>
                <w:vertAlign w:val="superscript"/>
              </w:rPr>
              <w:t>2</w:t>
            </w:r>
          </w:p>
        </w:tc>
        <w:tc>
          <w:tcPr>
            <w:tcW w:w="1425" w:type="dxa"/>
            <w:gridSpan w:val="2"/>
            <w:vAlign w:val="center"/>
          </w:tcPr>
          <w:p w:rsidR="009E63B3" w:rsidRPr="009964CB" w:rsidRDefault="009E63B3" w:rsidP="009E63B3">
            <w:pPr>
              <w:jc w:val="center"/>
              <w:rPr>
                <w:sz w:val="21"/>
                <w:szCs w:val="21"/>
              </w:rPr>
            </w:pPr>
          </w:p>
        </w:tc>
        <w:tc>
          <w:tcPr>
            <w:tcW w:w="1566" w:type="dxa"/>
            <w:vAlign w:val="center"/>
          </w:tcPr>
          <w:p w:rsidR="009E63B3" w:rsidRPr="009964CB" w:rsidRDefault="009E63B3" w:rsidP="009E63B3">
            <w:pPr>
              <w:jc w:val="center"/>
              <w:rPr>
                <w:sz w:val="21"/>
                <w:szCs w:val="21"/>
              </w:rPr>
            </w:pPr>
          </w:p>
        </w:tc>
      </w:tr>
      <w:tr w:rsidR="00AA368B" w:rsidRPr="009964CB" w:rsidTr="00F26C3F">
        <w:trPr>
          <w:tblHeader/>
          <w:jc w:val="center"/>
        </w:trPr>
        <w:tc>
          <w:tcPr>
            <w:tcW w:w="699" w:type="dxa"/>
            <w:vMerge/>
            <w:vAlign w:val="center"/>
          </w:tcPr>
          <w:p w:rsidR="009E63B3" w:rsidRPr="009964CB" w:rsidRDefault="009E63B3" w:rsidP="009E63B3">
            <w:pPr>
              <w:jc w:val="center"/>
              <w:rPr>
                <w:sz w:val="21"/>
                <w:szCs w:val="21"/>
              </w:rPr>
            </w:pPr>
          </w:p>
        </w:tc>
        <w:tc>
          <w:tcPr>
            <w:tcW w:w="1946" w:type="dxa"/>
            <w:vMerge/>
            <w:vAlign w:val="center"/>
          </w:tcPr>
          <w:p w:rsidR="009E63B3" w:rsidRPr="009964CB" w:rsidRDefault="009E63B3" w:rsidP="009E63B3">
            <w:pPr>
              <w:jc w:val="center"/>
              <w:rPr>
                <w:sz w:val="21"/>
                <w:szCs w:val="21"/>
              </w:rPr>
            </w:pPr>
          </w:p>
        </w:tc>
        <w:tc>
          <w:tcPr>
            <w:tcW w:w="1539" w:type="dxa"/>
            <w:vAlign w:val="center"/>
          </w:tcPr>
          <w:p w:rsidR="009E63B3" w:rsidRPr="009964CB" w:rsidRDefault="009E63B3" w:rsidP="009E63B3">
            <w:pPr>
              <w:jc w:val="center"/>
              <w:rPr>
                <w:sz w:val="21"/>
                <w:szCs w:val="21"/>
              </w:rPr>
            </w:pPr>
            <w:r w:rsidRPr="009964CB">
              <w:rPr>
                <w:sz w:val="21"/>
                <w:szCs w:val="21"/>
              </w:rPr>
              <w:t>扩建</w:t>
            </w:r>
          </w:p>
        </w:tc>
        <w:tc>
          <w:tcPr>
            <w:tcW w:w="1701" w:type="dxa"/>
            <w:vAlign w:val="center"/>
          </w:tcPr>
          <w:p w:rsidR="009E63B3" w:rsidRPr="009964CB" w:rsidRDefault="009E63B3" w:rsidP="009E63B3">
            <w:pPr>
              <w:jc w:val="center"/>
              <w:rPr>
                <w:sz w:val="21"/>
                <w:szCs w:val="21"/>
              </w:rPr>
            </w:pPr>
            <w:r w:rsidRPr="009964CB">
              <w:rPr>
                <w:sz w:val="21"/>
                <w:szCs w:val="21"/>
              </w:rPr>
              <w:t>1.7hm</w:t>
            </w:r>
            <w:r w:rsidRPr="009964CB">
              <w:rPr>
                <w:sz w:val="21"/>
                <w:szCs w:val="21"/>
                <w:vertAlign w:val="superscript"/>
              </w:rPr>
              <w:t>2</w:t>
            </w:r>
          </w:p>
        </w:tc>
        <w:tc>
          <w:tcPr>
            <w:tcW w:w="1425" w:type="dxa"/>
            <w:gridSpan w:val="2"/>
            <w:vAlign w:val="center"/>
          </w:tcPr>
          <w:p w:rsidR="009E63B3" w:rsidRPr="009964CB" w:rsidRDefault="009E63B3" w:rsidP="009E63B3">
            <w:pPr>
              <w:jc w:val="center"/>
              <w:rPr>
                <w:sz w:val="21"/>
                <w:szCs w:val="21"/>
              </w:rPr>
            </w:pPr>
          </w:p>
        </w:tc>
        <w:tc>
          <w:tcPr>
            <w:tcW w:w="1566" w:type="dxa"/>
            <w:vAlign w:val="center"/>
          </w:tcPr>
          <w:p w:rsidR="009E63B3" w:rsidRPr="009964CB" w:rsidRDefault="009E63B3" w:rsidP="009E63B3">
            <w:pPr>
              <w:jc w:val="center"/>
              <w:rPr>
                <w:sz w:val="21"/>
                <w:szCs w:val="21"/>
              </w:rPr>
            </w:pPr>
          </w:p>
        </w:tc>
      </w:tr>
      <w:tr w:rsidR="00AA368B" w:rsidRPr="009964CB" w:rsidTr="00F26C3F">
        <w:trPr>
          <w:tblHeader/>
          <w:jc w:val="center"/>
        </w:trPr>
        <w:tc>
          <w:tcPr>
            <w:tcW w:w="699" w:type="dxa"/>
            <w:vMerge w:val="restart"/>
            <w:vAlign w:val="center"/>
          </w:tcPr>
          <w:p w:rsidR="009E63B3" w:rsidRPr="009964CB" w:rsidRDefault="009E63B3" w:rsidP="00A342BE">
            <w:pPr>
              <w:jc w:val="center"/>
              <w:rPr>
                <w:sz w:val="21"/>
                <w:szCs w:val="21"/>
              </w:rPr>
            </w:pPr>
            <w:r w:rsidRPr="009964CB">
              <w:rPr>
                <w:sz w:val="21"/>
                <w:szCs w:val="21"/>
              </w:rPr>
              <w:t>3</w:t>
            </w:r>
          </w:p>
        </w:tc>
        <w:tc>
          <w:tcPr>
            <w:tcW w:w="1946" w:type="dxa"/>
            <w:vMerge w:val="restart"/>
            <w:vAlign w:val="center"/>
          </w:tcPr>
          <w:p w:rsidR="009E63B3" w:rsidRPr="009964CB" w:rsidRDefault="009E63B3" w:rsidP="00A342BE">
            <w:pPr>
              <w:jc w:val="center"/>
              <w:rPr>
                <w:sz w:val="21"/>
                <w:szCs w:val="21"/>
              </w:rPr>
            </w:pPr>
            <w:r w:rsidRPr="009964CB">
              <w:rPr>
                <w:sz w:val="21"/>
                <w:szCs w:val="21"/>
              </w:rPr>
              <w:t>复垦面积</w:t>
            </w:r>
          </w:p>
        </w:tc>
        <w:tc>
          <w:tcPr>
            <w:tcW w:w="1539" w:type="dxa"/>
            <w:vMerge w:val="restart"/>
            <w:vAlign w:val="center"/>
          </w:tcPr>
          <w:p w:rsidR="009E63B3" w:rsidRPr="009964CB" w:rsidRDefault="009E63B3" w:rsidP="00A342BE">
            <w:pPr>
              <w:jc w:val="center"/>
              <w:rPr>
                <w:sz w:val="21"/>
                <w:szCs w:val="21"/>
              </w:rPr>
            </w:pPr>
          </w:p>
        </w:tc>
        <w:tc>
          <w:tcPr>
            <w:tcW w:w="1701" w:type="dxa"/>
            <w:vMerge w:val="restart"/>
            <w:vAlign w:val="center"/>
          </w:tcPr>
          <w:p w:rsidR="009E63B3" w:rsidRPr="009964CB" w:rsidRDefault="005B2408" w:rsidP="00A342BE">
            <w:pPr>
              <w:jc w:val="center"/>
              <w:rPr>
                <w:sz w:val="21"/>
                <w:szCs w:val="21"/>
              </w:rPr>
            </w:pPr>
            <w:r w:rsidRPr="009964CB">
              <w:rPr>
                <w:sz w:val="21"/>
                <w:szCs w:val="21"/>
              </w:rPr>
              <w:t>19.88</w:t>
            </w:r>
            <w:r w:rsidR="009E63B3" w:rsidRPr="009964CB">
              <w:rPr>
                <w:sz w:val="21"/>
                <w:szCs w:val="21"/>
              </w:rPr>
              <w:t xml:space="preserve"> hm</w:t>
            </w:r>
            <w:r w:rsidR="009E63B3" w:rsidRPr="009964CB">
              <w:rPr>
                <w:sz w:val="21"/>
                <w:szCs w:val="21"/>
                <w:vertAlign w:val="superscript"/>
              </w:rPr>
              <w:t>2</w:t>
            </w:r>
          </w:p>
        </w:tc>
        <w:tc>
          <w:tcPr>
            <w:tcW w:w="1418" w:type="dxa"/>
            <w:vAlign w:val="center"/>
          </w:tcPr>
          <w:p w:rsidR="009E63B3" w:rsidRPr="009964CB" w:rsidRDefault="009E63B3" w:rsidP="00A342BE">
            <w:pPr>
              <w:jc w:val="center"/>
              <w:rPr>
                <w:sz w:val="21"/>
                <w:szCs w:val="21"/>
              </w:rPr>
            </w:pPr>
            <w:r w:rsidRPr="009964CB">
              <w:rPr>
                <w:sz w:val="21"/>
                <w:szCs w:val="21"/>
              </w:rPr>
              <w:t>耕地</w:t>
            </w:r>
          </w:p>
        </w:tc>
        <w:tc>
          <w:tcPr>
            <w:tcW w:w="1573" w:type="dxa"/>
            <w:gridSpan w:val="2"/>
            <w:vAlign w:val="center"/>
          </w:tcPr>
          <w:p w:rsidR="009E63B3" w:rsidRPr="009964CB" w:rsidRDefault="009E0A33" w:rsidP="00A342BE">
            <w:pPr>
              <w:jc w:val="center"/>
              <w:rPr>
                <w:sz w:val="21"/>
                <w:szCs w:val="21"/>
              </w:rPr>
            </w:pPr>
            <w:r w:rsidRPr="009964CB">
              <w:rPr>
                <w:sz w:val="21"/>
                <w:szCs w:val="21"/>
              </w:rPr>
              <w:t>17.19</w:t>
            </w:r>
            <w:r w:rsidR="009E63B3" w:rsidRPr="009964CB">
              <w:rPr>
                <w:sz w:val="21"/>
                <w:szCs w:val="21"/>
              </w:rPr>
              <w:t>hm</w:t>
            </w:r>
            <w:r w:rsidR="009E63B3" w:rsidRPr="009964CB">
              <w:rPr>
                <w:sz w:val="21"/>
                <w:szCs w:val="21"/>
                <w:vertAlign w:val="superscript"/>
              </w:rPr>
              <w:t>2</w:t>
            </w:r>
          </w:p>
        </w:tc>
      </w:tr>
      <w:tr w:rsidR="00AA368B" w:rsidRPr="009964CB" w:rsidTr="00F26C3F">
        <w:trPr>
          <w:tblHeader/>
          <w:jc w:val="center"/>
        </w:trPr>
        <w:tc>
          <w:tcPr>
            <w:tcW w:w="699" w:type="dxa"/>
            <w:vMerge/>
            <w:vAlign w:val="center"/>
          </w:tcPr>
          <w:p w:rsidR="009E63B3" w:rsidRPr="009964CB" w:rsidRDefault="009E63B3" w:rsidP="00A342BE">
            <w:pPr>
              <w:jc w:val="center"/>
              <w:rPr>
                <w:sz w:val="21"/>
                <w:szCs w:val="21"/>
              </w:rPr>
            </w:pPr>
          </w:p>
        </w:tc>
        <w:tc>
          <w:tcPr>
            <w:tcW w:w="1946" w:type="dxa"/>
            <w:vMerge/>
            <w:vAlign w:val="center"/>
          </w:tcPr>
          <w:p w:rsidR="009E63B3" w:rsidRPr="009964CB" w:rsidRDefault="009E63B3" w:rsidP="00A342BE">
            <w:pPr>
              <w:jc w:val="center"/>
              <w:rPr>
                <w:sz w:val="21"/>
                <w:szCs w:val="21"/>
              </w:rPr>
            </w:pPr>
          </w:p>
        </w:tc>
        <w:tc>
          <w:tcPr>
            <w:tcW w:w="1539" w:type="dxa"/>
            <w:vMerge/>
            <w:vAlign w:val="center"/>
          </w:tcPr>
          <w:p w:rsidR="009E63B3" w:rsidRPr="009964CB" w:rsidRDefault="009E63B3" w:rsidP="00A342BE">
            <w:pPr>
              <w:jc w:val="center"/>
              <w:rPr>
                <w:sz w:val="21"/>
                <w:szCs w:val="21"/>
              </w:rPr>
            </w:pPr>
          </w:p>
        </w:tc>
        <w:tc>
          <w:tcPr>
            <w:tcW w:w="1701" w:type="dxa"/>
            <w:vMerge/>
            <w:vAlign w:val="center"/>
          </w:tcPr>
          <w:p w:rsidR="009E63B3" w:rsidRPr="009964CB" w:rsidRDefault="009E63B3" w:rsidP="00A342BE">
            <w:pPr>
              <w:jc w:val="center"/>
              <w:rPr>
                <w:sz w:val="21"/>
                <w:szCs w:val="21"/>
              </w:rPr>
            </w:pPr>
          </w:p>
        </w:tc>
        <w:tc>
          <w:tcPr>
            <w:tcW w:w="1418" w:type="dxa"/>
            <w:vAlign w:val="center"/>
          </w:tcPr>
          <w:p w:rsidR="009E63B3" w:rsidRPr="009964CB" w:rsidRDefault="009E63B3" w:rsidP="00A342BE">
            <w:pPr>
              <w:jc w:val="center"/>
              <w:rPr>
                <w:sz w:val="21"/>
                <w:szCs w:val="21"/>
              </w:rPr>
            </w:pPr>
            <w:r w:rsidRPr="009964CB">
              <w:rPr>
                <w:sz w:val="21"/>
                <w:szCs w:val="21"/>
              </w:rPr>
              <w:t>林地</w:t>
            </w:r>
          </w:p>
        </w:tc>
        <w:tc>
          <w:tcPr>
            <w:tcW w:w="1573" w:type="dxa"/>
            <w:gridSpan w:val="2"/>
            <w:vAlign w:val="center"/>
          </w:tcPr>
          <w:p w:rsidR="009E63B3" w:rsidRPr="009964CB" w:rsidRDefault="009E0A33" w:rsidP="00A342BE">
            <w:pPr>
              <w:jc w:val="center"/>
              <w:rPr>
                <w:sz w:val="21"/>
                <w:szCs w:val="21"/>
              </w:rPr>
            </w:pPr>
            <w:r w:rsidRPr="009964CB">
              <w:rPr>
                <w:sz w:val="21"/>
                <w:szCs w:val="21"/>
              </w:rPr>
              <w:t>1.41</w:t>
            </w:r>
            <w:r w:rsidR="009E63B3" w:rsidRPr="009964CB">
              <w:rPr>
                <w:sz w:val="21"/>
                <w:szCs w:val="21"/>
              </w:rPr>
              <w:t>hm</w:t>
            </w:r>
            <w:r w:rsidR="009E63B3" w:rsidRPr="009964CB">
              <w:rPr>
                <w:sz w:val="21"/>
                <w:szCs w:val="21"/>
                <w:vertAlign w:val="superscript"/>
              </w:rPr>
              <w:t>2</w:t>
            </w:r>
          </w:p>
        </w:tc>
      </w:tr>
      <w:tr w:rsidR="00AA368B" w:rsidRPr="009964CB" w:rsidTr="00F26C3F">
        <w:trPr>
          <w:tblHeader/>
          <w:jc w:val="center"/>
        </w:trPr>
        <w:tc>
          <w:tcPr>
            <w:tcW w:w="699" w:type="dxa"/>
            <w:vMerge/>
            <w:vAlign w:val="center"/>
          </w:tcPr>
          <w:p w:rsidR="009E63B3" w:rsidRPr="009964CB" w:rsidRDefault="009E63B3" w:rsidP="00A342BE">
            <w:pPr>
              <w:jc w:val="center"/>
              <w:rPr>
                <w:sz w:val="21"/>
                <w:szCs w:val="21"/>
              </w:rPr>
            </w:pPr>
          </w:p>
        </w:tc>
        <w:tc>
          <w:tcPr>
            <w:tcW w:w="1946" w:type="dxa"/>
            <w:vMerge/>
            <w:vAlign w:val="center"/>
          </w:tcPr>
          <w:p w:rsidR="009E63B3" w:rsidRPr="009964CB" w:rsidRDefault="009E63B3" w:rsidP="00A342BE">
            <w:pPr>
              <w:jc w:val="center"/>
              <w:rPr>
                <w:sz w:val="21"/>
                <w:szCs w:val="21"/>
              </w:rPr>
            </w:pPr>
          </w:p>
        </w:tc>
        <w:tc>
          <w:tcPr>
            <w:tcW w:w="1539" w:type="dxa"/>
            <w:vMerge/>
            <w:vAlign w:val="center"/>
          </w:tcPr>
          <w:p w:rsidR="009E63B3" w:rsidRPr="009964CB" w:rsidRDefault="009E63B3" w:rsidP="00A342BE">
            <w:pPr>
              <w:jc w:val="center"/>
              <w:rPr>
                <w:sz w:val="21"/>
                <w:szCs w:val="21"/>
              </w:rPr>
            </w:pPr>
          </w:p>
        </w:tc>
        <w:tc>
          <w:tcPr>
            <w:tcW w:w="1701" w:type="dxa"/>
            <w:vMerge/>
            <w:vAlign w:val="center"/>
          </w:tcPr>
          <w:p w:rsidR="009E63B3" w:rsidRPr="009964CB" w:rsidRDefault="009E63B3" w:rsidP="00A342BE">
            <w:pPr>
              <w:jc w:val="center"/>
              <w:rPr>
                <w:sz w:val="21"/>
                <w:szCs w:val="21"/>
              </w:rPr>
            </w:pPr>
          </w:p>
        </w:tc>
        <w:tc>
          <w:tcPr>
            <w:tcW w:w="1418" w:type="dxa"/>
            <w:vAlign w:val="center"/>
          </w:tcPr>
          <w:p w:rsidR="009E63B3" w:rsidRPr="009964CB" w:rsidRDefault="009E63B3" w:rsidP="00A342BE">
            <w:pPr>
              <w:jc w:val="center"/>
              <w:rPr>
                <w:sz w:val="21"/>
                <w:szCs w:val="21"/>
              </w:rPr>
            </w:pPr>
            <w:r w:rsidRPr="009964CB">
              <w:rPr>
                <w:sz w:val="21"/>
                <w:szCs w:val="21"/>
              </w:rPr>
              <w:t>灌草</w:t>
            </w:r>
          </w:p>
        </w:tc>
        <w:tc>
          <w:tcPr>
            <w:tcW w:w="1573" w:type="dxa"/>
            <w:gridSpan w:val="2"/>
            <w:vAlign w:val="center"/>
          </w:tcPr>
          <w:p w:rsidR="009E63B3" w:rsidRPr="009964CB" w:rsidRDefault="009E0A33" w:rsidP="00A342BE">
            <w:pPr>
              <w:jc w:val="center"/>
              <w:rPr>
                <w:sz w:val="21"/>
                <w:szCs w:val="21"/>
              </w:rPr>
            </w:pPr>
            <w:r w:rsidRPr="009964CB">
              <w:rPr>
                <w:sz w:val="21"/>
                <w:szCs w:val="21"/>
              </w:rPr>
              <w:t>1.28</w:t>
            </w:r>
            <w:r w:rsidR="009E63B3" w:rsidRPr="009964CB">
              <w:rPr>
                <w:sz w:val="21"/>
                <w:szCs w:val="21"/>
              </w:rPr>
              <w:t>hm</w:t>
            </w:r>
            <w:r w:rsidR="009E63B3" w:rsidRPr="009964CB">
              <w:rPr>
                <w:sz w:val="21"/>
                <w:szCs w:val="21"/>
                <w:vertAlign w:val="superscript"/>
              </w:rPr>
              <w:t>2</w:t>
            </w:r>
          </w:p>
        </w:tc>
      </w:tr>
      <w:tr w:rsidR="00AA368B" w:rsidRPr="009964CB" w:rsidTr="00F26C3F">
        <w:trPr>
          <w:tblHeader/>
          <w:jc w:val="center"/>
        </w:trPr>
        <w:tc>
          <w:tcPr>
            <w:tcW w:w="699" w:type="dxa"/>
            <w:vAlign w:val="center"/>
          </w:tcPr>
          <w:p w:rsidR="009E63B3" w:rsidRPr="009964CB" w:rsidRDefault="009E63B3" w:rsidP="009E63B3">
            <w:pPr>
              <w:jc w:val="center"/>
              <w:rPr>
                <w:sz w:val="21"/>
                <w:szCs w:val="21"/>
              </w:rPr>
            </w:pPr>
            <w:r w:rsidRPr="009964CB">
              <w:rPr>
                <w:sz w:val="21"/>
                <w:szCs w:val="21"/>
              </w:rPr>
              <w:t>4</w:t>
            </w:r>
          </w:p>
        </w:tc>
        <w:tc>
          <w:tcPr>
            <w:tcW w:w="1946" w:type="dxa"/>
            <w:vAlign w:val="center"/>
          </w:tcPr>
          <w:p w:rsidR="009E63B3" w:rsidRPr="009964CB" w:rsidRDefault="009E63B3" w:rsidP="009E63B3">
            <w:pPr>
              <w:jc w:val="center"/>
              <w:rPr>
                <w:sz w:val="21"/>
                <w:szCs w:val="21"/>
              </w:rPr>
            </w:pPr>
            <w:r w:rsidRPr="009964CB">
              <w:rPr>
                <w:sz w:val="21"/>
                <w:szCs w:val="21"/>
              </w:rPr>
              <w:t>设计库容</w:t>
            </w:r>
          </w:p>
        </w:tc>
        <w:tc>
          <w:tcPr>
            <w:tcW w:w="1539" w:type="dxa"/>
          </w:tcPr>
          <w:p w:rsidR="009E63B3" w:rsidRPr="009964CB" w:rsidRDefault="009E63B3" w:rsidP="009E63B3">
            <w:pPr>
              <w:jc w:val="center"/>
              <w:rPr>
                <w:sz w:val="21"/>
                <w:szCs w:val="21"/>
              </w:rPr>
            </w:pPr>
          </w:p>
        </w:tc>
        <w:tc>
          <w:tcPr>
            <w:tcW w:w="1701" w:type="dxa"/>
          </w:tcPr>
          <w:p w:rsidR="009E63B3" w:rsidRPr="009964CB" w:rsidRDefault="00D114A0" w:rsidP="009E63B3">
            <w:pPr>
              <w:jc w:val="center"/>
              <w:rPr>
                <w:sz w:val="21"/>
                <w:szCs w:val="21"/>
              </w:rPr>
            </w:pPr>
            <w:r w:rsidRPr="009964CB">
              <w:rPr>
                <w:sz w:val="21"/>
                <w:szCs w:val="21"/>
              </w:rPr>
              <w:t>412</w:t>
            </w:r>
            <w:r w:rsidRPr="009964CB">
              <w:rPr>
                <w:sz w:val="21"/>
                <w:szCs w:val="21"/>
              </w:rPr>
              <w:t>万</w:t>
            </w:r>
            <w:r w:rsidR="009E63B3" w:rsidRPr="009964CB">
              <w:rPr>
                <w:sz w:val="21"/>
                <w:szCs w:val="21"/>
              </w:rPr>
              <w:t>m</w:t>
            </w:r>
            <w:r w:rsidR="009E63B3" w:rsidRPr="009964CB">
              <w:rPr>
                <w:sz w:val="21"/>
                <w:szCs w:val="21"/>
                <w:vertAlign w:val="superscript"/>
              </w:rPr>
              <w:t>3</w:t>
            </w:r>
          </w:p>
        </w:tc>
        <w:tc>
          <w:tcPr>
            <w:tcW w:w="2991" w:type="dxa"/>
            <w:gridSpan w:val="3"/>
          </w:tcPr>
          <w:p w:rsidR="009E63B3" w:rsidRPr="009964CB" w:rsidRDefault="009E63B3" w:rsidP="009E63B3">
            <w:pPr>
              <w:jc w:val="center"/>
              <w:rPr>
                <w:sz w:val="21"/>
                <w:szCs w:val="21"/>
              </w:rPr>
            </w:pPr>
          </w:p>
        </w:tc>
      </w:tr>
      <w:tr w:rsidR="00AA368B" w:rsidRPr="009964CB" w:rsidTr="00F26C3F">
        <w:trPr>
          <w:jc w:val="center"/>
        </w:trPr>
        <w:tc>
          <w:tcPr>
            <w:tcW w:w="699" w:type="dxa"/>
            <w:vAlign w:val="center"/>
          </w:tcPr>
          <w:p w:rsidR="009E63B3" w:rsidRPr="009964CB" w:rsidRDefault="009E63B3" w:rsidP="009E63B3">
            <w:pPr>
              <w:jc w:val="center"/>
              <w:rPr>
                <w:sz w:val="21"/>
                <w:szCs w:val="21"/>
              </w:rPr>
            </w:pPr>
            <w:r w:rsidRPr="009964CB">
              <w:rPr>
                <w:sz w:val="21"/>
                <w:szCs w:val="21"/>
              </w:rPr>
              <w:t>5</w:t>
            </w:r>
          </w:p>
        </w:tc>
        <w:tc>
          <w:tcPr>
            <w:tcW w:w="3485" w:type="dxa"/>
            <w:gridSpan w:val="2"/>
            <w:vAlign w:val="center"/>
          </w:tcPr>
          <w:p w:rsidR="009E63B3" w:rsidRPr="009964CB" w:rsidRDefault="009E63B3" w:rsidP="009E63B3">
            <w:pPr>
              <w:jc w:val="center"/>
              <w:rPr>
                <w:sz w:val="21"/>
                <w:szCs w:val="21"/>
              </w:rPr>
            </w:pPr>
            <w:r w:rsidRPr="009964CB">
              <w:rPr>
                <w:sz w:val="21"/>
                <w:szCs w:val="21"/>
              </w:rPr>
              <w:t>年复垦矸石用量</w:t>
            </w:r>
          </w:p>
        </w:tc>
        <w:tc>
          <w:tcPr>
            <w:tcW w:w="1701" w:type="dxa"/>
          </w:tcPr>
          <w:p w:rsidR="009E63B3" w:rsidRPr="009964CB" w:rsidRDefault="007D477C" w:rsidP="009E63B3">
            <w:pPr>
              <w:jc w:val="center"/>
              <w:rPr>
                <w:sz w:val="21"/>
                <w:szCs w:val="21"/>
              </w:rPr>
            </w:pPr>
            <w:r w:rsidRPr="009964CB">
              <w:rPr>
                <w:sz w:val="21"/>
                <w:szCs w:val="21"/>
              </w:rPr>
              <w:t>353</w:t>
            </w:r>
            <w:r w:rsidRPr="009964CB">
              <w:rPr>
                <w:sz w:val="21"/>
                <w:szCs w:val="21"/>
              </w:rPr>
              <w:t>万</w:t>
            </w:r>
            <w:r w:rsidR="009E63B3" w:rsidRPr="009964CB">
              <w:rPr>
                <w:sz w:val="21"/>
                <w:szCs w:val="21"/>
              </w:rPr>
              <w:t>m</w:t>
            </w:r>
            <w:r w:rsidR="009E63B3" w:rsidRPr="009964CB">
              <w:rPr>
                <w:sz w:val="21"/>
                <w:szCs w:val="21"/>
                <w:vertAlign w:val="superscript"/>
              </w:rPr>
              <w:t>3</w:t>
            </w:r>
          </w:p>
        </w:tc>
        <w:tc>
          <w:tcPr>
            <w:tcW w:w="2991" w:type="dxa"/>
            <w:gridSpan w:val="3"/>
          </w:tcPr>
          <w:p w:rsidR="009E63B3" w:rsidRPr="009964CB" w:rsidRDefault="009E63B3" w:rsidP="009E63B3">
            <w:pPr>
              <w:jc w:val="center"/>
              <w:rPr>
                <w:sz w:val="21"/>
                <w:szCs w:val="21"/>
              </w:rPr>
            </w:pPr>
          </w:p>
        </w:tc>
      </w:tr>
      <w:tr w:rsidR="00AA368B" w:rsidRPr="009964CB" w:rsidTr="00F26C3F">
        <w:trPr>
          <w:jc w:val="center"/>
        </w:trPr>
        <w:tc>
          <w:tcPr>
            <w:tcW w:w="699" w:type="dxa"/>
            <w:vAlign w:val="center"/>
          </w:tcPr>
          <w:p w:rsidR="009E63B3" w:rsidRPr="009964CB" w:rsidRDefault="009E63B3" w:rsidP="009E63B3">
            <w:pPr>
              <w:jc w:val="center"/>
              <w:rPr>
                <w:sz w:val="21"/>
                <w:szCs w:val="21"/>
              </w:rPr>
            </w:pPr>
            <w:r w:rsidRPr="009964CB">
              <w:rPr>
                <w:sz w:val="21"/>
                <w:szCs w:val="21"/>
              </w:rPr>
              <w:t>6</w:t>
            </w:r>
          </w:p>
        </w:tc>
        <w:tc>
          <w:tcPr>
            <w:tcW w:w="3485" w:type="dxa"/>
            <w:gridSpan w:val="2"/>
            <w:vAlign w:val="center"/>
          </w:tcPr>
          <w:p w:rsidR="009E63B3" w:rsidRPr="009964CB" w:rsidRDefault="009E63B3" w:rsidP="009E63B3">
            <w:pPr>
              <w:jc w:val="center"/>
              <w:rPr>
                <w:sz w:val="21"/>
                <w:szCs w:val="21"/>
              </w:rPr>
            </w:pPr>
            <w:r w:rsidRPr="009964CB">
              <w:rPr>
                <w:sz w:val="21"/>
                <w:szCs w:val="21"/>
              </w:rPr>
              <w:t>施工年限</w:t>
            </w:r>
          </w:p>
        </w:tc>
        <w:tc>
          <w:tcPr>
            <w:tcW w:w="1701" w:type="dxa"/>
          </w:tcPr>
          <w:p w:rsidR="009E63B3" w:rsidRPr="009964CB" w:rsidRDefault="009E0A33" w:rsidP="009E63B3">
            <w:pPr>
              <w:jc w:val="center"/>
              <w:rPr>
                <w:sz w:val="21"/>
                <w:szCs w:val="21"/>
              </w:rPr>
            </w:pPr>
            <w:r w:rsidRPr="009964CB">
              <w:rPr>
                <w:sz w:val="21"/>
                <w:szCs w:val="21"/>
              </w:rPr>
              <w:t>6</w:t>
            </w:r>
            <w:r w:rsidR="009E63B3" w:rsidRPr="009964CB">
              <w:rPr>
                <w:sz w:val="21"/>
                <w:szCs w:val="21"/>
              </w:rPr>
              <w:t xml:space="preserve"> a</w:t>
            </w:r>
          </w:p>
        </w:tc>
        <w:tc>
          <w:tcPr>
            <w:tcW w:w="2991" w:type="dxa"/>
            <w:gridSpan w:val="3"/>
          </w:tcPr>
          <w:p w:rsidR="009E63B3" w:rsidRPr="009964CB" w:rsidRDefault="009E63B3" w:rsidP="009E63B3">
            <w:pPr>
              <w:jc w:val="center"/>
              <w:rPr>
                <w:sz w:val="21"/>
                <w:szCs w:val="21"/>
              </w:rPr>
            </w:pPr>
          </w:p>
        </w:tc>
      </w:tr>
    </w:tbl>
    <w:p w:rsidR="00FA44FF" w:rsidRPr="009964CB" w:rsidRDefault="000533FB">
      <w:pPr>
        <w:spacing w:line="500" w:lineRule="exact"/>
        <w:outlineLvl w:val="2"/>
        <w:rPr>
          <w:b/>
          <w:bCs/>
        </w:rPr>
      </w:pPr>
      <w:r w:rsidRPr="009964CB">
        <w:rPr>
          <w:b/>
          <w:bCs/>
        </w:rPr>
        <w:t xml:space="preserve">3.1.5 </w:t>
      </w:r>
      <w:r w:rsidRPr="009964CB">
        <w:rPr>
          <w:b/>
          <w:bCs/>
        </w:rPr>
        <w:t>工程投资及来源</w:t>
      </w:r>
    </w:p>
    <w:p w:rsidR="00FA44FF" w:rsidRPr="009964CB" w:rsidRDefault="000533FB">
      <w:pPr>
        <w:spacing w:line="500" w:lineRule="exact"/>
        <w:ind w:firstLineChars="200" w:firstLine="480"/>
        <w:rPr>
          <w:bCs/>
        </w:rPr>
      </w:pPr>
      <w:r w:rsidRPr="009964CB">
        <w:rPr>
          <w:bCs/>
        </w:rPr>
        <w:t>本项目总投资为</w:t>
      </w:r>
      <w:r w:rsidR="00A15911" w:rsidRPr="009964CB">
        <w:rPr>
          <w:bCs/>
        </w:rPr>
        <w:t>3717.1</w:t>
      </w:r>
      <w:r w:rsidRPr="009964CB">
        <w:rPr>
          <w:bCs/>
        </w:rPr>
        <w:t>万元，全部由企业自筹解决。</w:t>
      </w:r>
    </w:p>
    <w:p w:rsidR="00FA44FF" w:rsidRPr="009964CB" w:rsidRDefault="000533FB">
      <w:pPr>
        <w:spacing w:line="500" w:lineRule="exact"/>
        <w:outlineLvl w:val="2"/>
        <w:rPr>
          <w:b/>
          <w:bCs/>
        </w:rPr>
      </w:pPr>
      <w:r w:rsidRPr="009964CB">
        <w:rPr>
          <w:b/>
          <w:bCs/>
        </w:rPr>
        <w:t>3.1.6</w:t>
      </w:r>
      <w:r w:rsidRPr="009964CB">
        <w:rPr>
          <w:b/>
          <w:bCs/>
        </w:rPr>
        <w:t>建设周期</w:t>
      </w:r>
    </w:p>
    <w:p w:rsidR="00FA44FF" w:rsidRPr="009964CB" w:rsidRDefault="000533FB">
      <w:pPr>
        <w:spacing w:line="460" w:lineRule="exact"/>
        <w:ind w:firstLineChars="200" w:firstLine="480"/>
        <w:jc w:val="left"/>
      </w:pPr>
      <w:r w:rsidRPr="009964CB">
        <w:t>本项目施工期为</w:t>
      </w:r>
      <w:r w:rsidR="00D114A0" w:rsidRPr="009964CB">
        <w:t>6</w:t>
      </w:r>
      <w:r w:rsidR="00D114A0" w:rsidRPr="009964CB">
        <w:t>年</w:t>
      </w:r>
      <w:r w:rsidRPr="009964CB">
        <w:t>。</w:t>
      </w:r>
    </w:p>
    <w:p w:rsidR="00FA44FF" w:rsidRPr="009964CB" w:rsidRDefault="000533FB">
      <w:pPr>
        <w:spacing w:line="500" w:lineRule="exact"/>
        <w:outlineLvl w:val="2"/>
        <w:rPr>
          <w:b/>
          <w:bCs/>
        </w:rPr>
      </w:pPr>
      <w:r w:rsidRPr="009964CB">
        <w:rPr>
          <w:b/>
          <w:bCs/>
        </w:rPr>
        <w:t xml:space="preserve">3.1.7 </w:t>
      </w:r>
      <w:r w:rsidRPr="009964CB">
        <w:rPr>
          <w:b/>
          <w:bCs/>
        </w:rPr>
        <w:t>职工定员及工作制度</w:t>
      </w:r>
    </w:p>
    <w:p w:rsidR="00FA44FF" w:rsidRPr="009964CB" w:rsidRDefault="000533FB">
      <w:pPr>
        <w:spacing w:line="460" w:lineRule="exact"/>
        <w:ind w:firstLineChars="200" w:firstLine="480"/>
        <w:jc w:val="left"/>
      </w:pPr>
      <w:r w:rsidRPr="009964CB">
        <w:t>本项目矸石场管理人员共</w:t>
      </w:r>
      <w:r w:rsidRPr="009964CB">
        <w:t>5</w:t>
      </w:r>
      <w:r w:rsidRPr="009964CB">
        <w:t>名，负责定期对项目施工、日常运营及管理进行监督。场内不设食堂、浴室、宿舍等办公生产区域，仅在入口处理设一间值班室。</w:t>
      </w:r>
    </w:p>
    <w:p w:rsidR="00FA44FF" w:rsidRPr="009964CB" w:rsidRDefault="000533FB">
      <w:pPr>
        <w:spacing w:line="500" w:lineRule="exact"/>
        <w:ind w:firstLineChars="200" w:firstLine="480"/>
      </w:pPr>
      <w:r w:rsidRPr="009964CB">
        <w:t>本项目年运行时间</w:t>
      </w:r>
      <w:r w:rsidRPr="009964CB">
        <w:t>3</w:t>
      </w:r>
      <w:r w:rsidR="00827A68" w:rsidRPr="009964CB">
        <w:t>30</w:t>
      </w:r>
      <w:r w:rsidRPr="009964CB">
        <w:t>d</w:t>
      </w:r>
      <w:r w:rsidRPr="009964CB">
        <w:t>，每天工作时间</w:t>
      </w:r>
      <w:r w:rsidRPr="009964CB">
        <w:t>8h</w:t>
      </w:r>
      <w:r w:rsidRPr="009964CB">
        <w:t>。</w:t>
      </w:r>
    </w:p>
    <w:p w:rsidR="00FA44FF" w:rsidRPr="009964CB" w:rsidRDefault="000533FB">
      <w:pPr>
        <w:widowControl/>
        <w:spacing w:line="500" w:lineRule="exact"/>
        <w:outlineLvl w:val="1"/>
        <w:rPr>
          <w:b/>
          <w:kern w:val="10"/>
          <w:sz w:val="28"/>
          <w:szCs w:val="28"/>
        </w:rPr>
      </w:pPr>
      <w:bookmarkStart w:id="80" w:name="_Toc505185166"/>
      <w:bookmarkStart w:id="81" w:name="_Toc10284002"/>
      <w:r w:rsidRPr="009964CB">
        <w:rPr>
          <w:b/>
          <w:kern w:val="10"/>
          <w:sz w:val="28"/>
          <w:szCs w:val="28"/>
        </w:rPr>
        <w:t xml:space="preserve">3.2 </w:t>
      </w:r>
      <w:r w:rsidRPr="009964CB">
        <w:rPr>
          <w:b/>
          <w:kern w:val="10"/>
          <w:sz w:val="28"/>
          <w:szCs w:val="28"/>
        </w:rPr>
        <w:t>工程总体布置</w:t>
      </w:r>
      <w:bookmarkEnd w:id="80"/>
      <w:bookmarkEnd w:id="81"/>
    </w:p>
    <w:p w:rsidR="00FA44FF" w:rsidRPr="009964CB" w:rsidRDefault="000533FB">
      <w:pPr>
        <w:spacing w:line="480" w:lineRule="exact"/>
        <w:ind w:firstLineChars="200" w:firstLine="480"/>
      </w:pPr>
      <w:r w:rsidRPr="009964CB">
        <w:t>本项目煤矸石综合治理覆土还田场地位于冲沟内，若排矸工艺不当，拦护措施标准过低，都将导致矸石流失，并危及场地周围环境。因此在端沟口处修建挡矸墙，进行边坡防护，并在场地布设完整有效的排水系统，将有效的减轻环境污染、控制水土流失、防治滑坡。</w:t>
      </w:r>
    </w:p>
    <w:p w:rsidR="00FA44FF" w:rsidRPr="009964CB" w:rsidRDefault="000533FB">
      <w:pPr>
        <w:spacing w:line="480" w:lineRule="exact"/>
        <w:ind w:firstLineChars="200" w:firstLine="480"/>
      </w:pPr>
      <w:r w:rsidRPr="009964CB">
        <w:lastRenderedPageBreak/>
        <w:t>根据场地现状和地形条件，为防止矸石堆放时，部分矸石和覆土流入下游，并保证边坡稳定，在场地沟口设置混凝土扶壁式初级坝，初级坝墙高</w:t>
      </w:r>
      <w:r w:rsidRPr="009964CB">
        <w:t>8m</w:t>
      </w:r>
      <w:r w:rsidRPr="009964CB">
        <w:t>，底板厚</w:t>
      </w:r>
      <w:r w:rsidRPr="009964CB">
        <w:t>0.5m</w:t>
      </w:r>
      <w:r w:rsidRPr="009964CB">
        <w:t>，扶壁宽</w:t>
      </w:r>
      <w:r w:rsidRPr="009964CB">
        <w:t>1.0m</w:t>
      </w:r>
      <w:r w:rsidRPr="009964CB">
        <w:t>，踵板宽</w:t>
      </w:r>
      <w:r w:rsidRPr="009964CB">
        <w:t>10m</w:t>
      </w:r>
      <w:r w:rsidRPr="009964CB">
        <w:t>，初级坝总长</w:t>
      </w:r>
      <w:r w:rsidRPr="009964CB">
        <w:t>20m</w:t>
      </w:r>
      <w:r w:rsidRPr="009964CB">
        <w:t>，形成</w:t>
      </w:r>
      <w:r w:rsidR="00A936CB" w:rsidRPr="009964CB">
        <w:t>13</w:t>
      </w:r>
      <w:r w:rsidRPr="009964CB">
        <w:t>级护坡。</w:t>
      </w:r>
    </w:p>
    <w:p w:rsidR="00FA44FF" w:rsidRPr="009964CB" w:rsidRDefault="000533FB">
      <w:pPr>
        <w:spacing w:line="480" w:lineRule="exact"/>
        <w:ind w:firstLineChars="200" w:firstLine="480"/>
      </w:pPr>
      <w:r w:rsidRPr="009964CB">
        <w:t>初级坝外侧地标高</w:t>
      </w:r>
      <w:r w:rsidRPr="009964CB">
        <w:t>1142m</w:t>
      </w:r>
      <w:r w:rsidRPr="009964CB">
        <w:t>，坝顶标高</w:t>
      </w:r>
      <w:r w:rsidRPr="009964CB">
        <w:t>1150m</w:t>
      </w:r>
      <w:r w:rsidRPr="009964CB">
        <w:t>，坝后从沟底由里向外分层倾倒矸石，矸石回填至</w:t>
      </w:r>
      <w:r w:rsidRPr="009964CB">
        <w:t>1149.5m</w:t>
      </w:r>
      <w:r w:rsidRPr="009964CB">
        <w:t>标高处，以黄土覆盖，形成坝顶第一级平台；从第一级平台挡墙位轩向后退形成约</w:t>
      </w:r>
      <w:r w:rsidRPr="009964CB">
        <w:t>5m</w:t>
      </w:r>
      <w:r w:rsidRPr="009964CB">
        <w:t>宽马道，马道内侧设置横向截水沟，然后以此为边界，再由里向外堆放第二平台，第二台平台边坡坡度为</w:t>
      </w:r>
      <w:r w:rsidRPr="009964CB">
        <w:t>1:1.5</w:t>
      </w:r>
      <w:r w:rsidRPr="009964CB">
        <w:t>，高度为</w:t>
      </w:r>
      <w:r w:rsidRPr="009964CB">
        <w:t>5m</w:t>
      </w:r>
      <w:r w:rsidRPr="009964CB">
        <w:t>左右，坡面用黄土覆盖并碾压密实，黄土覆盖厚度不小于</w:t>
      </w:r>
      <w:r w:rsidRPr="009964CB">
        <w:t>0.5m</w:t>
      </w:r>
      <w:r w:rsidRPr="009964CB">
        <w:t>；从第二级之后退</w:t>
      </w:r>
      <w:r w:rsidRPr="009964CB">
        <w:t>3m</w:t>
      </w:r>
      <w:r w:rsidRPr="009964CB">
        <w:t>，形成第二级马道，修筑截水沟，依上述方式修筑下一级平台，形成阶梯状坡面。从头道坝开始依次上堆，根据地形地貌情况，从</w:t>
      </w:r>
      <w:r w:rsidRPr="009964CB">
        <w:t>114</w:t>
      </w:r>
      <w:r w:rsidR="00AB54B7" w:rsidRPr="009964CB">
        <w:t>0</w:t>
      </w:r>
      <w:r w:rsidRPr="009964CB">
        <w:t>m</w:t>
      </w:r>
      <w:r w:rsidRPr="009964CB">
        <w:t>标高位置堆填到</w:t>
      </w:r>
      <w:r w:rsidRPr="009964CB">
        <w:t>12</w:t>
      </w:r>
      <w:r w:rsidR="00AB54B7" w:rsidRPr="009964CB">
        <w:t>1</w:t>
      </w:r>
      <w:r w:rsidRPr="009964CB">
        <w:t>0m</w:t>
      </w:r>
      <w:r w:rsidRPr="009964CB">
        <w:t>，共形成</w:t>
      </w:r>
      <w:r w:rsidR="00AB54B7" w:rsidRPr="009964CB">
        <w:t>2</w:t>
      </w:r>
      <w:r w:rsidRPr="009964CB">
        <w:t>个大平台，分别为第一平台</w:t>
      </w:r>
      <w:r w:rsidRPr="009964CB">
        <w:t>1160m</w:t>
      </w:r>
      <w:r w:rsidRPr="009964CB">
        <w:t>平台</w:t>
      </w:r>
      <w:r w:rsidRPr="009964CB">
        <w:t>(</w:t>
      </w:r>
      <w:r w:rsidRPr="009964CB">
        <w:t>面积</w:t>
      </w:r>
      <w:r w:rsidRPr="009964CB">
        <w:t>2412m</w:t>
      </w:r>
      <w:r w:rsidRPr="009964CB">
        <w:rPr>
          <w:vertAlign w:val="superscript"/>
        </w:rPr>
        <w:t>2</w:t>
      </w:r>
      <w:r w:rsidRPr="009964CB">
        <w:t>，约合</w:t>
      </w:r>
      <w:r w:rsidRPr="009964CB">
        <w:t>3.6</w:t>
      </w:r>
      <w:r w:rsidRPr="009964CB">
        <w:t>亩</w:t>
      </w:r>
      <w:r w:rsidRPr="009964CB">
        <w:t>)</w:t>
      </w:r>
      <w:r w:rsidRPr="009964CB">
        <w:t>；第二平台</w:t>
      </w:r>
      <w:r w:rsidRPr="009964CB">
        <w:t>12</w:t>
      </w:r>
      <w:r w:rsidR="00AB54B7" w:rsidRPr="009964CB">
        <w:t>1</w:t>
      </w:r>
      <w:r w:rsidRPr="009964CB">
        <w:t>0m</w:t>
      </w:r>
      <w:r w:rsidRPr="009964CB">
        <w:t>平台</w:t>
      </w:r>
      <w:r w:rsidR="006670C8" w:rsidRPr="009964CB">
        <w:t xml:space="preserve"> </w:t>
      </w:r>
      <w:r w:rsidRPr="009964CB">
        <w:t>(</w:t>
      </w:r>
      <w:r w:rsidRPr="009964CB">
        <w:t>面积</w:t>
      </w:r>
      <w:r w:rsidR="000E1191" w:rsidRPr="009964CB">
        <w:t>169488</w:t>
      </w:r>
      <w:r w:rsidR="00AB54B7" w:rsidRPr="009964CB">
        <w:t>m</w:t>
      </w:r>
      <w:r w:rsidR="00AB54B7" w:rsidRPr="009964CB">
        <w:rPr>
          <w:vertAlign w:val="superscript"/>
        </w:rPr>
        <w:t>2</w:t>
      </w:r>
      <w:r w:rsidR="00AB54B7" w:rsidRPr="009964CB">
        <w:t>，约合</w:t>
      </w:r>
      <w:r w:rsidR="000E1191" w:rsidRPr="009964CB">
        <w:t>254.23</w:t>
      </w:r>
      <w:r w:rsidR="00AB54B7" w:rsidRPr="009964CB">
        <w:t>亩</w:t>
      </w:r>
      <w:r w:rsidRPr="009964CB">
        <w:t>)</w:t>
      </w:r>
      <w:r w:rsidRPr="009964CB">
        <w:t>。</w:t>
      </w:r>
    </w:p>
    <w:p w:rsidR="00FA44FF" w:rsidRPr="009964CB" w:rsidRDefault="000533FB">
      <w:pPr>
        <w:spacing w:line="480" w:lineRule="exact"/>
        <w:ind w:firstLineChars="200" w:firstLine="480"/>
      </w:pPr>
      <w:r w:rsidRPr="009964CB">
        <w:t>全场共计</w:t>
      </w:r>
      <w:r w:rsidR="00AB54B7" w:rsidRPr="009964CB">
        <w:t>13</w:t>
      </w:r>
      <w:r w:rsidRPr="009964CB">
        <w:t>阶护坡，</w:t>
      </w:r>
      <w:r w:rsidR="00AB54B7" w:rsidRPr="009964CB">
        <w:t>2</w:t>
      </w:r>
      <w:r w:rsidRPr="009964CB">
        <w:t>个平台，</w:t>
      </w:r>
      <w:r w:rsidRPr="009964CB">
        <w:t>1</w:t>
      </w:r>
      <w:r w:rsidR="00AB54B7" w:rsidRPr="009964CB">
        <w:t>2</w:t>
      </w:r>
      <w:r w:rsidRPr="009964CB">
        <w:t>条马道，顶部平台边</w:t>
      </w:r>
      <w:r w:rsidRPr="009964CB">
        <w:t>(</w:t>
      </w:r>
      <w:r w:rsidRPr="009964CB">
        <w:t>除护坡顶外</w:t>
      </w:r>
      <w:r w:rsidRPr="009964CB">
        <w:t>)U</w:t>
      </w:r>
      <w:r w:rsidRPr="009964CB">
        <w:t>型布置纵向钢筋混凝土排水沟，通过每阶护坡、平台及初级坝边引向坝前消能池；排水沟断面为宽</w:t>
      </w:r>
      <w:r w:rsidRPr="009964CB">
        <w:t>*</w:t>
      </w:r>
      <w:r w:rsidRPr="009964CB">
        <w:t>高</w:t>
      </w:r>
      <w:r w:rsidRPr="009964CB">
        <w:t>=0.6m*0.</w:t>
      </w:r>
      <w:r w:rsidR="00AB54B7" w:rsidRPr="009964CB">
        <w:t>4</w:t>
      </w:r>
      <w:r w:rsidRPr="009964CB">
        <w:t>m</w:t>
      </w:r>
      <w:r w:rsidRPr="009964CB">
        <w:t>，以纵向中心点为分水点按</w:t>
      </w:r>
      <w:r w:rsidRPr="009964CB">
        <w:t>3‰</w:t>
      </w:r>
      <w:r w:rsidRPr="009964CB">
        <w:t>坡度引向纵向排水沟，下游消能池通过山关现状排洪设施排出。坡面采用柔性生态治理，坡顶植被覆盖。</w:t>
      </w:r>
    </w:p>
    <w:p w:rsidR="00FA44FF" w:rsidRPr="009964CB" w:rsidRDefault="000533FB">
      <w:pPr>
        <w:spacing w:line="480" w:lineRule="exact"/>
        <w:ind w:firstLineChars="200" w:firstLine="480"/>
      </w:pPr>
      <w:r w:rsidRPr="009964CB">
        <w:t>运输道路为从村村通公路开始建设本项目入场道路，入场道路修至栏矸坝北侧，长度共计</w:t>
      </w:r>
      <w:r w:rsidR="00726CC0" w:rsidRPr="009964CB">
        <w:t>6.1</w:t>
      </w:r>
      <w:r w:rsidRPr="009964CB">
        <w:t>km</w:t>
      </w:r>
      <w:r w:rsidRPr="009964CB">
        <w:t>，</w:t>
      </w:r>
      <w:r w:rsidR="00726CC0" w:rsidRPr="009964CB">
        <w:t>其中</w:t>
      </w:r>
      <w:r w:rsidR="00726CC0" w:rsidRPr="009964CB">
        <w:t>1.1km</w:t>
      </w:r>
      <w:r w:rsidR="00726CC0" w:rsidRPr="009964CB">
        <w:t>为原西曲矿矸石山排矸道路，可继续使用，</w:t>
      </w:r>
      <w:r w:rsidRPr="009964CB">
        <w:t>改扩建道路长</w:t>
      </w:r>
      <w:r w:rsidRPr="009964CB">
        <w:t>3.4km</w:t>
      </w:r>
      <w:r w:rsidRPr="009964CB">
        <w:t>，路宽</w:t>
      </w:r>
      <w:r w:rsidRPr="009964CB">
        <w:t>4m</w:t>
      </w:r>
      <w:r w:rsidRPr="009964CB">
        <w:t>，路面为混凝土路面</w:t>
      </w:r>
      <w:r w:rsidR="00386A7E" w:rsidRPr="009964CB">
        <w:t>，道路拓宽至</w:t>
      </w:r>
      <w:r w:rsidR="00386A7E" w:rsidRPr="009964CB">
        <w:t>5m</w:t>
      </w:r>
      <w:r w:rsidRPr="009964CB">
        <w:t>；场内新修排矸道路</w:t>
      </w:r>
      <w:r w:rsidRPr="009964CB">
        <w:t>1.6km</w:t>
      </w:r>
      <w:r w:rsidRPr="009964CB">
        <w:t>，路宽</w:t>
      </w:r>
      <w:r w:rsidR="00726CC0" w:rsidRPr="009964CB">
        <w:t>5</w:t>
      </w:r>
      <w:r w:rsidRPr="009964CB">
        <w:t>m</w:t>
      </w:r>
      <w:r w:rsidRPr="009964CB">
        <w:t>，路面为矸石压实路面，占用场地土地，不新增临时占地，随着矸石堆放高度增加，道路不断增高。</w:t>
      </w:r>
    </w:p>
    <w:p w:rsidR="00FA44FF" w:rsidRPr="009964CB" w:rsidRDefault="000533FB">
      <w:pPr>
        <w:spacing w:line="480" w:lineRule="exact"/>
        <w:ind w:firstLineChars="200" w:firstLine="480"/>
      </w:pPr>
      <w:r w:rsidRPr="009964CB">
        <w:t>本项目填沟造地所用原料矸石主要成分见表</w:t>
      </w:r>
      <w:r w:rsidRPr="009964CB">
        <w:t>3.6-2</w:t>
      </w:r>
      <w:r w:rsidRPr="009964CB">
        <w:t>，主要含有</w:t>
      </w:r>
      <w:r w:rsidRPr="009964CB">
        <w:t>Si</w:t>
      </w:r>
      <w:r w:rsidRPr="009964CB">
        <w:t>、</w:t>
      </w:r>
      <w:r w:rsidRPr="009964CB">
        <w:t>AL</w:t>
      </w:r>
      <w:r w:rsidRPr="009964CB">
        <w:t>、</w:t>
      </w:r>
      <w:r w:rsidRPr="009964CB">
        <w:t>Fe</w:t>
      </w:r>
      <w:r w:rsidRPr="009964CB">
        <w:t>、</w:t>
      </w:r>
      <w:r w:rsidRPr="009964CB">
        <w:t>Ca</w:t>
      </w:r>
      <w:r w:rsidRPr="009964CB">
        <w:t>、</w:t>
      </w:r>
      <w:r w:rsidRPr="009964CB">
        <w:t>Mg</w:t>
      </w:r>
      <w:r w:rsidRPr="009964CB">
        <w:t>、</w:t>
      </w:r>
      <w:r w:rsidRPr="009964CB">
        <w:t>K</w:t>
      </w:r>
      <w:r w:rsidRPr="009964CB">
        <w:t>、</w:t>
      </w:r>
      <w:r w:rsidRPr="009964CB">
        <w:t>Na</w:t>
      </w:r>
      <w:r w:rsidRPr="009964CB">
        <w:t>等元素，其中</w:t>
      </w:r>
      <w:r w:rsidRPr="009964CB">
        <w:t>si</w:t>
      </w:r>
      <w:r w:rsidRPr="009964CB">
        <w:t>、</w:t>
      </w:r>
      <w:r w:rsidRPr="009964CB">
        <w:t>Fe</w:t>
      </w:r>
      <w:r w:rsidRPr="009964CB">
        <w:t>、</w:t>
      </w:r>
      <w:r w:rsidRPr="009964CB">
        <w:t>Ca</w:t>
      </w:r>
      <w:r w:rsidRPr="009964CB">
        <w:t>、</w:t>
      </w:r>
      <w:r w:rsidRPr="009964CB">
        <w:t>Mg</w:t>
      </w:r>
      <w:r w:rsidRPr="009964CB">
        <w:t>、</w:t>
      </w:r>
      <w:r w:rsidRPr="009964CB">
        <w:t>K</w:t>
      </w:r>
      <w:r w:rsidRPr="009964CB">
        <w:t>、</w:t>
      </w:r>
      <w:r w:rsidRPr="009964CB">
        <w:t>Na</w:t>
      </w:r>
      <w:r w:rsidRPr="009964CB">
        <w:t>元素是植物生长所需的营养元素。</w:t>
      </w:r>
    </w:p>
    <w:p w:rsidR="00FA44FF" w:rsidRPr="009964CB" w:rsidRDefault="000533FB">
      <w:pPr>
        <w:spacing w:line="480" w:lineRule="exact"/>
        <w:ind w:firstLineChars="200" w:firstLine="480"/>
      </w:pPr>
      <w:r w:rsidRPr="009964CB">
        <w:t>土壤水分蒸发分一般分为以下三个阶段：</w:t>
      </w:r>
    </w:p>
    <w:p w:rsidR="00FA44FF" w:rsidRPr="009964CB" w:rsidRDefault="000533FB">
      <w:pPr>
        <w:spacing w:line="480" w:lineRule="exact"/>
        <w:ind w:firstLineChars="200" w:firstLine="480"/>
      </w:pPr>
      <w:r w:rsidRPr="009964CB">
        <w:t>第一阶段：当潮湿时，蒸发是在土壤表面进行的，土壤中的水分沿毛细管上升，到达土壤表面进行蒸发。此时，土壤的蒸发速率近似于水面蒸发速率，蒸发强度主要决定于土壤温度、饱和差、风等气象因子。</w:t>
      </w:r>
    </w:p>
    <w:p w:rsidR="00FA44FF" w:rsidRPr="009964CB" w:rsidRDefault="000533FB">
      <w:pPr>
        <w:spacing w:line="480" w:lineRule="exact"/>
        <w:ind w:firstLineChars="200" w:firstLine="480"/>
      </w:pPr>
      <w:r w:rsidRPr="009964CB">
        <w:t>第二阶段：土壤含水量减小到田问持水量</w:t>
      </w:r>
      <w:r w:rsidRPr="009964CB">
        <w:t>70</w:t>
      </w:r>
      <w:r w:rsidRPr="009964CB">
        <w:t>％以下，土壤表层变干，含水量减少，表层形成一个干涸层，水分在土壤中进行蒸发之后，通过土壤孔隙扩散到土壤表面。由</w:t>
      </w:r>
      <w:r w:rsidRPr="009964CB">
        <w:lastRenderedPageBreak/>
        <w:t>于水汽在土壤中的扩散比大气中慢得多，所以，这时的蒸发速率要比水面小些，土壤水分的蒸发速率主要决定土壤中的含水量。</w:t>
      </w:r>
    </w:p>
    <w:p w:rsidR="00FA44FF" w:rsidRPr="009964CB" w:rsidRDefault="000533FB">
      <w:pPr>
        <w:spacing w:line="480" w:lineRule="exact"/>
        <w:ind w:firstLineChars="200" w:firstLine="480"/>
      </w:pPr>
      <w:r w:rsidRPr="009964CB">
        <w:t>第三阶段：当土壤表层非常干燥时，土壤毛细管的供水作用停止，蒸发仅发生在深层土壤中，水汽通过土壤孔隙，再扩散到大气中去，蒸发的速率比同样条件下水面的蒸发小得多。</w:t>
      </w:r>
    </w:p>
    <w:p w:rsidR="002665A1" w:rsidRPr="009964CB" w:rsidRDefault="000533FB" w:rsidP="002665A1">
      <w:pPr>
        <w:spacing w:line="480" w:lineRule="exact"/>
        <w:ind w:firstLineChars="200" w:firstLine="480"/>
      </w:pPr>
      <w:r w:rsidRPr="009964CB">
        <w:t>根据矸石成分和土壤蒸发特点，本项目要求按照分台阶堆放，分台阶土地复垦。场地整平后，先铺设约</w:t>
      </w:r>
      <w:r w:rsidRPr="009964CB">
        <w:t>0.5m</w:t>
      </w:r>
      <w:r w:rsidRPr="009964CB">
        <w:t>厚的低肥效生土，然后再铺设工前采集的熟土壤</w:t>
      </w:r>
      <w:r w:rsidRPr="009964CB">
        <w:t>0.5m</w:t>
      </w:r>
      <w:r w:rsidRPr="009964CB">
        <w:t>，以满足种植。堆矸坡面采用灌草结合的方式进行防护。对矸石山进行覆土还田处置，</w:t>
      </w:r>
      <w:r w:rsidR="002665A1" w:rsidRPr="009964CB">
        <w:t>复垦完成后交给当地村民用于耕种，需连续进行</w:t>
      </w:r>
      <w:r w:rsidR="002665A1" w:rsidRPr="009964CB">
        <w:t>3</w:t>
      </w:r>
      <w:r w:rsidR="002665A1" w:rsidRPr="009964CB">
        <w:t>年以上农产品安全性检测与评估，达不到要求的，禁止种养殖食用农产品或能够进入食物链的农产品。土壤环境质量符合</w:t>
      </w:r>
      <w:r w:rsidR="00E52238" w:rsidRPr="009964CB">
        <w:rPr>
          <w:bCs/>
        </w:rPr>
        <w:t>《土壤环境质量</w:t>
      </w:r>
      <w:r w:rsidR="00E52238" w:rsidRPr="009964CB">
        <w:rPr>
          <w:bCs/>
        </w:rPr>
        <w:t xml:space="preserve"> </w:t>
      </w:r>
      <w:r w:rsidR="00E52238" w:rsidRPr="009964CB">
        <w:rPr>
          <w:bCs/>
        </w:rPr>
        <w:t>农用地土壤污染风险管控标准》（试行）（</w:t>
      </w:r>
      <w:r w:rsidR="00E52238" w:rsidRPr="009964CB">
        <w:rPr>
          <w:bCs/>
        </w:rPr>
        <w:t>GB156180-2018</w:t>
      </w:r>
      <w:r w:rsidR="00E52238" w:rsidRPr="009964CB">
        <w:rPr>
          <w:bCs/>
        </w:rPr>
        <w:t>）</w:t>
      </w:r>
      <w:r w:rsidR="002665A1" w:rsidRPr="009964CB">
        <w:t>。</w:t>
      </w:r>
    </w:p>
    <w:p w:rsidR="00FA44FF" w:rsidRPr="009964CB" w:rsidRDefault="000533FB" w:rsidP="002665A1">
      <w:pPr>
        <w:spacing w:line="480" w:lineRule="exact"/>
        <w:ind w:firstLineChars="200" w:firstLine="480"/>
      </w:pPr>
      <w:r w:rsidRPr="009964CB">
        <w:t>场地总平面布置图见图</w:t>
      </w:r>
      <w:r w:rsidRPr="009964CB">
        <w:t>3.2-1</w:t>
      </w:r>
      <w:r w:rsidRPr="009964CB">
        <w:t>。</w:t>
      </w:r>
    </w:p>
    <w:p w:rsidR="00FA44FF" w:rsidRPr="009964CB" w:rsidRDefault="000533FB">
      <w:pPr>
        <w:spacing w:line="480" w:lineRule="exact"/>
        <w:ind w:firstLineChars="200" w:firstLine="480"/>
      </w:pPr>
      <w:r w:rsidRPr="009964CB">
        <w:t>矸石回填示意图见图</w:t>
      </w:r>
      <w:r w:rsidRPr="009964CB">
        <w:t>3.2-2</w:t>
      </w:r>
      <w:r w:rsidRPr="009964CB">
        <w:t>。</w:t>
      </w:r>
    </w:p>
    <w:p w:rsidR="00FA44FF" w:rsidRPr="009964CB" w:rsidRDefault="000533FB">
      <w:pPr>
        <w:widowControl/>
        <w:spacing w:line="500" w:lineRule="exact"/>
        <w:outlineLvl w:val="1"/>
        <w:rPr>
          <w:b/>
          <w:kern w:val="10"/>
          <w:sz w:val="28"/>
          <w:szCs w:val="28"/>
        </w:rPr>
      </w:pPr>
      <w:bookmarkStart w:id="82" w:name="_Toc505185167"/>
      <w:bookmarkStart w:id="83" w:name="_Toc10284003"/>
      <w:r w:rsidRPr="009964CB">
        <w:rPr>
          <w:b/>
          <w:kern w:val="10"/>
          <w:sz w:val="28"/>
          <w:szCs w:val="28"/>
        </w:rPr>
        <w:t xml:space="preserve">3.3 </w:t>
      </w:r>
      <w:r w:rsidRPr="009964CB">
        <w:rPr>
          <w:b/>
          <w:kern w:val="10"/>
          <w:sz w:val="28"/>
          <w:szCs w:val="28"/>
        </w:rPr>
        <w:t>工程建设内容</w:t>
      </w:r>
      <w:bookmarkEnd w:id="82"/>
      <w:bookmarkEnd w:id="83"/>
    </w:p>
    <w:p w:rsidR="00FA44FF" w:rsidRPr="009964CB" w:rsidRDefault="000533FB">
      <w:pPr>
        <w:spacing w:line="480" w:lineRule="exact"/>
        <w:ind w:firstLineChars="200" w:firstLine="480"/>
      </w:pPr>
      <w:r w:rsidRPr="009964CB">
        <w:t>本项目建设内容主要包括挡矸墙工程、截排水工程、边坡防护工程、覆土还田工程以及配套运矸道路工程。</w:t>
      </w:r>
      <w:r w:rsidRPr="009964CB">
        <w:t xml:space="preserve"> </w:t>
      </w:r>
    </w:p>
    <w:p w:rsidR="00FA44FF" w:rsidRPr="009964CB" w:rsidRDefault="000533FB">
      <w:pPr>
        <w:spacing w:line="480" w:lineRule="exact"/>
        <w:ind w:firstLineChars="200" w:firstLine="480"/>
      </w:pPr>
      <w:r w:rsidRPr="009964CB">
        <w:t>工程主要建设内容见表</w:t>
      </w:r>
      <w:r w:rsidRPr="009964CB">
        <w:t>3.3-1</w:t>
      </w:r>
      <w:r w:rsidRPr="009964CB">
        <w:t>。</w:t>
      </w:r>
    </w:p>
    <w:p w:rsidR="00FA44FF" w:rsidRPr="009964CB" w:rsidRDefault="00FA44FF">
      <w:pPr>
        <w:spacing w:line="480" w:lineRule="exact"/>
        <w:jc w:val="center"/>
        <w:rPr>
          <w:b/>
        </w:rPr>
      </w:pPr>
    </w:p>
    <w:p w:rsidR="00FA44FF" w:rsidRPr="009964CB" w:rsidRDefault="00FA44FF">
      <w:pPr>
        <w:spacing w:line="480" w:lineRule="exact"/>
        <w:rPr>
          <w:b/>
        </w:rPr>
        <w:sectPr w:rsidR="00FA44FF" w:rsidRPr="009964CB">
          <w:footerReference w:type="default" r:id="rId19"/>
          <w:pgSz w:w="11906" w:h="16838"/>
          <w:pgMar w:top="1418" w:right="1418" w:bottom="1418" w:left="1418" w:header="851" w:footer="992" w:gutter="0"/>
          <w:pgNumType w:start="1"/>
          <w:cols w:space="720"/>
          <w:docGrid w:linePitch="312"/>
        </w:sectPr>
      </w:pPr>
    </w:p>
    <w:p w:rsidR="00FA44FF" w:rsidRPr="009964CB" w:rsidRDefault="000533FB">
      <w:pPr>
        <w:spacing w:line="480" w:lineRule="exact"/>
        <w:jc w:val="center"/>
        <w:rPr>
          <w:b/>
        </w:rPr>
      </w:pPr>
      <w:r w:rsidRPr="009964CB">
        <w:rPr>
          <w:b/>
        </w:rPr>
        <w:lastRenderedPageBreak/>
        <w:t>表</w:t>
      </w:r>
      <w:r w:rsidRPr="009964CB">
        <w:rPr>
          <w:b/>
        </w:rPr>
        <w:t xml:space="preserve">3.3-1      </w:t>
      </w:r>
      <w:r w:rsidRPr="009964CB">
        <w:rPr>
          <w:b/>
        </w:rPr>
        <w:t>本工程主要建设内容表</w:t>
      </w:r>
    </w:p>
    <w:tbl>
      <w:tblPr>
        <w:tblW w:w="203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07"/>
        <w:gridCol w:w="772"/>
        <w:gridCol w:w="709"/>
        <w:gridCol w:w="1418"/>
        <w:gridCol w:w="16825"/>
      </w:tblGrid>
      <w:tr w:rsidR="00AA368B" w:rsidRPr="009964CB" w:rsidTr="00FF166C">
        <w:trPr>
          <w:trHeight w:val="104"/>
          <w:jc w:val="center"/>
        </w:trPr>
        <w:tc>
          <w:tcPr>
            <w:tcW w:w="607" w:type="dxa"/>
            <w:vAlign w:val="center"/>
          </w:tcPr>
          <w:p w:rsidR="00FA44FF" w:rsidRPr="009964CB" w:rsidRDefault="000533FB" w:rsidP="004E37ED">
            <w:pPr>
              <w:adjustRightInd w:val="0"/>
              <w:snapToGrid w:val="0"/>
              <w:spacing w:line="360" w:lineRule="exact"/>
              <w:jc w:val="center"/>
              <w:rPr>
                <w:rFonts w:eastAsiaTheme="minorEastAsia"/>
                <w:sz w:val="21"/>
                <w:szCs w:val="21"/>
              </w:rPr>
            </w:pPr>
            <w:bookmarkStart w:id="84" w:name="_Hlk517736137"/>
            <w:r w:rsidRPr="009964CB">
              <w:rPr>
                <w:rFonts w:eastAsiaTheme="minorEastAsia"/>
                <w:sz w:val="21"/>
                <w:szCs w:val="21"/>
              </w:rPr>
              <w:t>序号</w:t>
            </w:r>
          </w:p>
        </w:tc>
        <w:tc>
          <w:tcPr>
            <w:tcW w:w="2899" w:type="dxa"/>
            <w:gridSpan w:val="3"/>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工程名称</w:t>
            </w:r>
          </w:p>
        </w:tc>
        <w:tc>
          <w:tcPr>
            <w:tcW w:w="16825" w:type="dxa"/>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建设内容</w:t>
            </w:r>
          </w:p>
        </w:tc>
      </w:tr>
      <w:tr w:rsidR="00AA368B" w:rsidRPr="009964CB" w:rsidTr="00FF166C">
        <w:trPr>
          <w:trHeight w:val="502"/>
          <w:jc w:val="center"/>
        </w:trPr>
        <w:tc>
          <w:tcPr>
            <w:tcW w:w="607" w:type="dxa"/>
            <w:vMerge w:val="restart"/>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1</w:t>
            </w:r>
          </w:p>
        </w:tc>
        <w:tc>
          <w:tcPr>
            <w:tcW w:w="772" w:type="dxa"/>
            <w:vMerge w:val="restart"/>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主体工程</w:t>
            </w:r>
          </w:p>
        </w:tc>
        <w:tc>
          <w:tcPr>
            <w:tcW w:w="2127" w:type="dxa"/>
            <w:gridSpan w:val="2"/>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挡矸墙工程</w:t>
            </w:r>
          </w:p>
        </w:tc>
        <w:tc>
          <w:tcPr>
            <w:tcW w:w="16825" w:type="dxa"/>
            <w:vAlign w:val="center"/>
          </w:tcPr>
          <w:p w:rsidR="00FA44FF" w:rsidRPr="009964CB" w:rsidRDefault="000533FB" w:rsidP="004E37ED">
            <w:pPr>
              <w:adjustRightInd w:val="0"/>
              <w:snapToGrid w:val="0"/>
              <w:spacing w:line="360" w:lineRule="exact"/>
              <w:rPr>
                <w:rFonts w:eastAsiaTheme="minorEastAsia"/>
                <w:sz w:val="21"/>
                <w:szCs w:val="21"/>
              </w:rPr>
            </w:pPr>
            <w:r w:rsidRPr="009964CB">
              <w:rPr>
                <w:rFonts w:eastAsiaTheme="minorEastAsia"/>
                <w:sz w:val="21"/>
                <w:szCs w:val="21"/>
              </w:rPr>
              <w:t>在场地沟口设置混凝土扶壁式初级坝，初级坝墙高</w:t>
            </w:r>
            <w:r w:rsidRPr="009964CB">
              <w:rPr>
                <w:rFonts w:eastAsiaTheme="minorEastAsia"/>
                <w:sz w:val="21"/>
                <w:szCs w:val="21"/>
              </w:rPr>
              <w:t>8m</w:t>
            </w:r>
            <w:r w:rsidRPr="009964CB">
              <w:rPr>
                <w:rFonts w:eastAsiaTheme="minorEastAsia"/>
                <w:sz w:val="21"/>
                <w:szCs w:val="21"/>
              </w:rPr>
              <w:t>，底板厚</w:t>
            </w:r>
            <w:r w:rsidRPr="009964CB">
              <w:rPr>
                <w:rFonts w:eastAsiaTheme="minorEastAsia"/>
                <w:sz w:val="21"/>
                <w:szCs w:val="21"/>
              </w:rPr>
              <w:t>0.5m</w:t>
            </w:r>
            <w:r w:rsidRPr="009964CB">
              <w:rPr>
                <w:rFonts w:eastAsiaTheme="minorEastAsia"/>
                <w:sz w:val="21"/>
                <w:szCs w:val="21"/>
              </w:rPr>
              <w:t>，扶壁宽</w:t>
            </w:r>
            <w:r w:rsidRPr="009964CB">
              <w:rPr>
                <w:rFonts w:eastAsiaTheme="minorEastAsia"/>
                <w:sz w:val="21"/>
                <w:szCs w:val="21"/>
              </w:rPr>
              <w:t>1.0m</w:t>
            </w:r>
            <w:r w:rsidRPr="009964CB">
              <w:rPr>
                <w:rFonts w:eastAsiaTheme="minorEastAsia"/>
                <w:sz w:val="21"/>
                <w:szCs w:val="21"/>
              </w:rPr>
              <w:t>，踵板宽</w:t>
            </w:r>
            <w:r w:rsidRPr="009964CB">
              <w:rPr>
                <w:rFonts w:eastAsiaTheme="minorEastAsia"/>
                <w:sz w:val="21"/>
                <w:szCs w:val="21"/>
              </w:rPr>
              <w:t>10m</w:t>
            </w:r>
            <w:r w:rsidRPr="009964CB">
              <w:rPr>
                <w:rFonts w:eastAsiaTheme="minorEastAsia"/>
                <w:sz w:val="21"/>
                <w:szCs w:val="21"/>
              </w:rPr>
              <w:t>，初级坝总长</w:t>
            </w:r>
            <w:r w:rsidRPr="009964CB">
              <w:rPr>
                <w:rFonts w:eastAsiaTheme="minorEastAsia"/>
                <w:sz w:val="21"/>
                <w:szCs w:val="21"/>
              </w:rPr>
              <w:t>20m</w:t>
            </w:r>
            <w:r w:rsidRPr="009964CB">
              <w:rPr>
                <w:rFonts w:eastAsiaTheme="minorEastAsia"/>
                <w:sz w:val="21"/>
                <w:szCs w:val="21"/>
              </w:rPr>
              <w:t>，形成</w:t>
            </w:r>
            <w:r w:rsidR="00726CC0" w:rsidRPr="009964CB">
              <w:rPr>
                <w:rFonts w:eastAsiaTheme="minorEastAsia"/>
                <w:sz w:val="21"/>
                <w:szCs w:val="21"/>
              </w:rPr>
              <w:t>13</w:t>
            </w:r>
            <w:r w:rsidRPr="009964CB">
              <w:rPr>
                <w:rFonts w:eastAsiaTheme="minorEastAsia"/>
                <w:sz w:val="21"/>
                <w:szCs w:val="21"/>
              </w:rPr>
              <w:t>级护坡。为了排出场址内的部分渗水，在挡矸墙上设排水孔，排水孔的布置：在垂直方向上，设置三排直径为</w:t>
            </w:r>
            <w:r w:rsidRPr="009964CB">
              <w:rPr>
                <w:rFonts w:eastAsiaTheme="minorEastAsia"/>
                <w:sz w:val="21"/>
                <w:szCs w:val="21"/>
              </w:rPr>
              <w:t>10cm</w:t>
            </w:r>
            <w:r w:rsidRPr="009964CB">
              <w:rPr>
                <w:rFonts w:eastAsiaTheme="minorEastAsia"/>
                <w:sz w:val="21"/>
                <w:szCs w:val="21"/>
              </w:rPr>
              <w:t>的排水孔，最低一排排水池距离地面</w:t>
            </w:r>
            <w:r w:rsidRPr="009964CB">
              <w:rPr>
                <w:rFonts w:eastAsiaTheme="minorEastAsia"/>
                <w:sz w:val="21"/>
                <w:szCs w:val="21"/>
              </w:rPr>
              <w:t>50cm</w:t>
            </w:r>
            <w:r w:rsidRPr="009964CB">
              <w:rPr>
                <w:rFonts w:eastAsiaTheme="minorEastAsia"/>
                <w:sz w:val="21"/>
                <w:szCs w:val="21"/>
              </w:rPr>
              <w:t>，在水平方向上，孔与孔之间间隔</w:t>
            </w:r>
            <w:r w:rsidRPr="009964CB">
              <w:rPr>
                <w:rFonts w:eastAsiaTheme="minorEastAsia"/>
                <w:sz w:val="21"/>
                <w:szCs w:val="21"/>
              </w:rPr>
              <w:t>200cm</w:t>
            </w:r>
            <w:r w:rsidRPr="009964CB">
              <w:rPr>
                <w:rFonts w:eastAsiaTheme="minorEastAsia"/>
                <w:sz w:val="21"/>
                <w:szCs w:val="21"/>
              </w:rPr>
              <w:t>，排水孔在挡矸墙上呈</w:t>
            </w:r>
            <w:r w:rsidRPr="009964CB">
              <w:rPr>
                <w:rFonts w:eastAsiaTheme="minorEastAsia"/>
                <w:sz w:val="21"/>
                <w:szCs w:val="21"/>
              </w:rPr>
              <w:t>“</w:t>
            </w:r>
            <w:r w:rsidRPr="009964CB">
              <w:rPr>
                <w:rFonts w:eastAsiaTheme="minorEastAsia"/>
                <w:sz w:val="21"/>
                <w:szCs w:val="21"/>
              </w:rPr>
              <w:t>品</w:t>
            </w:r>
            <w:r w:rsidRPr="009964CB">
              <w:rPr>
                <w:rFonts w:eastAsiaTheme="minorEastAsia"/>
                <w:sz w:val="21"/>
                <w:szCs w:val="21"/>
              </w:rPr>
              <w:t>”</w:t>
            </w:r>
            <w:r w:rsidRPr="009964CB">
              <w:rPr>
                <w:rFonts w:eastAsiaTheme="minorEastAsia"/>
                <w:sz w:val="21"/>
                <w:szCs w:val="21"/>
              </w:rPr>
              <w:t>安形布设，并在排水孔进口设置反滤体粗砂与碎石，厚度为</w:t>
            </w:r>
            <w:r w:rsidRPr="009964CB">
              <w:rPr>
                <w:rFonts w:eastAsiaTheme="minorEastAsia"/>
                <w:sz w:val="21"/>
                <w:szCs w:val="21"/>
              </w:rPr>
              <w:t>20cm</w:t>
            </w:r>
            <w:r w:rsidRPr="009964CB">
              <w:rPr>
                <w:rFonts w:eastAsiaTheme="minorEastAsia"/>
                <w:sz w:val="21"/>
                <w:szCs w:val="21"/>
              </w:rPr>
              <w:t>，排水孔向下游倾斜，保持</w:t>
            </w:r>
            <w:r w:rsidRPr="009964CB">
              <w:rPr>
                <w:rFonts w:eastAsiaTheme="minorEastAsia"/>
                <w:sz w:val="21"/>
                <w:szCs w:val="21"/>
              </w:rPr>
              <w:t>2/100</w:t>
            </w:r>
            <w:r w:rsidRPr="009964CB">
              <w:rPr>
                <w:rFonts w:eastAsiaTheme="minorEastAsia"/>
                <w:sz w:val="21"/>
                <w:szCs w:val="21"/>
              </w:rPr>
              <w:t>的比降。</w:t>
            </w:r>
          </w:p>
        </w:tc>
      </w:tr>
      <w:tr w:rsidR="00AA368B" w:rsidRPr="009964CB" w:rsidTr="00FF166C">
        <w:trPr>
          <w:trHeight w:val="502"/>
          <w:jc w:val="center"/>
        </w:trPr>
        <w:tc>
          <w:tcPr>
            <w:tcW w:w="607"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772"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709" w:type="dxa"/>
            <w:vMerge w:val="restart"/>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排水工程</w:t>
            </w:r>
          </w:p>
        </w:tc>
        <w:tc>
          <w:tcPr>
            <w:tcW w:w="1418" w:type="dxa"/>
            <w:vMerge w:val="restart"/>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截水沟</w:t>
            </w:r>
          </w:p>
        </w:tc>
        <w:tc>
          <w:tcPr>
            <w:tcW w:w="16825" w:type="dxa"/>
            <w:vAlign w:val="center"/>
          </w:tcPr>
          <w:p w:rsidR="00FA44FF" w:rsidRPr="009964CB" w:rsidRDefault="000533FB" w:rsidP="004E37ED">
            <w:pPr>
              <w:adjustRightInd w:val="0"/>
              <w:snapToGrid w:val="0"/>
              <w:spacing w:line="360" w:lineRule="exact"/>
              <w:rPr>
                <w:rFonts w:eastAsiaTheme="minorEastAsia"/>
                <w:sz w:val="21"/>
                <w:szCs w:val="21"/>
              </w:rPr>
            </w:pPr>
            <w:r w:rsidRPr="009964CB">
              <w:rPr>
                <w:rFonts w:eastAsiaTheme="minorEastAsia"/>
                <w:sz w:val="21"/>
                <w:szCs w:val="21"/>
              </w:rPr>
              <w:t>初级坝外侧地标高</w:t>
            </w:r>
            <w:r w:rsidRPr="009964CB">
              <w:rPr>
                <w:rFonts w:eastAsiaTheme="minorEastAsia"/>
                <w:sz w:val="21"/>
                <w:szCs w:val="21"/>
              </w:rPr>
              <w:t>114</w:t>
            </w:r>
            <w:r w:rsidR="00726CC0" w:rsidRPr="009964CB">
              <w:rPr>
                <w:rFonts w:eastAsiaTheme="minorEastAsia"/>
                <w:sz w:val="21"/>
                <w:szCs w:val="21"/>
              </w:rPr>
              <w:t>2</w:t>
            </w:r>
            <w:r w:rsidRPr="009964CB">
              <w:rPr>
                <w:rFonts w:eastAsiaTheme="minorEastAsia"/>
                <w:sz w:val="21"/>
                <w:szCs w:val="21"/>
              </w:rPr>
              <w:t>m</w:t>
            </w:r>
            <w:r w:rsidRPr="009964CB">
              <w:rPr>
                <w:rFonts w:eastAsiaTheme="minorEastAsia"/>
                <w:sz w:val="21"/>
                <w:szCs w:val="21"/>
              </w:rPr>
              <w:t>，坝顶标高</w:t>
            </w:r>
            <w:r w:rsidRPr="009964CB">
              <w:rPr>
                <w:rFonts w:eastAsiaTheme="minorEastAsia"/>
                <w:sz w:val="21"/>
                <w:szCs w:val="21"/>
              </w:rPr>
              <w:t>1150m</w:t>
            </w:r>
            <w:r w:rsidRPr="009964CB">
              <w:rPr>
                <w:rFonts w:eastAsiaTheme="minorEastAsia"/>
                <w:sz w:val="21"/>
                <w:szCs w:val="21"/>
              </w:rPr>
              <w:t>，坝后从沟底由里向外分层倾倒矸石，矸石回填至</w:t>
            </w:r>
            <w:r w:rsidRPr="009964CB">
              <w:rPr>
                <w:rFonts w:eastAsiaTheme="minorEastAsia"/>
                <w:sz w:val="21"/>
                <w:szCs w:val="21"/>
              </w:rPr>
              <w:t>1149.5m</w:t>
            </w:r>
            <w:r w:rsidRPr="009964CB">
              <w:rPr>
                <w:rFonts w:eastAsiaTheme="minorEastAsia"/>
                <w:sz w:val="21"/>
                <w:szCs w:val="21"/>
              </w:rPr>
              <w:t>标高处，以黄土覆盖，形成坝顶第一级平台；从第一级平台挡墙位向后退形成约</w:t>
            </w:r>
            <w:r w:rsidRPr="009964CB">
              <w:rPr>
                <w:rFonts w:eastAsiaTheme="minorEastAsia"/>
                <w:sz w:val="21"/>
                <w:szCs w:val="21"/>
              </w:rPr>
              <w:t>5m</w:t>
            </w:r>
            <w:r w:rsidRPr="009964CB">
              <w:rPr>
                <w:rFonts w:eastAsiaTheme="minorEastAsia"/>
                <w:sz w:val="21"/>
                <w:szCs w:val="21"/>
              </w:rPr>
              <w:t>宽马道，马道内侧设置横向截水沟，然后以此为边界，再由里向外堆放第二平台，第二台平台边坡坡度为</w:t>
            </w:r>
            <w:r w:rsidRPr="009964CB">
              <w:rPr>
                <w:rFonts w:eastAsiaTheme="minorEastAsia"/>
                <w:sz w:val="21"/>
                <w:szCs w:val="21"/>
              </w:rPr>
              <w:t>1:1.5</w:t>
            </w:r>
            <w:r w:rsidRPr="009964CB">
              <w:rPr>
                <w:rFonts w:eastAsiaTheme="minorEastAsia"/>
                <w:sz w:val="21"/>
                <w:szCs w:val="21"/>
              </w:rPr>
              <w:t>，高度为</w:t>
            </w:r>
            <w:r w:rsidRPr="009964CB">
              <w:rPr>
                <w:rFonts w:eastAsiaTheme="minorEastAsia"/>
                <w:sz w:val="21"/>
                <w:szCs w:val="21"/>
              </w:rPr>
              <w:t>5m</w:t>
            </w:r>
            <w:r w:rsidRPr="009964CB">
              <w:rPr>
                <w:rFonts w:eastAsiaTheme="minorEastAsia"/>
                <w:sz w:val="21"/>
                <w:szCs w:val="21"/>
              </w:rPr>
              <w:t>左右，坡面用黄土覆盖并碾压密实，黄土覆盖厚度不小于</w:t>
            </w:r>
            <w:r w:rsidRPr="009964CB">
              <w:rPr>
                <w:rFonts w:eastAsiaTheme="minorEastAsia"/>
                <w:sz w:val="21"/>
                <w:szCs w:val="21"/>
              </w:rPr>
              <w:t>0.5m</w:t>
            </w:r>
            <w:r w:rsidRPr="009964CB">
              <w:rPr>
                <w:rFonts w:eastAsiaTheme="minorEastAsia"/>
                <w:sz w:val="21"/>
                <w:szCs w:val="21"/>
              </w:rPr>
              <w:t>；从第二级之后退</w:t>
            </w:r>
            <w:r w:rsidRPr="009964CB">
              <w:rPr>
                <w:rFonts w:eastAsiaTheme="minorEastAsia"/>
                <w:sz w:val="21"/>
                <w:szCs w:val="21"/>
              </w:rPr>
              <w:t>3m</w:t>
            </w:r>
            <w:r w:rsidRPr="009964CB">
              <w:rPr>
                <w:rFonts w:eastAsiaTheme="minorEastAsia"/>
                <w:sz w:val="21"/>
                <w:szCs w:val="21"/>
              </w:rPr>
              <w:t>，形成第二级马道，修筑截水沟，依上述方式修筑下一级平台，形成阶梯状坡面。</w:t>
            </w:r>
          </w:p>
        </w:tc>
      </w:tr>
      <w:tr w:rsidR="00AA368B" w:rsidRPr="009964CB" w:rsidTr="00FF166C">
        <w:trPr>
          <w:trHeight w:val="502"/>
          <w:jc w:val="center"/>
        </w:trPr>
        <w:tc>
          <w:tcPr>
            <w:tcW w:w="607"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772"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709"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1418"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16825" w:type="dxa"/>
            <w:vAlign w:val="center"/>
          </w:tcPr>
          <w:p w:rsidR="00FA44FF" w:rsidRPr="009964CB" w:rsidRDefault="000533FB" w:rsidP="004E37ED">
            <w:pPr>
              <w:adjustRightInd w:val="0"/>
              <w:snapToGrid w:val="0"/>
              <w:spacing w:line="360" w:lineRule="exact"/>
              <w:rPr>
                <w:rFonts w:eastAsiaTheme="minorEastAsia"/>
                <w:sz w:val="21"/>
                <w:szCs w:val="21"/>
              </w:rPr>
            </w:pPr>
            <w:r w:rsidRPr="009964CB">
              <w:rPr>
                <w:rFonts w:eastAsiaTheme="minorEastAsia"/>
                <w:sz w:val="21"/>
                <w:szCs w:val="21"/>
              </w:rPr>
              <w:t>为了防止周边来水进入矸石场，对矸石场坡面造成冲刷，在矸石场四周的边坡上修建截水沟；截水沟断面尺寸为底宽</w:t>
            </w:r>
            <w:r w:rsidRPr="009964CB">
              <w:rPr>
                <w:rFonts w:eastAsiaTheme="minorEastAsia"/>
                <w:sz w:val="21"/>
                <w:szCs w:val="21"/>
              </w:rPr>
              <w:t>0.6m</w:t>
            </w:r>
            <w:r w:rsidRPr="009964CB">
              <w:rPr>
                <w:rFonts w:eastAsiaTheme="minorEastAsia"/>
                <w:sz w:val="21"/>
                <w:szCs w:val="21"/>
              </w:rPr>
              <w:t>、深</w:t>
            </w:r>
            <w:r w:rsidRPr="009964CB">
              <w:rPr>
                <w:rFonts w:eastAsiaTheme="minorEastAsia"/>
                <w:sz w:val="21"/>
                <w:szCs w:val="21"/>
              </w:rPr>
              <w:t>0.</w:t>
            </w:r>
            <w:r w:rsidR="00726CC0" w:rsidRPr="009964CB">
              <w:rPr>
                <w:rFonts w:eastAsiaTheme="minorEastAsia"/>
                <w:sz w:val="21"/>
                <w:szCs w:val="21"/>
              </w:rPr>
              <w:t>4</w:t>
            </w:r>
            <w:r w:rsidRPr="009964CB">
              <w:rPr>
                <w:rFonts w:eastAsiaTheme="minorEastAsia"/>
                <w:sz w:val="21"/>
                <w:szCs w:val="21"/>
              </w:rPr>
              <w:t>m</w:t>
            </w:r>
            <w:r w:rsidRPr="009964CB">
              <w:rPr>
                <w:rFonts w:eastAsiaTheme="minorEastAsia"/>
                <w:sz w:val="21"/>
                <w:szCs w:val="21"/>
              </w:rPr>
              <w:t>、坡底比降</w:t>
            </w:r>
            <w:r w:rsidRPr="009964CB">
              <w:rPr>
                <w:rFonts w:eastAsiaTheme="minorEastAsia"/>
                <w:sz w:val="21"/>
                <w:szCs w:val="21"/>
              </w:rPr>
              <w:t>3‰</w:t>
            </w:r>
            <w:r w:rsidRPr="009964CB">
              <w:rPr>
                <w:rFonts w:eastAsiaTheme="minorEastAsia"/>
                <w:sz w:val="21"/>
                <w:szCs w:val="21"/>
              </w:rPr>
              <w:t>坡度，边坡比为</w:t>
            </w:r>
            <w:r w:rsidRPr="009964CB">
              <w:rPr>
                <w:rFonts w:eastAsiaTheme="minorEastAsia"/>
                <w:sz w:val="21"/>
                <w:szCs w:val="21"/>
              </w:rPr>
              <w:t>1:1.5</w:t>
            </w:r>
            <w:r w:rsidRPr="009964CB">
              <w:rPr>
                <w:rFonts w:eastAsiaTheme="minorEastAsia"/>
                <w:sz w:val="21"/>
                <w:szCs w:val="21"/>
              </w:rPr>
              <w:t>的浆砌石梯形断面，浆砌石壁厚</w:t>
            </w:r>
            <w:r w:rsidRPr="009964CB">
              <w:rPr>
                <w:rFonts w:eastAsiaTheme="minorEastAsia"/>
                <w:sz w:val="21"/>
                <w:szCs w:val="21"/>
              </w:rPr>
              <w:t>0.5m</w:t>
            </w:r>
            <w:r w:rsidRPr="009964CB">
              <w:rPr>
                <w:rFonts w:eastAsiaTheme="minorEastAsia"/>
                <w:sz w:val="21"/>
                <w:szCs w:val="21"/>
              </w:rPr>
              <w:t>，总长度</w:t>
            </w:r>
            <w:r w:rsidRPr="009964CB">
              <w:rPr>
                <w:rFonts w:eastAsiaTheme="minorEastAsia"/>
                <w:sz w:val="21"/>
                <w:szCs w:val="21"/>
              </w:rPr>
              <w:t>1</w:t>
            </w:r>
            <w:r w:rsidR="00B30728" w:rsidRPr="009964CB">
              <w:rPr>
                <w:rFonts w:eastAsiaTheme="minorEastAsia"/>
                <w:sz w:val="21"/>
                <w:szCs w:val="21"/>
              </w:rPr>
              <w:t>4</w:t>
            </w:r>
            <w:r w:rsidRPr="009964CB">
              <w:rPr>
                <w:rFonts w:eastAsiaTheme="minorEastAsia"/>
                <w:sz w:val="21"/>
                <w:szCs w:val="21"/>
              </w:rPr>
              <w:t>00m</w:t>
            </w:r>
            <w:r w:rsidRPr="009964CB">
              <w:rPr>
                <w:rFonts w:eastAsiaTheme="minorEastAsia"/>
                <w:sz w:val="21"/>
                <w:szCs w:val="21"/>
              </w:rPr>
              <w:t>。</w:t>
            </w:r>
          </w:p>
        </w:tc>
      </w:tr>
      <w:tr w:rsidR="00AA368B" w:rsidRPr="009964CB" w:rsidTr="00FF166C">
        <w:trPr>
          <w:trHeight w:val="502"/>
          <w:jc w:val="center"/>
        </w:trPr>
        <w:tc>
          <w:tcPr>
            <w:tcW w:w="607"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772"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709"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1418" w:type="dxa"/>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马道排水沟</w:t>
            </w:r>
          </w:p>
        </w:tc>
        <w:tc>
          <w:tcPr>
            <w:tcW w:w="16825" w:type="dxa"/>
            <w:vAlign w:val="center"/>
          </w:tcPr>
          <w:p w:rsidR="00FA44FF" w:rsidRPr="009964CB" w:rsidRDefault="000533FB" w:rsidP="004E37ED">
            <w:pPr>
              <w:adjustRightInd w:val="0"/>
              <w:snapToGrid w:val="0"/>
              <w:spacing w:line="360" w:lineRule="exact"/>
              <w:rPr>
                <w:rFonts w:eastAsiaTheme="minorEastAsia"/>
                <w:sz w:val="21"/>
                <w:szCs w:val="21"/>
              </w:rPr>
            </w:pPr>
            <w:r w:rsidRPr="009964CB">
              <w:rPr>
                <w:rFonts w:eastAsiaTheme="minorEastAsia"/>
                <w:sz w:val="21"/>
                <w:szCs w:val="21"/>
              </w:rPr>
              <w:t>在形成的马道平台内侧设置马道排水沟，断面为底宽</w:t>
            </w:r>
            <w:r w:rsidRPr="009964CB">
              <w:rPr>
                <w:rFonts w:eastAsiaTheme="minorEastAsia"/>
                <w:sz w:val="21"/>
                <w:szCs w:val="21"/>
              </w:rPr>
              <w:t>0.4m</w:t>
            </w:r>
            <w:r w:rsidRPr="009964CB">
              <w:rPr>
                <w:rFonts w:eastAsiaTheme="minorEastAsia"/>
                <w:sz w:val="21"/>
                <w:szCs w:val="21"/>
              </w:rPr>
              <w:t>、深</w:t>
            </w:r>
            <w:r w:rsidRPr="009964CB">
              <w:rPr>
                <w:rFonts w:eastAsiaTheme="minorEastAsia"/>
                <w:sz w:val="21"/>
                <w:szCs w:val="21"/>
              </w:rPr>
              <w:t>0.3m</w:t>
            </w:r>
            <w:r w:rsidRPr="009964CB">
              <w:rPr>
                <w:rFonts w:eastAsiaTheme="minorEastAsia"/>
                <w:sz w:val="21"/>
                <w:szCs w:val="21"/>
              </w:rPr>
              <w:t>，侧墙和底板厚均为</w:t>
            </w:r>
            <w:r w:rsidRPr="009964CB">
              <w:rPr>
                <w:rFonts w:eastAsiaTheme="minorEastAsia"/>
                <w:sz w:val="21"/>
                <w:szCs w:val="21"/>
              </w:rPr>
              <w:t>0.3m</w:t>
            </w:r>
            <w:r w:rsidRPr="009964CB">
              <w:rPr>
                <w:rFonts w:eastAsiaTheme="minorEastAsia"/>
                <w:sz w:val="21"/>
                <w:szCs w:val="21"/>
              </w:rPr>
              <w:t>的浆砌石矩形排水沟，修建长度为</w:t>
            </w:r>
            <w:r w:rsidRPr="009964CB">
              <w:rPr>
                <w:rFonts w:eastAsiaTheme="minorEastAsia"/>
                <w:sz w:val="21"/>
                <w:szCs w:val="21"/>
              </w:rPr>
              <w:t>1</w:t>
            </w:r>
            <w:r w:rsidR="00B30728" w:rsidRPr="009964CB">
              <w:rPr>
                <w:rFonts w:eastAsiaTheme="minorEastAsia"/>
                <w:sz w:val="21"/>
                <w:szCs w:val="21"/>
              </w:rPr>
              <w:t>7</w:t>
            </w:r>
            <w:r w:rsidRPr="009964CB">
              <w:rPr>
                <w:rFonts w:eastAsiaTheme="minorEastAsia"/>
                <w:sz w:val="21"/>
                <w:szCs w:val="21"/>
              </w:rPr>
              <w:t>00m</w:t>
            </w:r>
            <w:r w:rsidRPr="009964CB">
              <w:rPr>
                <w:rFonts w:eastAsiaTheme="minorEastAsia"/>
                <w:sz w:val="21"/>
                <w:szCs w:val="21"/>
              </w:rPr>
              <w:t>。</w:t>
            </w:r>
          </w:p>
        </w:tc>
      </w:tr>
      <w:tr w:rsidR="00AA368B" w:rsidRPr="009964CB" w:rsidTr="00FF166C">
        <w:trPr>
          <w:trHeight w:val="502"/>
          <w:jc w:val="center"/>
        </w:trPr>
        <w:tc>
          <w:tcPr>
            <w:tcW w:w="607" w:type="dxa"/>
            <w:vMerge/>
            <w:vAlign w:val="center"/>
          </w:tcPr>
          <w:p w:rsidR="000E1191" w:rsidRPr="009964CB" w:rsidRDefault="000E1191" w:rsidP="004E37ED">
            <w:pPr>
              <w:adjustRightInd w:val="0"/>
              <w:snapToGrid w:val="0"/>
              <w:spacing w:line="360" w:lineRule="exact"/>
              <w:jc w:val="center"/>
              <w:rPr>
                <w:rFonts w:eastAsiaTheme="minorEastAsia"/>
                <w:sz w:val="21"/>
                <w:szCs w:val="21"/>
              </w:rPr>
            </w:pPr>
          </w:p>
        </w:tc>
        <w:tc>
          <w:tcPr>
            <w:tcW w:w="772" w:type="dxa"/>
            <w:vMerge/>
            <w:vAlign w:val="center"/>
          </w:tcPr>
          <w:p w:rsidR="000E1191" w:rsidRPr="009964CB" w:rsidRDefault="000E1191" w:rsidP="004E37ED">
            <w:pPr>
              <w:adjustRightInd w:val="0"/>
              <w:snapToGrid w:val="0"/>
              <w:spacing w:line="360" w:lineRule="exact"/>
              <w:jc w:val="center"/>
              <w:rPr>
                <w:rFonts w:eastAsiaTheme="minorEastAsia"/>
                <w:sz w:val="21"/>
                <w:szCs w:val="21"/>
              </w:rPr>
            </w:pPr>
          </w:p>
        </w:tc>
        <w:tc>
          <w:tcPr>
            <w:tcW w:w="709" w:type="dxa"/>
            <w:vMerge/>
            <w:vAlign w:val="center"/>
          </w:tcPr>
          <w:p w:rsidR="000E1191" w:rsidRPr="009964CB" w:rsidRDefault="000E1191" w:rsidP="004E37ED">
            <w:pPr>
              <w:adjustRightInd w:val="0"/>
              <w:snapToGrid w:val="0"/>
              <w:spacing w:line="360" w:lineRule="exact"/>
              <w:jc w:val="center"/>
              <w:rPr>
                <w:rFonts w:eastAsiaTheme="minorEastAsia"/>
                <w:sz w:val="21"/>
                <w:szCs w:val="21"/>
              </w:rPr>
            </w:pPr>
          </w:p>
        </w:tc>
        <w:tc>
          <w:tcPr>
            <w:tcW w:w="1418" w:type="dxa"/>
            <w:vAlign w:val="center"/>
          </w:tcPr>
          <w:p w:rsidR="000E1191" w:rsidRPr="009964CB" w:rsidRDefault="00850932" w:rsidP="004E37ED">
            <w:pPr>
              <w:adjustRightInd w:val="0"/>
              <w:snapToGrid w:val="0"/>
              <w:spacing w:line="360" w:lineRule="exact"/>
              <w:jc w:val="center"/>
              <w:rPr>
                <w:rFonts w:eastAsiaTheme="minorEastAsia"/>
                <w:sz w:val="21"/>
                <w:szCs w:val="21"/>
              </w:rPr>
            </w:pPr>
            <w:r w:rsidRPr="009964CB">
              <w:rPr>
                <w:rFonts w:eastAsiaTheme="minorEastAsia"/>
                <w:sz w:val="21"/>
                <w:szCs w:val="21"/>
              </w:rPr>
              <w:t>排水涵洞</w:t>
            </w:r>
          </w:p>
        </w:tc>
        <w:tc>
          <w:tcPr>
            <w:tcW w:w="16825" w:type="dxa"/>
            <w:vAlign w:val="center"/>
          </w:tcPr>
          <w:p w:rsidR="000E1191" w:rsidRPr="009964CB" w:rsidRDefault="00850932" w:rsidP="00FD59A1">
            <w:pPr>
              <w:adjustRightInd w:val="0"/>
              <w:snapToGrid w:val="0"/>
              <w:spacing w:line="360" w:lineRule="exact"/>
              <w:rPr>
                <w:rFonts w:eastAsiaTheme="minorEastAsia"/>
                <w:sz w:val="21"/>
                <w:szCs w:val="21"/>
              </w:rPr>
            </w:pPr>
            <w:r w:rsidRPr="009964CB">
              <w:rPr>
                <w:rFonts w:eastAsiaTheme="minorEastAsia"/>
                <w:sz w:val="21"/>
                <w:szCs w:val="21"/>
              </w:rPr>
              <w:t>采用钢筋混凝土结构，涵洞为标准门洞型断面，用明渠均匀流的计算公式确定涵洞断面尺寸为：门洞半径为</w:t>
            </w:r>
            <w:r w:rsidRPr="009964CB">
              <w:rPr>
                <w:rFonts w:eastAsiaTheme="minorEastAsia"/>
                <w:sz w:val="21"/>
                <w:szCs w:val="21"/>
              </w:rPr>
              <w:t xml:space="preserve"> 0.6m</w:t>
            </w:r>
            <w:r w:rsidRPr="009964CB">
              <w:rPr>
                <w:rFonts w:eastAsiaTheme="minorEastAsia"/>
                <w:sz w:val="21"/>
                <w:szCs w:val="21"/>
              </w:rPr>
              <w:t>，有效水深</w:t>
            </w:r>
            <w:r w:rsidRPr="009964CB">
              <w:rPr>
                <w:rFonts w:eastAsiaTheme="minorEastAsia"/>
                <w:sz w:val="21"/>
                <w:szCs w:val="21"/>
              </w:rPr>
              <w:t xml:space="preserve">1.0m </w:t>
            </w:r>
            <w:r w:rsidRPr="009964CB">
              <w:rPr>
                <w:rFonts w:eastAsiaTheme="minorEastAsia"/>
                <w:sz w:val="21"/>
                <w:szCs w:val="21"/>
              </w:rPr>
              <w:t>，壁厚</w:t>
            </w:r>
            <w:r w:rsidRPr="009964CB">
              <w:rPr>
                <w:rFonts w:eastAsiaTheme="minorEastAsia"/>
                <w:sz w:val="21"/>
                <w:szCs w:val="21"/>
              </w:rPr>
              <w:t xml:space="preserve"> 0.4m</w:t>
            </w:r>
            <w:r w:rsidRPr="009964CB">
              <w:rPr>
                <w:rFonts w:eastAsiaTheme="minorEastAsia"/>
                <w:sz w:val="21"/>
                <w:szCs w:val="21"/>
              </w:rPr>
              <w:t>，基础开挖深</w:t>
            </w:r>
            <w:r w:rsidRPr="009964CB">
              <w:rPr>
                <w:rFonts w:eastAsiaTheme="minorEastAsia"/>
                <w:sz w:val="21"/>
                <w:szCs w:val="21"/>
              </w:rPr>
              <w:t xml:space="preserve"> 1.0m</w:t>
            </w:r>
            <w:r w:rsidRPr="009964CB">
              <w:rPr>
                <w:rFonts w:eastAsiaTheme="minorEastAsia"/>
                <w:sz w:val="21"/>
                <w:szCs w:val="21"/>
              </w:rPr>
              <w:t>。</w:t>
            </w:r>
          </w:p>
        </w:tc>
      </w:tr>
      <w:tr w:rsidR="00AA368B" w:rsidRPr="009964CB" w:rsidTr="00FF166C">
        <w:trPr>
          <w:trHeight w:val="502"/>
          <w:jc w:val="center"/>
        </w:trPr>
        <w:tc>
          <w:tcPr>
            <w:tcW w:w="607"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772"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709"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1418" w:type="dxa"/>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消力池</w:t>
            </w:r>
          </w:p>
        </w:tc>
        <w:tc>
          <w:tcPr>
            <w:tcW w:w="16825" w:type="dxa"/>
            <w:vAlign w:val="center"/>
          </w:tcPr>
          <w:p w:rsidR="00FA44FF" w:rsidRPr="009964CB" w:rsidRDefault="000533FB" w:rsidP="004E37ED">
            <w:pPr>
              <w:adjustRightInd w:val="0"/>
              <w:snapToGrid w:val="0"/>
              <w:spacing w:line="360" w:lineRule="exact"/>
              <w:rPr>
                <w:rFonts w:eastAsiaTheme="minorEastAsia"/>
                <w:sz w:val="21"/>
                <w:szCs w:val="21"/>
              </w:rPr>
            </w:pPr>
            <w:r w:rsidRPr="009964CB">
              <w:rPr>
                <w:rFonts w:eastAsiaTheme="minorEastAsia"/>
                <w:sz w:val="21"/>
                <w:szCs w:val="21"/>
              </w:rPr>
              <w:t>挡矸墙外设置</w:t>
            </w:r>
            <w:r w:rsidRPr="009964CB">
              <w:rPr>
                <w:rFonts w:eastAsiaTheme="minorEastAsia"/>
                <w:sz w:val="21"/>
                <w:szCs w:val="21"/>
              </w:rPr>
              <w:t>1</w:t>
            </w:r>
            <w:r w:rsidRPr="009964CB">
              <w:rPr>
                <w:rFonts w:eastAsiaTheme="minorEastAsia"/>
                <w:sz w:val="21"/>
                <w:szCs w:val="21"/>
              </w:rPr>
              <w:t>座消力池，截水沟出水进入消力池，尺寸为</w:t>
            </w:r>
            <w:r w:rsidRPr="009964CB">
              <w:rPr>
                <w:rFonts w:eastAsiaTheme="minorEastAsia"/>
                <w:sz w:val="21"/>
                <w:szCs w:val="21"/>
              </w:rPr>
              <w:t>5.0m×2.0m×1.5m</w:t>
            </w:r>
            <w:r w:rsidRPr="009964CB">
              <w:rPr>
                <w:rFonts w:eastAsiaTheme="minorEastAsia"/>
                <w:sz w:val="21"/>
                <w:szCs w:val="21"/>
              </w:rPr>
              <w:t>，采用</w:t>
            </w:r>
            <w:r w:rsidRPr="009964CB">
              <w:rPr>
                <w:rFonts w:eastAsiaTheme="minorEastAsia"/>
                <w:sz w:val="21"/>
                <w:szCs w:val="21"/>
              </w:rPr>
              <w:t>M7.5</w:t>
            </w:r>
            <w:r w:rsidRPr="009964CB">
              <w:rPr>
                <w:rFonts w:eastAsiaTheme="minorEastAsia"/>
                <w:sz w:val="21"/>
                <w:szCs w:val="21"/>
              </w:rPr>
              <w:t>水泥砂浆砌</w:t>
            </w:r>
            <w:r w:rsidRPr="009964CB">
              <w:rPr>
                <w:rFonts w:eastAsiaTheme="minorEastAsia"/>
                <w:sz w:val="21"/>
                <w:szCs w:val="21"/>
              </w:rPr>
              <w:t>MU40</w:t>
            </w:r>
            <w:r w:rsidRPr="009964CB">
              <w:rPr>
                <w:rFonts w:eastAsiaTheme="minorEastAsia"/>
                <w:sz w:val="21"/>
                <w:szCs w:val="21"/>
              </w:rPr>
              <w:t>毛石砌筑，</w:t>
            </w:r>
            <w:r w:rsidRPr="009964CB">
              <w:rPr>
                <w:rFonts w:eastAsiaTheme="minorEastAsia"/>
                <w:sz w:val="21"/>
                <w:szCs w:val="21"/>
              </w:rPr>
              <w:t>M10</w:t>
            </w:r>
            <w:r w:rsidRPr="009964CB">
              <w:rPr>
                <w:rFonts w:eastAsiaTheme="minorEastAsia"/>
                <w:sz w:val="21"/>
                <w:szCs w:val="21"/>
              </w:rPr>
              <w:t>水泥砂浆勾缝。</w:t>
            </w:r>
          </w:p>
        </w:tc>
      </w:tr>
      <w:tr w:rsidR="00AA368B" w:rsidRPr="009964CB" w:rsidTr="00FF166C">
        <w:trPr>
          <w:trHeight w:val="502"/>
          <w:jc w:val="center"/>
        </w:trPr>
        <w:tc>
          <w:tcPr>
            <w:tcW w:w="607"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772" w:type="dxa"/>
            <w:vMerge/>
            <w:vAlign w:val="center"/>
          </w:tcPr>
          <w:p w:rsidR="00FA44FF" w:rsidRPr="009964CB" w:rsidRDefault="00FA44FF" w:rsidP="004E37ED">
            <w:pPr>
              <w:adjustRightInd w:val="0"/>
              <w:snapToGrid w:val="0"/>
              <w:spacing w:line="360" w:lineRule="exact"/>
              <w:jc w:val="center"/>
              <w:rPr>
                <w:rFonts w:eastAsiaTheme="minorEastAsia"/>
                <w:sz w:val="21"/>
                <w:szCs w:val="21"/>
              </w:rPr>
            </w:pPr>
          </w:p>
        </w:tc>
        <w:tc>
          <w:tcPr>
            <w:tcW w:w="2127" w:type="dxa"/>
            <w:gridSpan w:val="2"/>
            <w:vAlign w:val="center"/>
          </w:tcPr>
          <w:p w:rsidR="00FA44FF" w:rsidRPr="009964CB" w:rsidRDefault="000533FB" w:rsidP="004E37ED">
            <w:pPr>
              <w:adjustRightInd w:val="0"/>
              <w:snapToGrid w:val="0"/>
              <w:spacing w:line="360" w:lineRule="exact"/>
              <w:jc w:val="center"/>
              <w:rPr>
                <w:rFonts w:eastAsiaTheme="minorEastAsia"/>
                <w:sz w:val="21"/>
                <w:szCs w:val="21"/>
              </w:rPr>
            </w:pPr>
            <w:r w:rsidRPr="009964CB">
              <w:rPr>
                <w:rFonts w:eastAsiaTheme="minorEastAsia"/>
                <w:sz w:val="21"/>
                <w:szCs w:val="21"/>
              </w:rPr>
              <w:t>覆土工程</w:t>
            </w:r>
          </w:p>
        </w:tc>
        <w:tc>
          <w:tcPr>
            <w:tcW w:w="16825" w:type="dxa"/>
            <w:vAlign w:val="center"/>
          </w:tcPr>
          <w:p w:rsidR="00FA44FF" w:rsidRPr="009964CB" w:rsidRDefault="000533FB" w:rsidP="004E37ED">
            <w:pPr>
              <w:adjustRightInd w:val="0"/>
              <w:snapToGrid w:val="0"/>
              <w:spacing w:line="360" w:lineRule="exact"/>
              <w:rPr>
                <w:rFonts w:eastAsiaTheme="minorEastAsia"/>
                <w:sz w:val="21"/>
                <w:szCs w:val="21"/>
              </w:rPr>
            </w:pPr>
            <w:r w:rsidRPr="009964CB">
              <w:rPr>
                <w:rFonts w:eastAsiaTheme="minorEastAsia"/>
                <w:sz w:val="21"/>
                <w:szCs w:val="21"/>
              </w:rPr>
              <w:t>对于采取植物措施的马道、坡面及矸石场顶面需要进行覆盖黄土，</w:t>
            </w:r>
            <w:r w:rsidR="00C83D7E" w:rsidRPr="009964CB">
              <w:rPr>
                <w:rFonts w:eastAsiaTheme="minorEastAsia"/>
                <w:sz w:val="21"/>
                <w:szCs w:val="21"/>
              </w:rPr>
              <w:t>覆土厚度</w:t>
            </w:r>
            <w:r w:rsidR="00C83D7E" w:rsidRPr="009964CB">
              <w:rPr>
                <w:rFonts w:eastAsiaTheme="minorEastAsia"/>
                <w:sz w:val="21"/>
                <w:szCs w:val="21"/>
              </w:rPr>
              <w:t>1.0m</w:t>
            </w:r>
            <w:r w:rsidR="00C83D7E" w:rsidRPr="009964CB">
              <w:rPr>
                <w:rFonts w:eastAsiaTheme="minorEastAsia"/>
                <w:sz w:val="21"/>
                <w:szCs w:val="21"/>
              </w:rPr>
              <w:t>，</w:t>
            </w:r>
            <w:r w:rsidRPr="009964CB">
              <w:rPr>
                <w:rFonts w:eastAsiaTheme="minorEastAsia"/>
                <w:sz w:val="21"/>
                <w:szCs w:val="21"/>
              </w:rPr>
              <w:t>达到最终高程后采取绿化措施。根据矸石场设计，共需覆土</w:t>
            </w:r>
            <w:r w:rsidR="00B30728" w:rsidRPr="009964CB">
              <w:rPr>
                <w:rFonts w:eastAsiaTheme="minorEastAsia"/>
                <w:sz w:val="21"/>
                <w:szCs w:val="21"/>
              </w:rPr>
              <w:t>31</w:t>
            </w:r>
            <w:r w:rsidRPr="009964CB">
              <w:rPr>
                <w:rFonts w:eastAsiaTheme="minorEastAsia"/>
                <w:sz w:val="21"/>
                <w:szCs w:val="21"/>
              </w:rPr>
              <w:t>万</w:t>
            </w:r>
            <w:r w:rsidRPr="009964CB">
              <w:rPr>
                <w:rFonts w:eastAsiaTheme="minorEastAsia"/>
                <w:sz w:val="21"/>
                <w:szCs w:val="21"/>
              </w:rPr>
              <w:t>m</w:t>
            </w:r>
            <w:r w:rsidRPr="009964CB">
              <w:rPr>
                <w:rFonts w:eastAsiaTheme="minorEastAsia"/>
                <w:sz w:val="21"/>
                <w:szCs w:val="21"/>
                <w:vertAlign w:val="superscript"/>
              </w:rPr>
              <w:t>3</w:t>
            </w:r>
            <w:r w:rsidRPr="009964CB">
              <w:rPr>
                <w:rFonts w:eastAsiaTheme="minorEastAsia"/>
                <w:sz w:val="21"/>
                <w:szCs w:val="21"/>
              </w:rPr>
              <w:t>。</w:t>
            </w:r>
          </w:p>
        </w:tc>
      </w:tr>
      <w:tr w:rsidR="00AA368B" w:rsidRPr="009964CB" w:rsidTr="00FF166C">
        <w:trPr>
          <w:trHeight w:val="502"/>
          <w:jc w:val="center"/>
        </w:trPr>
        <w:tc>
          <w:tcPr>
            <w:tcW w:w="607"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772"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2127" w:type="dxa"/>
            <w:gridSpan w:val="2"/>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覆土还田</w:t>
            </w:r>
          </w:p>
        </w:tc>
        <w:tc>
          <w:tcPr>
            <w:tcW w:w="16825" w:type="dxa"/>
            <w:vAlign w:val="center"/>
          </w:tcPr>
          <w:p w:rsidR="002665A1" w:rsidRPr="009964CB" w:rsidRDefault="002665A1" w:rsidP="004E37ED">
            <w:pPr>
              <w:adjustRightInd w:val="0"/>
              <w:snapToGrid w:val="0"/>
              <w:spacing w:line="360" w:lineRule="exact"/>
              <w:rPr>
                <w:rFonts w:eastAsiaTheme="minorEastAsia"/>
                <w:sz w:val="21"/>
                <w:szCs w:val="21"/>
              </w:rPr>
            </w:pPr>
            <w:r w:rsidRPr="009964CB">
              <w:rPr>
                <w:rFonts w:eastAsiaTheme="minorEastAsia"/>
                <w:sz w:val="21"/>
                <w:szCs w:val="21"/>
              </w:rPr>
              <w:t>土地复垦面积</w:t>
            </w:r>
            <w:r w:rsidR="005B2408" w:rsidRPr="009964CB">
              <w:rPr>
                <w:rFonts w:eastAsiaTheme="minorEastAsia"/>
                <w:sz w:val="21"/>
                <w:szCs w:val="21"/>
              </w:rPr>
              <w:t>19.88</w:t>
            </w:r>
            <w:r w:rsidRPr="009964CB">
              <w:rPr>
                <w:rFonts w:eastAsiaTheme="minorEastAsia"/>
                <w:sz w:val="21"/>
                <w:szCs w:val="21"/>
              </w:rPr>
              <w:t>hm</w:t>
            </w:r>
            <w:r w:rsidRPr="009964CB">
              <w:rPr>
                <w:rFonts w:eastAsiaTheme="minorEastAsia"/>
                <w:sz w:val="21"/>
                <w:szCs w:val="21"/>
                <w:vertAlign w:val="superscript"/>
              </w:rPr>
              <w:t>2</w:t>
            </w:r>
            <w:r w:rsidRPr="009964CB">
              <w:rPr>
                <w:rFonts w:eastAsiaTheme="minorEastAsia"/>
                <w:sz w:val="21"/>
                <w:szCs w:val="21"/>
              </w:rPr>
              <w:t>，其中平台</w:t>
            </w:r>
            <w:r w:rsidR="009E0A33" w:rsidRPr="009964CB">
              <w:rPr>
                <w:rFonts w:eastAsiaTheme="minorEastAsia"/>
                <w:sz w:val="21"/>
                <w:szCs w:val="21"/>
              </w:rPr>
              <w:t>17.19</w:t>
            </w:r>
            <w:r w:rsidRPr="009964CB">
              <w:rPr>
                <w:rFonts w:eastAsiaTheme="minorEastAsia"/>
                <w:sz w:val="21"/>
                <w:szCs w:val="21"/>
              </w:rPr>
              <w:t xml:space="preserve"> hm</w:t>
            </w:r>
            <w:r w:rsidRPr="009964CB">
              <w:rPr>
                <w:rFonts w:eastAsiaTheme="minorEastAsia"/>
                <w:sz w:val="21"/>
                <w:szCs w:val="21"/>
                <w:vertAlign w:val="superscript"/>
              </w:rPr>
              <w:t>2</w:t>
            </w:r>
            <w:r w:rsidRPr="009964CB">
              <w:rPr>
                <w:rFonts w:eastAsiaTheme="minorEastAsia"/>
                <w:sz w:val="21"/>
                <w:szCs w:val="21"/>
              </w:rPr>
              <w:t>复垦为耕地，交由当地村民，</w:t>
            </w:r>
            <w:bookmarkStart w:id="85" w:name="_Hlk517729312"/>
            <w:r w:rsidRPr="009964CB">
              <w:rPr>
                <w:rFonts w:eastAsiaTheme="minorEastAsia"/>
                <w:sz w:val="21"/>
                <w:szCs w:val="21"/>
              </w:rPr>
              <w:t>平台马道</w:t>
            </w:r>
            <w:r w:rsidR="009E0A33" w:rsidRPr="009964CB">
              <w:rPr>
                <w:rFonts w:eastAsiaTheme="minorEastAsia"/>
                <w:sz w:val="21"/>
                <w:szCs w:val="21"/>
              </w:rPr>
              <w:t>1.41</w:t>
            </w:r>
            <w:r w:rsidRPr="009964CB">
              <w:rPr>
                <w:rFonts w:eastAsiaTheme="minorEastAsia"/>
                <w:sz w:val="21"/>
                <w:szCs w:val="21"/>
              </w:rPr>
              <w:t>hm</w:t>
            </w:r>
            <w:r w:rsidRPr="009964CB">
              <w:rPr>
                <w:rFonts w:eastAsiaTheme="minorEastAsia"/>
                <w:sz w:val="21"/>
                <w:szCs w:val="21"/>
                <w:vertAlign w:val="superscript"/>
              </w:rPr>
              <w:t>2</w:t>
            </w:r>
            <w:r w:rsidRPr="009964CB">
              <w:rPr>
                <w:rFonts w:eastAsiaTheme="minorEastAsia"/>
                <w:sz w:val="21"/>
                <w:szCs w:val="21"/>
              </w:rPr>
              <w:t>复垦为林地，栽植油松，坡面</w:t>
            </w:r>
            <w:r w:rsidR="009E0A33" w:rsidRPr="009964CB">
              <w:rPr>
                <w:rFonts w:eastAsiaTheme="minorEastAsia"/>
                <w:sz w:val="21"/>
                <w:szCs w:val="21"/>
              </w:rPr>
              <w:t>1.28</w:t>
            </w:r>
            <w:r w:rsidRPr="009964CB">
              <w:rPr>
                <w:rFonts w:eastAsiaTheme="minorEastAsia"/>
                <w:sz w:val="21"/>
                <w:szCs w:val="21"/>
              </w:rPr>
              <w:t>hm</w:t>
            </w:r>
            <w:r w:rsidRPr="009964CB">
              <w:rPr>
                <w:rFonts w:eastAsiaTheme="minorEastAsia"/>
                <w:sz w:val="21"/>
                <w:szCs w:val="21"/>
                <w:vertAlign w:val="superscript"/>
              </w:rPr>
              <w:t>2</w:t>
            </w:r>
            <w:r w:rsidRPr="009964CB">
              <w:rPr>
                <w:rFonts w:eastAsiaTheme="minorEastAsia"/>
                <w:sz w:val="21"/>
                <w:szCs w:val="21"/>
              </w:rPr>
              <w:t>复垦为灌草，栽植紫穗槐植物。</w:t>
            </w:r>
            <w:bookmarkEnd w:id="85"/>
          </w:p>
        </w:tc>
      </w:tr>
      <w:tr w:rsidR="00AA368B" w:rsidRPr="009964CB" w:rsidTr="00FF166C">
        <w:trPr>
          <w:trHeight w:val="94"/>
          <w:jc w:val="center"/>
        </w:trPr>
        <w:tc>
          <w:tcPr>
            <w:tcW w:w="607" w:type="dxa"/>
            <w:vMerge w:val="restart"/>
            <w:vAlign w:val="center"/>
          </w:tcPr>
          <w:p w:rsidR="002665A1" w:rsidRPr="009964CB" w:rsidRDefault="002665A1" w:rsidP="004E37ED">
            <w:pPr>
              <w:adjustRightInd w:val="0"/>
              <w:snapToGrid w:val="0"/>
              <w:spacing w:line="360" w:lineRule="exact"/>
              <w:jc w:val="center"/>
              <w:rPr>
                <w:rFonts w:eastAsiaTheme="minorEastAsia"/>
                <w:sz w:val="21"/>
                <w:szCs w:val="21"/>
              </w:rPr>
            </w:pPr>
            <w:bookmarkStart w:id="86" w:name="_Hlk517728768"/>
            <w:r w:rsidRPr="009964CB">
              <w:rPr>
                <w:rFonts w:eastAsiaTheme="minorEastAsia"/>
                <w:sz w:val="21"/>
                <w:szCs w:val="21"/>
              </w:rPr>
              <w:t>2</w:t>
            </w:r>
          </w:p>
        </w:tc>
        <w:tc>
          <w:tcPr>
            <w:tcW w:w="772" w:type="dxa"/>
            <w:vMerge w:val="restart"/>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辅助工程</w:t>
            </w:r>
          </w:p>
        </w:tc>
        <w:tc>
          <w:tcPr>
            <w:tcW w:w="2127" w:type="dxa"/>
            <w:gridSpan w:val="2"/>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取土场</w:t>
            </w:r>
          </w:p>
        </w:tc>
        <w:tc>
          <w:tcPr>
            <w:tcW w:w="16825" w:type="dxa"/>
            <w:vAlign w:val="center"/>
          </w:tcPr>
          <w:p w:rsidR="008D1A4B" w:rsidRPr="009964CB" w:rsidRDefault="00CF512A" w:rsidP="004E37ED">
            <w:pPr>
              <w:adjustRightInd w:val="0"/>
              <w:snapToGrid w:val="0"/>
              <w:spacing w:line="360" w:lineRule="exact"/>
              <w:rPr>
                <w:rFonts w:eastAsiaTheme="minorEastAsia"/>
                <w:sz w:val="21"/>
                <w:szCs w:val="21"/>
              </w:rPr>
            </w:pPr>
            <w:r w:rsidRPr="009964CB">
              <w:rPr>
                <w:rFonts w:eastAsiaTheme="minorEastAsia" w:hint="eastAsia"/>
                <w:sz w:val="21"/>
                <w:szCs w:val="21"/>
              </w:rPr>
              <w:t>本</w:t>
            </w:r>
            <w:r w:rsidR="008D1A4B" w:rsidRPr="009964CB">
              <w:rPr>
                <w:rFonts w:eastAsiaTheme="minorEastAsia"/>
                <w:sz w:val="21"/>
                <w:szCs w:val="21"/>
              </w:rPr>
              <w:t>项目不设取土场。</w:t>
            </w:r>
          </w:p>
          <w:p w:rsidR="002665A1" w:rsidRPr="009964CB" w:rsidRDefault="002665A1" w:rsidP="00CF512A">
            <w:pPr>
              <w:adjustRightInd w:val="0"/>
              <w:snapToGrid w:val="0"/>
              <w:spacing w:line="360" w:lineRule="exact"/>
              <w:rPr>
                <w:rFonts w:eastAsiaTheme="minorEastAsia"/>
                <w:sz w:val="21"/>
                <w:szCs w:val="21"/>
              </w:rPr>
            </w:pPr>
            <w:r w:rsidRPr="009964CB">
              <w:rPr>
                <w:rFonts w:eastAsiaTheme="minorEastAsia"/>
                <w:sz w:val="21"/>
                <w:szCs w:val="21"/>
              </w:rPr>
              <w:t>拦矸坝开挖过程产生的土石</w:t>
            </w:r>
            <w:r w:rsidRPr="009964CB">
              <w:rPr>
                <w:rFonts w:eastAsiaTheme="minorEastAsia"/>
                <w:sz w:val="21"/>
                <w:szCs w:val="21"/>
              </w:rPr>
              <w:t>(160m</w:t>
            </w:r>
            <w:r w:rsidRPr="009964CB">
              <w:rPr>
                <w:rFonts w:eastAsiaTheme="minorEastAsia"/>
                <w:sz w:val="21"/>
                <w:szCs w:val="21"/>
                <w:vertAlign w:val="superscript"/>
              </w:rPr>
              <w:t>3</w:t>
            </w:r>
            <w:r w:rsidRPr="009964CB">
              <w:rPr>
                <w:rFonts w:eastAsiaTheme="minorEastAsia"/>
                <w:sz w:val="21"/>
                <w:szCs w:val="21"/>
              </w:rPr>
              <w:t>)</w:t>
            </w:r>
            <w:r w:rsidRPr="009964CB">
              <w:rPr>
                <w:rFonts w:eastAsiaTheme="minorEastAsia"/>
                <w:sz w:val="21"/>
                <w:szCs w:val="21"/>
              </w:rPr>
              <w:t>用于覆土还田层间覆土，截排水沟开挖过程产生的土石</w:t>
            </w:r>
            <w:r w:rsidRPr="009964CB">
              <w:rPr>
                <w:rFonts w:eastAsiaTheme="minorEastAsia"/>
                <w:sz w:val="21"/>
                <w:szCs w:val="21"/>
              </w:rPr>
              <w:t>(170m3)</w:t>
            </w:r>
            <w:r w:rsidRPr="009964CB">
              <w:rPr>
                <w:rFonts w:eastAsiaTheme="minorEastAsia"/>
                <w:sz w:val="21"/>
                <w:szCs w:val="21"/>
              </w:rPr>
              <w:t>用于覆土还田层间覆土，场地剥离的表土</w:t>
            </w:r>
            <w:r w:rsidRPr="009964CB">
              <w:rPr>
                <w:rFonts w:eastAsiaTheme="minorEastAsia"/>
                <w:sz w:val="21"/>
                <w:szCs w:val="21"/>
              </w:rPr>
              <w:t>(8520m</w:t>
            </w:r>
            <w:r w:rsidRPr="009964CB">
              <w:rPr>
                <w:rFonts w:eastAsiaTheme="minorEastAsia"/>
                <w:sz w:val="21"/>
                <w:szCs w:val="21"/>
                <w:vertAlign w:val="superscript"/>
              </w:rPr>
              <w:t>3</w:t>
            </w:r>
            <w:r w:rsidRPr="009964CB">
              <w:rPr>
                <w:rFonts w:eastAsiaTheme="minorEastAsia"/>
                <w:sz w:val="21"/>
                <w:szCs w:val="21"/>
              </w:rPr>
              <w:t>)</w:t>
            </w:r>
            <w:r w:rsidRPr="009964CB">
              <w:rPr>
                <w:rFonts w:eastAsiaTheme="minorEastAsia"/>
                <w:sz w:val="21"/>
                <w:szCs w:val="21"/>
              </w:rPr>
              <w:t>用于覆土还田表土层熟土壤，进场道路开挖产生的土石</w:t>
            </w:r>
            <w:r w:rsidRPr="009964CB">
              <w:rPr>
                <w:rFonts w:eastAsiaTheme="minorEastAsia"/>
                <w:sz w:val="21"/>
                <w:szCs w:val="21"/>
              </w:rPr>
              <w:t>(360m</w:t>
            </w:r>
            <w:r w:rsidRPr="009964CB">
              <w:rPr>
                <w:rFonts w:eastAsiaTheme="minorEastAsia"/>
                <w:sz w:val="21"/>
                <w:szCs w:val="21"/>
                <w:vertAlign w:val="superscript"/>
              </w:rPr>
              <w:t>3</w:t>
            </w:r>
            <w:r w:rsidRPr="009964CB">
              <w:rPr>
                <w:rFonts w:eastAsiaTheme="minorEastAsia"/>
                <w:sz w:val="21"/>
                <w:szCs w:val="21"/>
              </w:rPr>
              <w:t>)</w:t>
            </w:r>
            <w:r w:rsidRPr="009964CB">
              <w:rPr>
                <w:rFonts w:eastAsiaTheme="minorEastAsia"/>
                <w:sz w:val="21"/>
                <w:szCs w:val="21"/>
              </w:rPr>
              <w:t>中</w:t>
            </w:r>
            <w:r w:rsidRPr="009964CB">
              <w:rPr>
                <w:rFonts w:eastAsiaTheme="minorEastAsia"/>
                <w:sz w:val="21"/>
                <w:szCs w:val="21"/>
              </w:rPr>
              <w:t>200m</w:t>
            </w:r>
            <w:r w:rsidRPr="009964CB">
              <w:rPr>
                <w:rFonts w:eastAsiaTheme="minorEastAsia"/>
                <w:sz w:val="21"/>
                <w:szCs w:val="21"/>
                <w:vertAlign w:val="superscript"/>
              </w:rPr>
              <w:t>3</w:t>
            </w:r>
            <w:r w:rsidRPr="009964CB">
              <w:rPr>
                <w:rFonts w:eastAsiaTheme="minorEastAsia"/>
                <w:sz w:val="21"/>
                <w:szCs w:val="21"/>
              </w:rPr>
              <w:t>回用于修建进场道路，</w:t>
            </w:r>
            <w:r w:rsidRPr="009964CB">
              <w:rPr>
                <w:rFonts w:eastAsiaTheme="minorEastAsia"/>
                <w:sz w:val="21"/>
                <w:szCs w:val="21"/>
              </w:rPr>
              <w:t>160m</w:t>
            </w:r>
            <w:r w:rsidRPr="009964CB">
              <w:rPr>
                <w:rFonts w:eastAsiaTheme="minorEastAsia"/>
                <w:sz w:val="21"/>
                <w:szCs w:val="21"/>
                <w:vertAlign w:val="superscript"/>
              </w:rPr>
              <w:t>3</w:t>
            </w:r>
            <w:r w:rsidRPr="009964CB">
              <w:rPr>
                <w:rFonts w:eastAsiaTheme="minorEastAsia"/>
                <w:sz w:val="21"/>
                <w:szCs w:val="21"/>
              </w:rPr>
              <w:t>用于覆土还田层问覆土，项目无弃土产生，不足部分</w:t>
            </w:r>
            <w:r w:rsidR="00CF512A" w:rsidRPr="009964CB">
              <w:rPr>
                <w:rFonts w:eastAsiaTheme="minorEastAsia" w:hint="eastAsia"/>
                <w:sz w:val="21"/>
                <w:szCs w:val="21"/>
              </w:rPr>
              <w:t>外购，与</w:t>
            </w:r>
            <w:r w:rsidR="00CF512A" w:rsidRPr="009964CB">
              <w:rPr>
                <w:rFonts w:eastAsiaTheme="minorEastAsia" w:hint="eastAsia"/>
                <w:bCs/>
                <w:sz w:val="21"/>
                <w:szCs w:val="21"/>
              </w:rPr>
              <w:t>石炭</w:t>
            </w:r>
            <w:r w:rsidR="00CF512A" w:rsidRPr="009964CB">
              <w:rPr>
                <w:rFonts w:eastAsiaTheme="minorEastAsia"/>
                <w:bCs/>
                <w:sz w:val="21"/>
                <w:szCs w:val="21"/>
              </w:rPr>
              <w:t>咀</w:t>
            </w:r>
            <w:r w:rsidR="00CF512A" w:rsidRPr="009964CB">
              <w:rPr>
                <w:rFonts w:eastAsiaTheme="minorEastAsia" w:hint="eastAsia"/>
                <w:bCs/>
                <w:sz w:val="21"/>
                <w:szCs w:val="21"/>
              </w:rPr>
              <w:t>村签订有购土协议</w:t>
            </w:r>
            <w:r w:rsidRPr="009964CB">
              <w:rPr>
                <w:rFonts w:eastAsiaTheme="minorEastAsia"/>
                <w:sz w:val="21"/>
                <w:szCs w:val="21"/>
              </w:rPr>
              <w:t>，外购</w:t>
            </w:r>
            <w:r w:rsidR="006B2B47" w:rsidRPr="009964CB">
              <w:rPr>
                <w:rFonts w:eastAsiaTheme="minorEastAsia"/>
                <w:sz w:val="21"/>
                <w:szCs w:val="21"/>
              </w:rPr>
              <w:t>838200</w:t>
            </w:r>
            <w:r w:rsidRPr="009964CB">
              <w:rPr>
                <w:rFonts w:eastAsiaTheme="minorEastAsia"/>
                <w:sz w:val="21"/>
                <w:szCs w:val="21"/>
              </w:rPr>
              <w:t>m</w:t>
            </w:r>
            <w:r w:rsidRPr="009964CB">
              <w:rPr>
                <w:rFonts w:eastAsiaTheme="minorEastAsia"/>
                <w:sz w:val="21"/>
                <w:szCs w:val="21"/>
                <w:vertAlign w:val="superscript"/>
              </w:rPr>
              <w:t>3</w:t>
            </w:r>
            <w:r w:rsidRPr="009964CB">
              <w:rPr>
                <w:rFonts w:eastAsiaTheme="minorEastAsia"/>
                <w:sz w:val="21"/>
                <w:szCs w:val="21"/>
              </w:rPr>
              <w:t>用于覆土还田。</w:t>
            </w:r>
          </w:p>
        </w:tc>
      </w:tr>
      <w:bookmarkEnd w:id="86"/>
      <w:tr w:rsidR="00AA368B" w:rsidRPr="009964CB" w:rsidTr="00FF166C">
        <w:trPr>
          <w:trHeight w:val="94"/>
          <w:jc w:val="center"/>
        </w:trPr>
        <w:tc>
          <w:tcPr>
            <w:tcW w:w="607"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772"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2127" w:type="dxa"/>
            <w:gridSpan w:val="2"/>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运矸道路</w:t>
            </w:r>
          </w:p>
        </w:tc>
        <w:tc>
          <w:tcPr>
            <w:tcW w:w="16825" w:type="dxa"/>
            <w:vAlign w:val="center"/>
          </w:tcPr>
          <w:p w:rsidR="002665A1" w:rsidRPr="009964CB" w:rsidRDefault="002665A1" w:rsidP="004E37ED">
            <w:pPr>
              <w:adjustRightInd w:val="0"/>
              <w:snapToGrid w:val="0"/>
              <w:spacing w:line="360" w:lineRule="exact"/>
              <w:rPr>
                <w:rFonts w:eastAsiaTheme="minorEastAsia"/>
                <w:sz w:val="21"/>
                <w:szCs w:val="21"/>
              </w:rPr>
            </w:pPr>
            <w:r w:rsidRPr="009964CB">
              <w:rPr>
                <w:rFonts w:eastAsiaTheme="minorEastAsia"/>
                <w:sz w:val="21"/>
                <w:szCs w:val="21"/>
              </w:rPr>
              <w:t>洗煤厂至矸石场道路分为</w:t>
            </w:r>
            <w:r w:rsidRPr="009964CB">
              <w:rPr>
                <w:rFonts w:eastAsiaTheme="minorEastAsia"/>
                <w:sz w:val="21"/>
                <w:szCs w:val="21"/>
              </w:rPr>
              <w:t>3</w:t>
            </w:r>
            <w:r w:rsidRPr="009964CB">
              <w:rPr>
                <w:rFonts w:eastAsiaTheme="minorEastAsia"/>
                <w:sz w:val="21"/>
                <w:szCs w:val="21"/>
              </w:rPr>
              <w:t>段：首段原西曲矿矸石山排矸道路，可继续使用，长度为</w:t>
            </w:r>
            <w:r w:rsidRPr="009964CB">
              <w:rPr>
                <w:rFonts w:eastAsiaTheme="minorEastAsia"/>
                <w:sz w:val="21"/>
                <w:szCs w:val="21"/>
              </w:rPr>
              <w:t>1.1km</w:t>
            </w:r>
            <w:r w:rsidRPr="009964CB">
              <w:rPr>
                <w:rFonts w:eastAsiaTheme="minorEastAsia"/>
                <w:sz w:val="21"/>
                <w:szCs w:val="21"/>
              </w:rPr>
              <w:t>，第二段现有公路为利用现有部分公路，长度为</w:t>
            </w:r>
            <w:r w:rsidRPr="009964CB">
              <w:rPr>
                <w:rFonts w:eastAsiaTheme="minorEastAsia"/>
                <w:sz w:val="21"/>
                <w:szCs w:val="21"/>
              </w:rPr>
              <w:t>3.4km</w:t>
            </w:r>
            <w:r w:rsidRPr="009964CB">
              <w:rPr>
                <w:rFonts w:eastAsiaTheme="minorEastAsia"/>
                <w:sz w:val="21"/>
                <w:szCs w:val="21"/>
              </w:rPr>
              <w:t>，进行改扩建，达到</w:t>
            </w:r>
            <w:r w:rsidRPr="009964CB">
              <w:rPr>
                <w:rFonts w:eastAsiaTheme="minorEastAsia"/>
                <w:sz w:val="21"/>
                <w:szCs w:val="21"/>
              </w:rPr>
              <w:t>5m</w:t>
            </w:r>
            <w:r w:rsidRPr="009964CB">
              <w:rPr>
                <w:rFonts w:eastAsiaTheme="minorEastAsia"/>
                <w:sz w:val="21"/>
                <w:szCs w:val="21"/>
              </w:rPr>
              <w:t>宽度；第二段新建</w:t>
            </w:r>
            <w:r w:rsidRPr="009964CB">
              <w:rPr>
                <w:rFonts w:eastAsiaTheme="minorEastAsia"/>
                <w:sz w:val="21"/>
                <w:szCs w:val="21"/>
              </w:rPr>
              <w:t>1.6km</w:t>
            </w:r>
            <w:r w:rsidRPr="009964CB">
              <w:rPr>
                <w:rFonts w:eastAsiaTheme="minorEastAsia"/>
                <w:sz w:val="21"/>
                <w:szCs w:val="21"/>
              </w:rPr>
              <w:t>运输道路，达到</w:t>
            </w:r>
            <w:r w:rsidRPr="009964CB">
              <w:rPr>
                <w:rFonts w:eastAsiaTheme="minorEastAsia"/>
                <w:sz w:val="21"/>
                <w:szCs w:val="21"/>
              </w:rPr>
              <w:t>5m</w:t>
            </w:r>
            <w:r w:rsidRPr="009964CB">
              <w:rPr>
                <w:rFonts w:eastAsiaTheme="minorEastAsia"/>
                <w:sz w:val="21"/>
                <w:szCs w:val="21"/>
              </w:rPr>
              <w:t>宽度，道路采用煤矸石路面</w:t>
            </w:r>
            <w:r w:rsidR="00797D8B" w:rsidRPr="009964CB">
              <w:rPr>
                <w:rFonts w:eastAsiaTheme="minorEastAsia"/>
                <w:sz w:val="21"/>
                <w:szCs w:val="21"/>
              </w:rPr>
              <w:t xml:space="preserve">, </w:t>
            </w:r>
            <w:r w:rsidR="00797D8B" w:rsidRPr="009964CB">
              <w:rPr>
                <w:rFonts w:eastAsiaTheme="minorEastAsia"/>
                <w:sz w:val="21"/>
                <w:szCs w:val="21"/>
              </w:rPr>
              <w:t>新建、扩建进场运矸道路后期作为乡村道路，不进行生态恢复。</w:t>
            </w:r>
          </w:p>
        </w:tc>
      </w:tr>
      <w:tr w:rsidR="00AA368B" w:rsidRPr="009964CB" w:rsidTr="00FF166C">
        <w:trPr>
          <w:trHeight w:val="94"/>
          <w:jc w:val="center"/>
        </w:trPr>
        <w:tc>
          <w:tcPr>
            <w:tcW w:w="607" w:type="dxa"/>
            <w:vMerge/>
            <w:vAlign w:val="center"/>
          </w:tcPr>
          <w:p w:rsidR="008D1A4B" w:rsidRPr="009964CB" w:rsidRDefault="008D1A4B" w:rsidP="004E37ED">
            <w:pPr>
              <w:adjustRightInd w:val="0"/>
              <w:snapToGrid w:val="0"/>
              <w:spacing w:line="360" w:lineRule="exact"/>
              <w:jc w:val="center"/>
              <w:rPr>
                <w:rFonts w:eastAsiaTheme="minorEastAsia"/>
                <w:sz w:val="21"/>
                <w:szCs w:val="21"/>
              </w:rPr>
            </w:pPr>
          </w:p>
        </w:tc>
        <w:tc>
          <w:tcPr>
            <w:tcW w:w="772" w:type="dxa"/>
            <w:vMerge/>
            <w:vAlign w:val="center"/>
          </w:tcPr>
          <w:p w:rsidR="008D1A4B" w:rsidRPr="009964CB" w:rsidRDefault="008D1A4B" w:rsidP="004E37ED">
            <w:pPr>
              <w:adjustRightInd w:val="0"/>
              <w:snapToGrid w:val="0"/>
              <w:spacing w:line="360" w:lineRule="exact"/>
              <w:jc w:val="center"/>
              <w:rPr>
                <w:rFonts w:eastAsiaTheme="minorEastAsia"/>
                <w:sz w:val="21"/>
                <w:szCs w:val="21"/>
              </w:rPr>
            </w:pPr>
          </w:p>
        </w:tc>
        <w:tc>
          <w:tcPr>
            <w:tcW w:w="2127" w:type="dxa"/>
            <w:gridSpan w:val="2"/>
            <w:vAlign w:val="center"/>
          </w:tcPr>
          <w:p w:rsidR="008D1A4B" w:rsidRPr="009964CB" w:rsidRDefault="008D1A4B" w:rsidP="004E37ED">
            <w:pPr>
              <w:adjustRightInd w:val="0"/>
              <w:snapToGrid w:val="0"/>
              <w:spacing w:line="360" w:lineRule="exact"/>
              <w:jc w:val="center"/>
              <w:rPr>
                <w:rFonts w:eastAsiaTheme="minorEastAsia"/>
                <w:sz w:val="21"/>
                <w:szCs w:val="21"/>
              </w:rPr>
            </w:pPr>
            <w:r w:rsidRPr="009964CB">
              <w:rPr>
                <w:rFonts w:eastAsiaTheme="minorEastAsia"/>
                <w:sz w:val="21"/>
                <w:szCs w:val="21"/>
              </w:rPr>
              <w:t>洗车平台</w:t>
            </w:r>
          </w:p>
        </w:tc>
        <w:tc>
          <w:tcPr>
            <w:tcW w:w="16825" w:type="dxa"/>
            <w:vAlign w:val="center"/>
          </w:tcPr>
          <w:p w:rsidR="008D1A4B" w:rsidRPr="009964CB" w:rsidRDefault="008D1A4B" w:rsidP="004E37ED">
            <w:pPr>
              <w:adjustRightInd w:val="0"/>
              <w:snapToGrid w:val="0"/>
              <w:spacing w:line="360" w:lineRule="exact"/>
              <w:rPr>
                <w:rFonts w:eastAsiaTheme="minorEastAsia"/>
                <w:sz w:val="21"/>
                <w:szCs w:val="21"/>
              </w:rPr>
            </w:pPr>
            <w:r w:rsidRPr="009964CB">
              <w:rPr>
                <w:rFonts w:eastAsiaTheme="minorEastAsia"/>
                <w:sz w:val="21"/>
                <w:szCs w:val="21"/>
              </w:rPr>
              <w:t>本项目场地内不单独设洗车平台</w:t>
            </w:r>
            <w:r w:rsidR="00F817E4" w:rsidRPr="009964CB">
              <w:rPr>
                <w:rFonts w:eastAsiaTheme="minorEastAsia"/>
                <w:sz w:val="21"/>
                <w:szCs w:val="21"/>
              </w:rPr>
              <w:t>。</w:t>
            </w:r>
            <w:r w:rsidRPr="009964CB">
              <w:rPr>
                <w:rFonts w:eastAsiaTheme="minorEastAsia"/>
                <w:sz w:val="21"/>
                <w:szCs w:val="21"/>
              </w:rPr>
              <w:t>利用现有洗煤厂洗车平台，现有洗煤厂洗车平台占地面积约为</w:t>
            </w:r>
            <w:r w:rsidRPr="009964CB">
              <w:rPr>
                <w:rFonts w:eastAsiaTheme="minorEastAsia"/>
                <w:sz w:val="21"/>
                <w:szCs w:val="21"/>
              </w:rPr>
              <w:t>50m</w:t>
            </w:r>
            <w:r w:rsidRPr="009964CB">
              <w:rPr>
                <w:rFonts w:eastAsiaTheme="minorEastAsia"/>
                <w:sz w:val="21"/>
                <w:szCs w:val="21"/>
                <w:vertAlign w:val="superscript"/>
              </w:rPr>
              <w:t>2</w:t>
            </w:r>
            <w:r w:rsidRPr="009964CB">
              <w:rPr>
                <w:rFonts w:eastAsiaTheme="minorEastAsia"/>
                <w:sz w:val="21"/>
                <w:szCs w:val="21"/>
              </w:rPr>
              <w:t>，设置</w:t>
            </w:r>
            <w:r w:rsidRPr="009964CB">
              <w:rPr>
                <w:rFonts w:eastAsiaTheme="minorEastAsia"/>
                <w:sz w:val="21"/>
                <w:szCs w:val="21"/>
              </w:rPr>
              <w:t>2</w:t>
            </w:r>
            <w:r w:rsidRPr="009964CB">
              <w:rPr>
                <w:rFonts w:eastAsiaTheme="minorEastAsia"/>
                <w:sz w:val="21"/>
                <w:szCs w:val="21"/>
              </w:rPr>
              <w:t>座</w:t>
            </w:r>
            <w:r w:rsidRPr="009964CB">
              <w:rPr>
                <w:rFonts w:eastAsiaTheme="minorEastAsia"/>
                <w:sz w:val="21"/>
                <w:szCs w:val="21"/>
              </w:rPr>
              <w:t>20m</w:t>
            </w:r>
            <w:r w:rsidRPr="009964CB">
              <w:rPr>
                <w:rFonts w:eastAsiaTheme="minorEastAsia"/>
                <w:sz w:val="21"/>
                <w:szCs w:val="21"/>
                <w:vertAlign w:val="superscript"/>
              </w:rPr>
              <w:t>3</w:t>
            </w:r>
            <w:r w:rsidRPr="009964CB">
              <w:rPr>
                <w:rFonts w:eastAsiaTheme="minorEastAsia"/>
                <w:sz w:val="21"/>
                <w:szCs w:val="21"/>
              </w:rPr>
              <w:t>集水池收集废水及高压水枪。</w:t>
            </w:r>
          </w:p>
        </w:tc>
      </w:tr>
      <w:tr w:rsidR="00AA368B" w:rsidRPr="009964CB" w:rsidTr="00FF166C">
        <w:trPr>
          <w:trHeight w:val="94"/>
          <w:jc w:val="center"/>
        </w:trPr>
        <w:tc>
          <w:tcPr>
            <w:tcW w:w="607"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772"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2127" w:type="dxa"/>
            <w:gridSpan w:val="2"/>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磅房</w:t>
            </w:r>
          </w:p>
        </w:tc>
        <w:tc>
          <w:tcPr>
            <w:tcW w:w="16825" w:type="dxa"/>
            <w:vAlign w:val="center"/>
          </w:tcPr>
          <w:p w:rsidR="002665A1" w:rsidRPr="009964CB" w:rsidRDefault="002665A1" w:rsidP="004E37ED">
            <w:pPr>
              <w:adjustRightInd w:val="0"/>
              <w:snapToGrid w:val="0"/>
              <w:spacing w:line="360" w:lineRule="exact"/>
              <w:rPr>
                <w:rFonts w:eastAsiaTheme="minorEastAsia"/>
                <w:sz w:val="21"/>
                <w:szCs w:val="21"/>
              </w:rPr>
            </w:pPr>
            <w:r w:rsidRPr="009964CB">
              <w:rPr>
                <w:rFonts w:eastAsiaTheme="minorEastAsia"/>
                <w:sz w:val="21"/>
                <w:szCs w:val="21"/>
              </w:rPr>
              <w:t>矸石场入口处设砖混结构办公用房</w:t>
            </w:r>
            <w:r w:rsidRPr="009964CB">
              <w:rPr>
                <w:rFonts w:eastAsiaTheme="minorEastAsia"/>
                <w:sz w:val="21"/>
                <w:szCs w:val="21"/>
              </w:rPr>
              <w:t>1</w:t>
            </w:r>
            <w:r w:rsidRPr="009964CB">
              <w:rPr>
                <w:rFonts w:eastAsiaTheme="minorEastAsia"/>
                <w:sz w:val="21"/>
                <w:szCs w:val="21"/>
              </w:rPr>
              <w:t>间，共</w:t>
            </w:r>
            <w:r w:rsidRPr="009964CB">
              <w:rPr>
                <w:rFonts w:eastAsiaTheme="minorEastAsia"/>
                <w:sz w:val="21"/>
                <w:szCs w:val="21"/>
              </w:rPr>
              <w:t>35m</w:t>
            </w:r>
            <w:r w:rsidRPr="009964CB">
              <w:rPr>
                <w:rFonts w:eastAsiaTheme="minorEastAsia"/>
                <w:sz w:val="21"/>
                <w:szCs w:val="21"/>
                <w:vertAlign w:val="superscript"/>
              </w:rPr>
              <w:t>2</w:t>
            </w:r>
            <w:r w:rsidRPr="009964CB">
              <w:rPr>
                <w:rFonts w:eastAsiaTheme="minorEastAsia"/>
                <w:sz w:val="21"/>
                <w:szCs w:val="21"/>
              </w:rPr>
              <w:t>，办公室兼做值班室，砖混结构</w:t>
            </w:r>
          </w:p>
        </w:tc>
      </w:tr>
      <w:tr w:rsidR="00AA368B" w:rsidRPr="009964CB" w:rsidTr="00FF166C">
        <w:trPr>
          <w:trHeight w:val="94"/>
          <w:jc w:val="center"/>
        </w:trPr>
        <w:tc>
          <w:tcPr>
            <w:tcW w:w="607" w:type="dxa"/>
            <w:vMerge w:val="restart"/>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3</w:t>
            </w:r>
          </w:p>
        </w:tc>
        <w:tc>
          <w:tcPr>
            <w:tcW w:w="772" w:type="dxa"/>
            <w:vMerge w:val="restart"/>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公用工程</w:t>
            </w:r>
          </w:p>
        </w:tc>
        <w:tc>
          <w:tcPr>
            <w:tcW w:w="2127" w:type="dxa"/>
            <w:gridSpan w:val="2"/>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供水</w:t>
            </w:r>
          </w:p>
        </w:tc>
        <w:tc>
          <w:tcPr>
            <w:tcW w:w="16825" w:type="dxa"/>
            <w:vAlign w:val="center"/>
          </w:tcPr>
          <w:p w:rsidR="002665A1" w:rsidRPr="009964CB" w:rsidRDefault="002665A1" w:rsidP="004E37ED">
            <w:pPr>
              <w:adjustRightInd w:val="0"/>
              <w:snapToGrid w:val="0"/>
              <w:spacing w:line="360" w:lineRule="exact"/>
              <w:rPr>
                <w:rFonts w:eastAsiaTheme="minorEastAsia"/>
                <w:sz w:val="21"/>
                <w:szCs w:val="21"/>
              </w:rPr>
            </w:pPr>
            <w:r w:rsidRPr="009964CB">
              <w:rPr>
                <w:rFonts w:eastAsiaTheme="minorEastAsia"/>
                <w:sz w:val="21"/>
                <w:szCs w:val="21"/>
              </w:rPr>
              <w:t>由拉水车从西曲洗煤厂拉运</w:t>
            </w:r>
          </w:p>
        </w:tc>
      </w:tr>
      <w:tr w:rsidR="00AA368B" w:rsidRPr="009964CB" w:rsidTr="00FF166C">
        <w:trPr>
          <w:trHeight w:val="94"/>
          <w:jc w:val="center"/>
        </w:trPr>
        <w:tc>
          <w:tcPr>
            <w:tcW w:w="607"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772"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2127" w:type="dxa"/>
            <w:gridSpan w:val="2"/>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供电</w:t>
            </w:r>
          </w:p>
        </w:tc>
        <w:tc>
          <w:tcPr>
            <w:tcW w:w="16825" w:type="dxa"/>
            <w:vAlign w:val="center"/>
          </w:tcPr>
          <w:p w:rsidR="002665A1" w:rsidRPr="009964CB" w:rsidRDefault="002665A1" w:rsidP="004E37ED">
            <w:pPr>
              <w:adjustRightInd w:val="0"/>
              <w:snapToGrid w:val="0"/>
              <w:spacing w:line="360" w:lineRule="exact"/>
              <w:rPr>
                <w:rFonts w:eastAsiaTheme="minorEastAsia"/>
                <w:sz w:val="21"/>
                <w:szCs w:val="21"/>
              </w:rPr>
            </w:pPr>
            <w:r w:rsidRPr="009964CB">
              <w:rPr>
                <w:rFonts w:eastAsiaTheme="minorEastAsia"/>
                <w:sz w:val="21"/>
                <w:szCs w:val="21"/>
              </w:rPr>
              <w:t>引自西曲洗煤厂工业场地变压器</w:t>
            </w:r>
          </w:p>
        </w:tc>
      </w:tr>
      <w:tr w:rsidR="00AA368B" w:rsidRPr="009964CB" w:rsidTr="00FF166C">
        <w:trPr>
          <w:trHeight w:val="94"/>
          <w:jc w:val="center"/>
        </w:trPr>
        <w:tc>
          <w:tcPr>
            <w:tcW w:w="607"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772"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2127" w:type="dxa"/>
            <w:gridSpan w:val="2"/>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供热</w:t>
            </w:r>
          </w:p>
        </w:tc>
        <w:tc>
          <w:tcPr>
            <w:tcW w:w="16825" w:type="dxa"/>
            <w:vAlign w:val="center"/>
          </w:tcPr>
          <w:p w:rsidR="002665A1" w:rsidRPr="009964CB" w:rsidRDefault="002665A1" w:rsidP="004E37ED">
            <w:pPr>
              <w:adjustRightInd w:val="0"/>
              <w:snapToGrid w:val="0"/>
              <w:spacing w:line="360" w:lineRule="exact"/>
              <w:rPr>
                <w:rFonts w:eastAsiaTheme="minorEastAsia"/>
                <w:sz w:val="21"/>
                <w:szCs w:val="21"/>
              </w:rPr>
            </w:pPr>
            <w:r w:rsidRPr="009964CB">
              <w:rPr>
                <w:rFonts w:eastAsiaTheme="minorEastAsia"/>
                <w:sz w:val="21"/>
                <w:szCs w:val="21"/>
              </w:rPr>
              <w:t>办公室及磅房冬季供暖采用电暖器供热</w:t>
            </w:r>
          </w:p>
        </w:tc>
      </w:tr>
      <w:tr w:rsidR="00AA368B" w:rsidRPr="009964CB" w:rsidTr="00FF166C">
        <w:trPr>
          <w:trHeight w:val="94"/>
          <w:jc w:val="center"/>
        </w:trPr>
        <w:tc>
          <w:tcPr>
            <w:tcW w:w="607"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772" w:type="dxa"/>
            <w:vMerge/>
            <w:vAlign w:val="center"/>
          </w:tcPr>
          <w:p w:rsidR="002665A1" w:rsidRPr="009964CB" w:rsidRDefault="002665A1" w:rsidP="004E37ED">
            <w:pPr>
              <w:adjustRightInd w:val="0"/>
              <w:snapToGrid w:val="0"/>
              <w:spacing w:line="360" w:lineRule="exact"/>
              <w:jc w:val="center"/>
              <w:rPr>
                <w:rFonts w:eastAsiaTheme="minorEastAsia"/>
                <w:sz w:val="21"/>
                <w:szCs w:val="21"/>
              </w:rPr>
            </w:pPr>
          </w:p>
        </w:tc>
        <w:tc>
          <w:tcPr>
            <w:tcW w:w="2127" w:type="dxa"/>
            <w:gridSpan w:val="2"/>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排水</w:t>
            </w:r>
          </w:p>
        </w:tc>
        <w:tc>
          <w:tcPr>
            <w:tcW w:w="16825" w:type="dxa"/>
            <w:vAlign w:val="center"/>
          </w:tcPr>
          <w:p w:rsidR="002665A1" w:rsidRPr="009964CB" w:rsidRDefault="002665A1" w:rsidP="004E37ED">
            <w:pPr>
              <w:adjustRightInd w:val="0"/>
              <w:snapToGrid w:val="0"/>
              <w:spacing w:line="360" w:lineRule="exact"/>
              <w:rPr>
                <w:rFonts w:eastAsiaTheme="minorEastAsia"/>
                <w:sz w:val="21"/>
                <w:szCs w:val="21"/>
              </w:rPr>
            </w:pPr>
            <w:r w:rsidRPr="009964CB">
              <w:rPr>
                <w:rFonts w:eastAsiaTheme="minorEastAsia"/>
                <w:sz w:val="21"/>
                <w:szCs w:val="21"/>
              </w:rPr>
              <w:t>正常生产情况下无生产废水产生，生活污水水量较少、水质简单，经污水收集桶收集后用于场内洒水抑尘</w:t>
            </w:r>
          </w:p>
        </w:tc>
      </w:tr>
      <w:tr w:rsidR="00AA368B" w:rsidRPr="009964CB" w:rsidTr="00FF166C">
        <w:trPr>
          <w:trHeight w:val="1106"/>
          <w:jc w:val="center"/>
        </w:trPr>
        <w:tc>
          <w:tcPr>
            <w:tcW w:w="607" w:type="dxa"/>
            <w:vMerge w:val="restart"/>
            <w:vAlign w:val="center"/>
          </w:tcPr>
          <w:p w:rsidR="00FF166C" w:rsidRPr="009964CB" w:rsidRDefault="00FF166C" w:rsidP="004E37ED">
            <w:pPr>
              <w:adjustRightInd w:val="0"/>
              <w:snapToGrid w:val="0"/>
              <w:spacing w:line="360" w:lineRule="exact"/>
              <w:jc w:val="center"/>
              <w:rPr>
                <w:rFonts w:eastAsiaTheme="minorEastAsia"/>
                <w:sz w:val="21"/>
                <w:szCs w:val="21"/>
              </w:rPr>
            </w:pPr>
            <w:r w:rsidRPr="009964CB">
              <w:rPr>
                <w:rFonts w:eastAsiaTheme="minorEastAsia"/>
                <w:sz w:val="21"/>
                <w:szCs w:val="21"/>
              </w:rPr>
              <w:t>4</w:t>
            </w:r>
          </w:p>
        </w:tc>
        <w:tc>
          <w:tcPr>
            <w:tcW w:w="772" w:type="dxa"/>
            <w:vMerge w:val="restart"/>
            <w:vAlign w:val="center"/>
          </w:tcPr>
          <w:p w:rsidR="00FF166C" w:rsidRPr="009964CB" w:rsidRDefault="00FF166C" w:rsidP="004E37ED">
            <w:pPr>
              <w:adjustRightInd w:val="0"/>
              <w:snapToGrid w:val="0"/>
              <w:spacing w:line="360" w:lineRule="exact"/>
              <w:jc w:val="center"/>
              <w:rPr>
                <w:rFonts w:eastAsiaTheme="minorEastAsia"/>
                <w:sz w:val="21"/>
                <w:szCs w:val="21"/>
              </w:rPr>
            </w:pPr>
            <w:r w:rsidRPr="009964CB">
              <w:rPr>
                <w:rFonts w:eastAsiaTheme="minorEastAsia"/>
                <w:sz w:val="21"/>
                <w:szCs w:val="21"/>
              </w:rPr>
              <w:t>环保工程</w:t>
            </w:r>
          </w:p>
        </w:tc>
        <w:tc>
          <w:tcPr>
            <w:tcW w:w="2127" w:type="dxa"/>
            <w:gridSpan w:val="2"/>
            <w:vAlign w:val="center"/>
          </w:tcPr>
          <w:p w:rsidR="00FF166C" w:rsidRPr="009964CB" w:rsidRDefault="00FF166C" w:rsidP="004E37ED">
            <w:pPr>
              <w:adjustRightInd w:val="0"/>
              <w:snapToGrid w:val="0"/>
              <w:spacing w:line="360" w:lineRule="exact"/>
              <w:jc w:val="center"/>
              <w:rPr>
                <w:rFonts w:eastAsiaTheme="minorEastAsia"/>
                <w:sz w:val="21"/>
                <w:szCs w:val="21"/>
              </w:rPr>
            </w:pPr>
            <w:r w:rsidRPr="009964CB">
              <w:rPr>
                <w:rFonts w:eastAsiaTheme="minorEastAsia"/>
                <w:sz w:val="21"/>
                <w:szCs w:val="21"/>
              </w:rPr>
              <w:t>覆土还田措施</w:t>
            </w:r>
          </w:p>
        </w:tc>
        <w:tc>
          <w:tcPr>
            <w:tcW w:w="16825" w:type="dxa"/>
            <w:vAlign w:val="center"/>
          </w:tcPr>
          <w:p w:rsidR="00FF166C" w:rsidRPr="009964CB" w:rsidRDefault="00FF166C" w:rsidP="004E37ED">
            <w:pPr>
              <w:adjustRightInd w:val="0"/>
              <w:snapToGrid w:val="0"/>
              <w:spacing w:line="360" w:lineRule="exact"/>
              <w:rPr>
                <w:rFonts w:eastAsiaTheme="minorEastAsia"/>
                <w:sz w:val="21"/>
                <w:szCs w:val="21"/>
              </w:rPr>
            </w:pPr>
            <w:r w:rsidRPr="009964CB">
              <w:rPr>
                <w:rFonts w:eastAsiaTheme="minorEastAsia"/>
                <w:sz w:val="21"/>
                <w:szCs w:val="21"/>
              </w:rPr>
              <w:t>复垦要求按照分台阶堆放，分台阶土地复垦，复垦完一个台附交给当地村民用于耕种，土地复垦面积</w:t>
            </w:r>
            <w:r w:rsidRPr="009964CB">
              <w:rPr>
                <w:rFonts w:eastAsiaTheme="minorEastAsia"/>
                <w:sz w:val="21"/>
                <w:szCs w:val="21"/>
              </w:rPr>
              <w:t>19.88hm</w:t>
            </w:r>
            <w:r w:rsidRPr="009964CB">
              <w:rPr>
                <w:rFonts w:eastAsiaTheme="minorEastAsia"/>
                <w:sz w:val="21"/>
                <w:szCs w:val="21"/>
                <w:vertAlign w:val="superscript"/>
              </w:rPr>
              <w:t>2</w:t>
            </w:r>
            <w:r w:rsidRPr="009964CB">
              <w:rPr>
                <w:rFonts w:eastAsiaTheme="minorEastAsia"/>
                <w:sz w:val="21"/>
                <w:szCs w:val="21"/>
              </w:rPr>
              <w:t>，其中平台</w:t>
            </w:r>
            <w:r w:rsidRPr="009964CB">
              <w:rPr>
                <w:rFonts w:eastAsiaTheme="minorEastAsia"/>
                <w:sz w:val="21"/>
                <w:szCs w:val="21"/>
              </w:rPr>
              <w:t>17.19 hm</w:t>
            </w:r>
            <w:r w:rsidRPr="009964CB">
              <w:rPr>
                <w:rFonts w:eastAsiaTheme="minorEastAsia"/>
                <w:sz w:val="21"/>
                <w:szCs w:val="21"/>
                <w:vertAlign w:val="superscript"/>
              </w:rPr>
              <w:t>2</w:t>
            </w:r>
            <w:r w:rsidRPr="009964CB">
              <w:rPr>
                <w:rFonts w:eastAsiaTheme="minorEastAsia"/>
                <w:sz w:val="21"/>
                <w:szCs w:val="21"/>
              </w:rPr>
              <w:t>复垦为耕地，交由当地村民，平台马道</w:t>
            </w:r>
            <w:r w:rsidRPr="009964CB">
              <w:rPr>
                <w:rFonts w:eastAsiaTheme="minorEastAsia"/>
                <w:sz w:val="21"/>
                <w:szCs w:val="21"/>
              </w:rPr>
              <w:t>1.41hm</w:t>
            </w:r>
            <w:r w:rsidRPr="009964CB">
              <w:rPr>
                <w:rFonts w:eastAsiaTheme="minorEastAsia"/>
                <w:sz w:val="21"/>
                <w:szCs w:val="21"/>
                <w:vertAlign w:val="superscript"/>
              </w:rPr>
              <w:t>2</w:t>
            </w:r>
            <w:r w:rsidRPr="009964CB">
              <w:rPr>
                <w:rFonts w:eastAsiaTheme="minorEastAsia"/>
                <w:sz w:val="21"/>
                <w:szCs w:val="21"/>
              </w:rPr>
              <w:t>复垦为林地，栽植油松，坡面</w:t>
            </w:r>
            <w:r w:rsidRPr="009964CB">
              <w:rPr>
                <w:rFonts w:eastAsiaTheme="minorEastAsia"/>
                <w:sz w:val="21"/>
                <w:szCs w:val="21"/>
              </w:rPr>
              <w:t>1.28hm</w:t>
            </w:r>
            <w:r w:rsidRPr="009964CB">
              <w:rPr>
                <w:rFonts w:eastAsiaTheme="minorEastAsia"/>
                <w:sz w:val="21"/>
                <w:szCs w:val="21"/>
                <w:vertAlign w:val="superscript"/>
              </w:rPr>
              <w:t>2</w:t>
            </w:r>
            <w:r w:rsidRPr="009964CB">
              <w:rPr>
                <w:rFonts w:eastAsiaTheme="minorEastAsia"/>
                <w:sz w:val="21"/>
                <w:szCs w:val="21"/>
              </w:rPr>
              <w:t>复垦为灌草，栽植紫穗槐植物。场地整平后，先铺设</w:t>
            </w:r>
            <w:r w:rsidRPr="009964CB">
              <w:rPr>
                <w:rFonts w:eastAsiaTheme="minorEastAsia"/>
                <w:sz w:val="21"/>
                <w:szCs w:val="21"/>
              </w:rPr>
              <w:t>0.5m</w:t>
            </w:r>
            <w:r w:rsidRPr="009964CB">
              <w:rPr>
                <w:rFonts w:eastAsiaTheme="minorEastAsia"/>
                <w:sz w:val="21"/>
                <w:szCs w:val="21"/>
              </w:rPr>
              <w:t>厚的底底肥效生土，然后再铺设工前采集的熟土</w:t>
            </w:r>
            <w:r w:rsidRPr="009964CB">
              <w:rPr>
                <w:rFonts w:eastAsiaTheme="minorEastAsia"/>
                <w:sz w:val="21"/>
                <w:szCs w:val="21"/>
              </w:rPr>
              <w:t>0.5m</w:t>
            </w:r>
            <w:r w:rsidRPr="009964CB">
              <w:rPr>
                <w:rFonts w:eastAsiaTheme="minorEastAsia"/>
                <w:sz w:val="21"/>
                <w:szCs w:val="21"/>
              </w:rPr>
              <w:t>，以满足种植的用地要求。覆土复垦为灌草地，草种均选用三叶草，种植方式为撒播，种植密度</w:t>
            </w:r>
            <w:r w:rsidRPr="009964CB">
              <w:rPr>
                <w:rFonts w:eastAsiaTheme="minorEastAsia"/>
                <w:sz w:val="21"/>
                <w:szCs w:val="21"/>
              </w:rPr>
              <w:t>50kg/hm</w:t>
            </w:r>
            <w:r w:rsidRPr="009964CB">
              <w:rPr>
                <w:rFonts w:eastAsiaTheme="minorEastAsia"/>
                <w:sz w:val="21"/>
                <w:szCs w:val="21"/>
                <w:vertAlign w:val="superscript"/>
              </w:rPr>
              <w:t>2</w:t>
            </w:r>
            <w:r w:rsidRPr="009964CB">
              <w:rPr>
                <w:rFonts w:eastAsiaTheme="minorEastAsia"/>
                <w:sz w:val="21"/>
                <w:szCs w:val="21"/>
              </w:rPr>
              <w:t>，灌木树种选用紫穗槐，采用穴状整地的方法，整为圆形坑穴，规格为直径</w:t>
            </w:r>
            <w:r w:rsidRPr="009964CB">
              <w:rPr>
                <w:rFonts w:eastAsiaTheme="minorEastAsia"/>
                <w:sz w:val="21"/>
                <w:szCs w:val="21"/>
              </w:rPr>
              <w:t>40cm</w:t>
            </w:r>
            <w:r w:rsidRPr="009964CB">
              <w:rPr>
                <w:rFonts w:eastAsiaTheme="minorEastAsia"/>
                <w:sz w:val="21"/>
                <w:szCs w:val="21"/>
              </w:rPr>
              <w:t>，深</w:t>
            </w:r>
            <w:r w:rsidRPr="009964CB">
              <w:rPr>
                <w:rFonts w:eastAsiaTheme="minorEastAsia"/>
                <w:sz w:val="21"/>
                <w:szCs w:val="21"/>
              </w:rPr>
              <w:t>40cm</w:t>
            </w:r>
            <w:r w:rsidRPr="009964CB">
              <w:rPr>
                <w:rFonts w:eastAsiaTheme="minorEastAsia"/>
                <w:sz w:val="21"/>
                <w:szCs w:val="21"/>
              </w:rPr>
              <w:t>；种植密度：行距</w:t>
            </w:r>
            <w:r w:rsidRPr="009964CB">
              <w:rPr>
                <w:rFonts w:eastAsiaTheme="minorEastAsia"/>
                <w:sz w:val="21"/>
                <w:szCs w:val="21"/>
              </w:rPr>
              <w:t>1.5m</w:t>
            </w:r>
            <w:r w:rsidRPr="009964CB">
              <w:rPr>
                <w:rFonts w:eastAsiaTheme="minorEastAsia"/>
                <w:sz w:val="21"/>
                <w:szCs w:val="21"/>
              </w:rPr>
              <w:t>，株距</w:t>
            </w:r>
            <w:r w:rsidRPr="009964CB">
              <w:rPr>
                <w:rFonts w:eastAsiaTheme="minorEastAsia"/>
                <w:sz w:val="21"/>
                <w:szCs w:val="21"/>
              </w:rPr>
              <w:t>1.5m</w:t>
            </w:r>
            <w:r w:rsidRPr="009964CB">
              <w:rPr>
                <w:rFonts w:eastAsiaTheme="minorEastAsia"/>
                <w:sz w:val="21"/>
                <w:szCs w:val="21"/>
              </w:rPr>
              <w:t>。</w:t>
            </w:r>
          </w:p>
        </w:tc>
      </w:tr>
      <w:tr w:rsidR="00AA368B" w:rsidRPr="009964CB" w:rsidTr="00FF166C">
        <w:trPr>
          <w:trHeight w:val="79"/>
          <w:jc w:val="center"/>
        </w:trPr>
        <w:tc>
          <w:tcPr>
            <w:tcW w:w="607" w:type="dxa"/>
            <w:vMerge/>
            <w:vAlign w:val="center"/>
          </w:tcPr>
          <w:p w:rsidR="00FF166C" w:rsidRPr="009964CB" w:rsidRDefault="00FF166C" w:rsidP="004E37ED">
            <w:pPr>
              <w:adjustRightInd w:val="0"/>
              <w:snapToGrid w:val="0"/>
              <w:spacing w:line="360" w:lineRule="exact"/>
              <w:jc w:val="center"/>
              <w:rPr>
                <w:rFonts w:eastAsiaTheme="minorEastAsia"/>
                <w:sz w:val="21"/>
                <w:szCs w:val="21"/>
              </w:rPr>
            </w:pPr>
            <w:bookmarkStart w:id="87" w:name="_Hlk11212820"/>
          </w:p>
        </w:tc>
        <w:tc>
          <w:tcPr>
            <w:tcW w:w="772" w:type="dxa"/>
            <w:vMerge/>
            <w:vAlign w:val="center"/>
          </w:tcPr>
          <w:p w:rsidR="00FF166C" w:rsidRPr="009964CB" w:rsidRDefault="00FF166C" w:rsidP="004E37ED">
            <w:pPr>
              <w:adjustRightInd w:val="0"/>
              <w:snapToGrid w:val="0"/>
              <w:spacing w:line="360" w:lineRule="exact"/>
              <w:jc w:val="center"/>
              <w:rPr>
                <w:rFonts w:eastAsiaTheme="minorEastAsia"/>
                <w:sz w:val="21"/>
                <w:szCs w:val="21"/>
              </w:rPr>
            </w:pPr>
          </w:p>
        </w:tc>
        <w:tc>
          <w:tcPr>
            <w:tcW w:w="2127" w:type="dxa"/>
            <w:gridSpan w:val="2"/>
            <w:vAlign w:val="center"/>
          </w:tcPr>
          <w:p w:rsidR="00FF166C" w:rsidRPr="009964CB" w:rsidRDefault="00FF166C" w:rsidP="004E37ED">
            <w:pPr>
              <w:adjustRightInd w:val="0"/>
              <w:snapToGrid w:val="0"/>
              <w:spacing w:line="360" w:lineRule="exact"/>
              <w:jc w:val="center"/>
              <w:rPr>
                <w:rFonts w:eastAsiaTheme="minorEastAsia"/>
                <w:sz w:val="21"/>
                <w:szCs w:val="21"/>
              </w:rPr>
            </w:pPr>
            <w:r w:rsidRPr="009964CB">
              <w:rPr>
                <w:rFonts w:eastAsiaTheme="minorEastAsia"/>
                <w:sz w:val="21"/>
                <w:szCs w:val="21"/>
              </w:rPr>
              <w:t>防自燃工程</w:t>
            </w:r>
          </w:p>
        </w:tc>
        <w:tc>
          <w:tcPr>
            <w:tcW w:w="16825" w:type="dxa"/>
            <w:vAlign w:val="center"/>
          </w:tcPr>
          <w:p w:rsidR="00FF166C" w:rsidRPr="009964CB" w:rsidRDefault="00FF166C" w:rsidP="004E37ED">
            <w:pPr>
              <w:adjustRightInd w:val="0"/>
              <w:snapToGrid w:val="0"/>
              <w:spacing w:line="360" w:lineRule="exact"/>
              <w:rPr>
                <w:rFonts w:eastAsiaTheme="minorEastAsia"/>
                <w:sz w:val="21"/>
                <w:szCs w:val="21"/>
              </w:rPr>
            </w:pPr>
            <w:r w:rsidRPr="009964CB">
              <w:rPr>
                <w:rFonts w:eastAsiaTheme="minorEastAsia"/>
                <w:bCs/>
                <w:sz w:val="21"/>
                <w:szCs w:val="21"/>
                <w:lang w:val="de-DE"/>
              </w:rPr>
              <w:t>本项目堆放煤矸石，含硫量较低，每堆放</w:t>
            </w:r>
            <w:r w:rsidRPr="009964CB">
              <w:rPr>
                <w:rFonts w:eastAsiaTheme="minorEastAsia"/>
                <w:bCs/>
                <w:sz w:val="21"/>
                <w:szCs w:val="21"/>
                <w:lang w:val="de-DE"/>
              </w:rPr>
              <w:t>0.3m</w:t>
            </w:r>
            <w:r w:rsidRPr="009964CB">
              <w:rPr>
                <w:rFonts w:eastAsiaTheme="minorEastAsia"/>
                <w:bCs/>
                <w:sz w:val="21"/>
                <w:szCs w:val="21"/>
                <w:lang w:val="de-DE"/>
              </w:rPr>
              <w:t>厚的矸石层</w:t>
            </w:r>
            <w:r w:rsidRPr="009964CB">
              <w:rPr>
                <w:rFonts w:eastAsiaTheme="minorEastAsia"/>
                <w:bCs/>
                <w:sz w:val="21"/>
                <w:szCs w:val="21"/>
              </w:rPr>
              <w:t>用推土机</w:t>
            </w:r>
            <w:r w:rsidRPr="009964CB">
              <w:rPr>
                <w:rFonts w:eastAsiaTheme="minorEastAsia"/>
                <w:bCs/>
                <w:sz w:val="21"/>
                <w:szCs w:val="21"/>
                <w:lang w:val="de-DE"/>
              </w:rPr>
              <w:t>进行一次压实；矸石每堆放</w:t>
            </w:r>
            <w:r w:rsidRPr="009964CB">
              <w:rPr>
                <w:rFonts w:eastAsiaTheme="minorEastAsia"/>
                <w:bCs/>
                <w:sz w:val="21"/>
                <w:szCs w:val="21"/>
                <w:lang w:val="de-DE"/>
              </w:rPr>
              <w:t>3m</w:t>
            </w:r>
            <w:r w:rsidRPr="009964CB">
              <w:rPr>
                <w:rFonts w:eastAsiaTheme="minorEastAsia"/>
                <w:bCs/>
                <w:sz w:val="21"/>
                <w:szCs w:val="21"/>
                <w:lang w:val="de-DE"/>
              </w:rPr>
              <w:t>厚的矸石覆盖一层</w:t>
            </w:r>
            <w:r w:rsidRPr="009964CB">
              <w:rPr>
                <w:rFonts w:eastAsiaTheme="minorEastAsia"/>
                <w:bCs/>
                <w:sz w:val="21"/>
                <w:szCs w:val="21"/>
                <w:lang w:val="de-DE"/>
              </w:rPr>
              <w:t>50cm</w:t>
            </w:r>
            <w:r w:rsidRPr="009964CB">
              <w:rPr>
                <w:rFonts w:eastAsiaTheme="minorEastAsia"/>
                <w:bCs/>
                <w:sz w:val="21"/>
                <w:szCs w:val="21"/>
                <w:lang w:val="de-DE"/>
              </w:rPr>
              <w:t>厚的黄土，隔绝空气预防引起矸石自燃</w:t>
            </w:r>
            <w:r w:rsidRPr="009964CB">
              <w:rPr>
                <w:rFonts w:eastAsiaTheme="minorEastAsia"/>
                <w:sz w:val="21"/>
                <w:szCs w:val="21"/>
                <w:lang w:val="de-DE"/>
              </w:rPr>
              <w:t>。</w:t>
            </w:r>
          </w:p>
        </w:tc>
      </w:tr>
      <w:bookmarkEnd w:id="87"/>
      <w:tr w:rsidR="00AA368B" w:rsidRPr="009964CB" w:rsidTr="00FF166C">
        <w:trPr>
          <w:trHeight w:val="79"/>
          <w:jc w:val="center"/>
        </w:trPr>
        <w:tc>
          <w:tcPr>
            <w:tcW w:w="607" w:type="dxa"/>
            <w:vMerge/>
            <w:vAlign w:val="center"/>
          </w:tcPr>
          <w:p w:rsidR="00FF166C" w:rsidRPr="009964CB" w:rsidRDefault="00FF166C" w:rsidP="004E37ED">
            <w:pPr>
              <w:adjustRightInd w:val="0"/>
              <w:snapToGrid w:val="0"/>
              <w:spacing w:line="360" w:lineRule="exact"/>
              <w:jc w:val="center"/>
              <w:rPr>
                <w:rFonts w:eastAsiaTheme="minorEastAsia"/>
                <w:sz w:val="21"/>
                <w:szCs w:val="21"/>
              </w:rPr>
            </w:pPr>
          </w:p>
        </w:tc>
        <w:tc>
          <w:tcPr>
            <w:tcW w:w="772" w:type="dxa"/>
            <w:vMerge/>
            <w:vAlign w:val="center"/>
          </w:tcPr>
          <w:p w:rsidR="00FF166C" w:rsidRPr="009964CB" w:rsidRDefault="00FF166C" w:rsidP="004E37ED">
            <w:pPr>
              <w:adjustRightInd w:val="0"/>
              <w:snapToGrid w:val="0"/>
              <w:spacing w:line="360" w:lineRule="exact"/>
              <w:jc w:val="center"/>
              <w:rPr>
                <w:rFonts w:eastAsiaTheme="minorEastAsia"/>
                <w:sz w:val="21"/>
                <w:szCs w:val="21"/>
              </w:rPr>
            </w:pPr>
          </w:p>
        </w:tc>
        <w:tc>
          <w:tcPr>
            <w:tcW w:w="2127" w:type="dxa"/>
            <w:gridSpan w:val="2"/>
            <w:vAlign w:val="center"/>
          </w:tcPr>
          <w:p w:rsidR="00FF166C" w:rsidRPr="009964CB" w:rsidRDefault="00FF166C" w:rsidP="004E37ED">
            <w:pPr>
              <w:adjustRightInd w:val="0"/>
              <w:snapToGrid w:val="0"/>
              <w:spacing w:line="360" w:lineRule="exact"/>
              <w:jc w:val="center"/>
              <w:rPr>
                <w:rFonts w:eastAsiaTheme="minorEastAsia"/>
                <w:sz w:val="21"/>
                <w:szCs w:val="21"/>
              </w:rPr>
            </w:pPr>
            <w:r w:rsidRPr="009964CB">
              <w:rPr>
                <w:rFonts w:eastAsiaTheme="minorEastAsia" w:hint="eastAsia"/>
                <w:sz w:val="21"/>
                <w:szCs w:val="21"/>
              </w:rPr>
              <w:t>防渗工程</w:t>
            </w:r>
          </w:p>
        </w:tc>
        <w:tc>
          <w:tcPr>
            <w:tcW w:w="16825" w:type="dxa"/>
            <w:vAlign w:val="center"/>
          </w:tcPr>
          <w:p w:rsidR="00FF166C" w:rsidRPr="009964CB" w:rsidRDefault="00FF166C" w:rsidP="00BF0251">
            <w:pPr>
              <w:adjustRightInd w:val="0"/>
              <w:snapToGrid w:val="0"/>
              <w:spacing w:line="360" w:lineRule="exact"/>
              <w:rPr>
                <w:rFonts w:eastAsiaTheme="minorEastAsia"/>
                <w:bCs/>
                <w:sz w:val="21"/>
                <w:szCs w:val="21"/>
              </w:rPr>
            </w:pPr>
            <w:r w:rsidRPr="009964CB">
              <w:rPr>
                <w:rFonts w:eastAsiaTheme="minorEastAsia"/>
                <w:bCs/>
                <w:sz w:val="21"/>
                <w:szCs w:val="21"/>
              </w:rPr>
              <w:t>沟底</w:t>
            </w:r>
            <w:r w:rsidR="00BF0251" w:rsidRPr="009964CB">
              <w:rPr>
                <w:rFonts w:eastAsiaTheme="minorEastAsia" w:hint="eastAsia"/>
                <w:bCs/>
                <w:sz w:val="21"/>
                <w:szCs w:val="21"/>
              </w:rPr>
              <w:t>铺设</w:t>
            </w:r>
            <w:r w:rsidR="00BF0251" w:rsidRPr="009964CB">
              <w:rPr>
                <w:rFonts w:eastAsiaTheme="minorEastAsia" w:hint="eastAsia"/>
                <w:bCs/>
                <w:sz w:val="21"/>
                <w:szCs w:val="21"/>
              </w:rPr>
              <w:t>1.5m</w:t>
            </w:r>
            <w:r w:rsidR="00BF0251" w:rsidRPr="009964CB">
              <w:rPr>
                <w:rFonts w:eastAsiaTheme="minorEastAsia" w:hint="eastAsia"/>
                <w:bCs/>
                <w:sz w:val="21"/>
                <w:szCs w:val="21"/>
              </w:rPr>
              <w:t>厚粘</w:t>
            </w:r>
            <w:r w:rsidRPr="009964CB">
              <w:rPr>
                <w:rFonts w:eastAsiaTheme="minorEastAsia"/>
                <w:bCs/>
                <w:sz w:val="21"/>
                <w:szCs w:val="21"/>
              </w:rPr>
              <w:t>土</w:t>
            </w:r>
            <w:r w:rsidR="00BF0251" w:rsidRPr="009964CB">
              <w:rPr>
                <w:rFonts w:eastAsiaTheme="minorEastAsia" w:hint="eastAsia"/>
                <w:bCs/>
                <w:sz w:val="21"/>
                <w:szCs w:val="21"/>
              </w:rPr>
              <w:t>，</w:t>
            </w:r>
            <w:r w:rsidRPr="009964CB">
              <w:rPr>
                <w:rFonts w:eastAsiaTheme="minorEastAsia"/>
                <w:bCs/>
                <w:sz w:val="21"/>
                <w:szCs w:val="21"/>
              </w:rPr>
              <w:t>经夯实作为防渗层渗透系数</w:t>
            </w:r>
            <w:r w:rsidR="00BF0251" w:rsidRPr="009964CB">
              <w:rPr>
                <w:rFonts w:eastAsiaTheme="minorEastAsia" w:hint="eastAsia"/>
                <w:bCs/>
                <w:sz w:val="21"/>
                <w:szCs w:val="21"/>
              </w:rPr>
              <w:t>小于</w:t>
            </w:r>
            <w:r w:rsidRPr="009964CB">
              <w:rPr>
                <w:rFonts w:eastAsiaTheme="minorEastAsia"/>
                <w:bCs/>
                <w:sz w:val="21"/>
                <w:szCs w:val="21"/>
              </w:rPr>
              <w:t>1×10</w:t>
            </w:r>
            <w:r w:rsidRPr="009964CB">
              <w:rPr>
                <w:rFonts w:eastAsiaTheme="minorEastAsia"/>
                <w:bCs/>
                <w:sz w:val="21"/>
                <w:szCs w:val="21"/>
                <w:vertAlign w:val="superscript"/>
              </w:rPr>
              <w:t>-7</w:t>
            </w:r>
            <w:r w:rsidR="00BF0251" w:rsidRPr="009964CB">
              <w:rPr>
                <w:rFonts w:eastAsiaTheme="minorEastAsia" w:hint="eastAsia"/>
                <w:bCs/>
                <w:sz w:val="21"/>
                <w:szCs w:val="21"/>
              </w:rPr>
              <w:t>c</w:t>
            </w:r>
            <w:r w:rsidRPr="009964CB">
              <w:rPr>
                <w:rFonts w:eastAsiaTheme="minorEastAsia"/>
                <w:bCs/>
                <w:sz w:val="21"/>
                <w:szCs w:val="21"/>
              </w:rPr>
              <w:t>m/s</w:t>
            </w:r>
            <w:r w:rsidR="00BF0251" w:rsidRPr="009964CB">
              <w:rPr>
                <w:rFonts w:eastAsiaTheme="minorEastAsia"/>
                <w:bCs/>
                <w:sz w:val="21"/>
                <w:szCs w:val="21"/>
              </w:rPr>
              <w:t xml:space="preserve"> </w:t>
            </w:r>
          </w:p>
        </w:tc>
      </w:tr>
      <w:tr w:rsidR="00AA368B" w:rsidRPr="009964CB" w:rsidTr="00FF166C">
        <w:trPr>
          <w:trHeight w:val="79"/>
          <w:jc w:val="center"/>
        </w:trPr>
        <w:tc>
          <w:tcPr>
            <w:tcW w:w="607" w:type="dxa"/>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5</w:t>
            </w:r>
          </w:p>
        </w:tc>
        <w:tc>
          <w:tcPr>
            <w:tcW w:w="772" w:type="dxa"/>
            <w:vAlign w:val="center"/>
          </w:tcPr>
          <w:p w:rsidR="002665A1" w:rsidRPr="009964CB" w:rsidRDefault="002665A1" w:rsidP="00FF166C">
            <w:pPr>
              <w:adjustRightInd w:val="0"/>
              <w:snapToGrid w:val="0"/>
              <w:spacing w:line="240" w:lineRule="exact"/>
              <w:jc w:val="center"/>
              <w:rPr>
                <w:rFonts w:eastAsiaTheme="minorEastAsia"/>
                <w:sz w:val="21"/>
                <w:szCs w:val="21"/>
              </w:rPr>
            </w:pPr>
            <w:r w:rsidRPr="009964CB">
              <w:rPr>
                <w:rFonts w:eastAsiaTheme="minorEastAsia"/>
                <w:sz w:val="21"/>
                <w:szCs w:val="21"/>
              </w:rPr>
              <w:t>依托工程</w:t>
            </w:r>
          </w:p>
        </w:tc>
        <w:tc>
          <w:tcPr>
            <w:tcW w:w="2127" w:type="dxa"/>
            <w:gridSpan w:val="2"/>
            <w:vAlign w:val="center"/>
          </w:tcPr>
          <w:p w:rsidR="002665A1" w:rsidRPr="009964CB" w:rsidRDefault="002665A1" w:rsidP="004E37ED">
            <w:pPr>
              <w:adjustRightInd w:val="0"/>
              <w:snapToGrid w:val="0"/>
              <w:spacing w:line="360" w:lineRule="exact"/>
              <w:jc w:val="center"/>
              <w:rPr>
                <w:rFonts w:eastAsiaTheme="minorEastAsia"/>
                <w:sz w:val="21"/>
                <w:szCs w:val="21"/>
              </w:rPr>
            </w:pPr>
            <w:r w:rsidRPr="009964CB">
              <w:rPr>
                <w:rFonts w:eastAsiaTheme="minorEastAsia"/>
                <w:sz w:val="21"/>
                <w:szCs w:val="21"/>
              </w:rPr>
              <w:t>运矸来源</w:t>
            </w:r>
          </w:p>
        </w:tc>
        <w:tc>
          <w:tcPr>
            <w:tcW w:w="16825" w:type="dxa"/>
            <w:vAlign w:val="center"/>
          </w:tcPr>
          <w:p w:rsidR="002665A1" w:rsidRPr="009964CB" w:rsidRDefault="002665A1" w:rsidP="00AF4763">
            <w:pPr>
              <w:adjustRightInd w:val="0"/>
              <w:snapToGrid w:val="0"/>
              <w:spacing w:line="360" w:lineRule="exact"/>
              <w:jc w:val="left"/>
              <w:rPr>
                <w:rFonts w:eastAsiaTheme="minorEastAsia"/>
                <w:sz w:val="21"/>
                <w:szCs w:val="21"/>
              </w:rPr>
            </w:pPr>
            <w:r w:rsidRPr="009964CB">
              <w:rPr>
                <w:rFonts w:eastAsiaTheme="minorEastAsia"/>
                <w:sz w:val="21"/>
                <w:szCs w:val="21"/>
              </w:rPr>
              <w:t>本项目矸石来源为西曲洗煤厂洗煤产生的矸石。</w:t>
            </w:r>
          </w:p>
        </w:tc>
      </w:tr>
      <w:bookmarkEnd w:id="84"/>
    </w:tbl>
    <w:p w:rsidR="00FA44FF" w:rsidRPr="009964CB" w:rsidRDefault="00FA44FF">
      <w:pPr>
        <w:pStyle w:val="0"/>
        <w:spacing w:line="240" w:lineRule="auto"/>
        <w:ind w:firstLine="480"/>
        <w:rPr>
          <w:rFonts w:ascii="Times New Roman" w:hAnsi="Times New Roman"/>
        </w:rPr>
        <w:sectPr w:rsidR="00FA44FF" w:rsidRPr="009964CB" w:rsidSect="004E37ED">
          <w:pgSz w:w="23811" w:h="16838" w:orient="landscape"/>
          <w:pgMar w:top="1418" w:right="1418" w:bottom="1418" w:left="1418" w:header="851" w:footer="992" w:gutter="0"/>
          <w:cols w:space="720"/>
          <w:docGrid w:linePitch="326"/>
        </w:sectPr>
      </w:pPr>
    </w:p>
    <w:p w:rsidR="00FA44FF" w:rsidRPr="009964CB" w:rsidRDefault="000533FB">
      <w:pPr>
        <w:widowControl/>
        <w:spacing w:line="500" w:lineRule="exact"/>
        <w:outlineLvl w:val="1"/>
        <w:rPr>
          <w:b/>
          <w:kern w:val="10"/>
          <w:sz w:val="28"/>
          <w:szCs w:val="28"/>
        </w:rPr>
      </w:pPr>
      <w:bookmarkStart w:id="88" w:name="_Toc505185168"/>
      <w:bookmarkStart w:id="89" w:name="_Toc10284004"/>
      <w:bookmarkStart w:id="90" w:name="_Toc141680633"/>
      <w:bookmarkStart w:id="91" w:name="_Toc156752832"/>
      <w:bookmarkStart w:id="92" w:name="_Toc214680553"/>
      <w:bookmarkStart w:id="93" w:name="_Toc274235518"/>
      <w:r w:rsidRPr="009964CB">
        <w:rPr>
          <w:b/>
          <w:kern w:val="10"/>
          <w:sz w:val="28"/>
          <w:szCs w:val="28"/>
        </w:rPr>
        <w:lastRenderedPageBreak/>
        <w:t xml:space="preserve">3.4 </w:t>
      </w:r>
      <w:r w:rsidRPr="009964CB">
        <w:rPr>
          <w:b/>
          <w:kern w:val="10"/>
          <w:sz w:val="28"/>
          <w:szCs w:val="28"/>
        </w:rPr>
        <w:t>主要技术经济指标</w:t>
      </w:r>
      <w:bookmarkEnd w:id="88"/>
      <w:bookmarkEnd w:id="89"/>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本项目主要技术经济指标见表</w:t>
      </w:r>
      <w:r w:rsidRPr="009964CB">
        <w:rPr>
          <w:rFonts w:ascii="Times New Roman" w:hAnsi="Times New Roman"/>
        </w:rPr>
        <w:t>3.4-1</w:t>
      </w:r>
      <w:r w:rsidRPr="009964CB">
        <w:rPr>
          <w:rFonts w:ascii="Times New Roman" w:hAnsi="Times New Roman"/>
        </w:rPr>
        <w:t>。</w:t>
      </w:r>
    </w:p>
    <w:p w:rsidR="00FA44FF" w:rsidRPr="009964CB" w:rsidRDefault="000533FB">
      <w:pPr>
        <w:spacing w:line="500" w:lineRule="exact"/>
        <w:jc w:val="center"/>
        <w:rPr>
          <w:b/>
        </w:rPr>
      </w:pPr>
      <w:r w:rsidRPr="009964CB">
        <w:rPr>
          <w:b/>
        </w:rPr>
        <w:t>表</w:t>
      </w:r>
      <w:r w:rsidRPr="009964CB">
        <w:rPr>
          <w:b/>
        </w:rPr>
        <w:t xml:space="preserve">3.4-1    </w:t>
      </w:r>
      <w:r w:rsidRPr="009964CB">
        <w:rPr>
          <w:b/>
        </w:rPr>
        <w:t>主要经济技术指标</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009"/>
        <w:gridCol w:w="1488"/>
        <w:gridCol w:w="1008"/>
        <w:gridCol w:w="1283"/>
        <w:gridCol w:w="1246"/>
        <w:gridCol w:w="1335"/>
        <w:gridCol w:w="1917"/>
      </w:tblGrid>
      <w:tr w:rsidR="00AA368B" w:rsidRPr="009964CB">
        <w:trPr>
          <w:tblHeader/>
          <w:jc w:val="center"/>
        </w:trPr>
        <w:tc>
          <w:tcPr>
            <w:tcW w:w="1009" w:type="dxa"/>
            <w:vAlign w:val="center"/>
          </w:tcPr>
          <w:p w:rsidR="00FA44FF" w:rsidRPr="009964CB" w:rsidRDefault="000533FB">
            <w:pPr>
              <w:spacing w:line="360" w:lineRule="exact"/>
              <w:jc w:val="center"/>
              <w:rPr>
                <w:sz w:val="21"/>
                <w:szCs w:val="21"/>
              </w:rPr>
            </w:pPr>
            <w:bookmarkStart w:id="94" w:name="OLE_LINK11"/>
            <w:r w:rsidRPr="009964CB">
              <w:rPr>
                <w:sz w:val="21"/>
                <w:szCs w:val="21"/>
              </w:rPr>
              <w:t>序号</w:t>
            </w:r>
          </w:p>
        </w:tc>
        <w:tc>
          <w:tcPr>
            <w:tcW w:w="3779" w:type="dxa"/>
            <w:gridSpan w:val="3"/>
            <w:vAlign w:val="center"/>
          </w:tcPr>
          <w:p w:rsidR="00FA44FF" w:rsidRPr="009964CB" w:rsidRDefault="000533FB">
            <w:pPr>
              <w:spacing w:line="360" w:lineRule="exact"/>
              <w:jc w:val="center"/>
              <w:rPr>
                <w:sz w:val="21"/>
                <w:szCs w:val="21"/>
              </w:rPr>
            </w:pPr>
            <w:r w:rsidRPr="009964CB">
              <w:rPr>
                <w:sz w:val="21"/>
                <w:szCs w:val="21"/>
              </w:rPr>
              <w:t>项目</w:t>
            </w:r>
          </w:p>
        </w:tc>
        <w:tc>
          <w:tcPr>
            <w:tcW w:w="1246" w:type="dxa"/>
            <w:vAlign w:val="center"/>
          </w:tcPr>
          <w:p w:rsidR="00FA44FF" w:rsidRPr="009964CB" w:rsidRDefault="000533FB">
            <w:pPr>
              <w:spacing w:line="360" w:lineRule="exact"/>
              <w:jc w:val="center"/>
              <w:rPr>
                <w:sz w:val="21"/>
                <w:szCs w:val="21"/>
              </w:rPr>
            </w:pPr>
            <w:r w:rsidRPr="009964CB">
              <w:rPr>
                <w:sz w:val="21"/>
                <w:szCs w:val="21"/>
              </w:rPr>
              <w:t>单位</w:t>
            </w:r>
          </w:p>
        </w:tc>
        <w:tc>
          <w:tcPr>
            <w:tcW w:w="1335" w:type="dxa"/>
            <w:vAlign w:val="center"/>
          </w:tcPr>
          <w:p w:rsidR="00FA44FF" w:rsidRPr="009964CB" w:rsidRDefault="000533FB">
            <w:pPr>
              <w:spacing w:line="360" w:lineRule="exact"/>
              <w:jc w:val="center"/>
              <w:rPr>
                <w:sz w:val="21"/>
                <w:szCs w:val="21"/>
              </w:rPr>
            </w:pPr>
            <w:r w:rsidRPr="009964CB">
              <w:rPr>
                <w:sz w:val="21"/>
                <w:szCs w:val="21"/>
              </w:rPr>
              <w:t>指标数量</w:t>
            </w:r>
          </w:p>
        </w:tc>
        <w:tc>
          <w:tcPr>
            <w:tcW w:w="1917" w:type="dxa"/>
            <w:vAlign w:val="center"/>
          </w:tcPr>
          <w:p w:rsidR="00FA44FF" w:rsidRPr="009964CB" w:rsidRDefault="000533FB">
            <w:pPr>
              <w:spacing w:line="360" w:lineRule="exact"/>
              <w:jc w:val="center"/>
              <w:rPr>
                <w:sz w:val="21"/>
                <w:szCs w:val="21"/>
              </w:rPr>
            </w:pPr>
            <w:r w:rsidRPr="009964CB">
              <w:rPr>
                <w:sz w:val="21"/>
                <w:szCs w:val="21"/>
              </w:rPr>
              <w:t>备注</w:t>
            </w:r>
          </w:p>
        </w:tc>
      </w:tr>
      <w:tr w:rsidR="00AA368B" w:rsidRPr="009964CB">
        <w:trPr>
          <w:tblHeader/>
          <w:jc w:val="center"/>
        </w:trPr>
        <w:tc>
          <w:tcPr>
            <w:tcW w:w="1009" w:type="dxa"/>
            <w:vAlign w:val="center"/>
          </w:tcPr>
          <w:p w:rsidR="00FA44FF" w:rsidRPr="009964CB" w:rsidRDefault="000533FB">
            <w:pPr>
              <w:spacing w:line="360" w:lineRule="exact"/>
              <w:jc w:val="center"/>
              <w:rPr>
                <w:sz w:val="21"/>
                <w:szCs w:val="21"/>
              </w:rPr>
            </w:pPr>
            <w:r w:rsidRPr="009964CB">
              <w:rPr>
                <w:sz w:val="21"/>
                <w:szCs w:val="21"/>
              </w:rPr>
              <w:t>1</w:t>
            </w:r>
          </w:p>
        </w:tc>
        <w:tc>
          <w:tcPr>
            <w:tcW w:w="3779" w:type="dxa"/>
            <w:gridSpan w:val="3"/>
            <w:vAlign w:val="center"/>
          </w:tcPr>
          <w:p w:rsidR="00FA44FF" w:rsidRPr="009964CB" w:rsidRDefault="000533FB">
            <w:pPr>
              <w:spacing w:line="360" w:lineRule="exact"/>
              <w:jc w:val="center"/>
              <w:rPr>
                <w:sz w:val="21"/>
                <w:szCs w:val="21"/>
              </w:rPr>
            </w:pPr>
            <w:r w:rsidRPr="009964CB">
              <w:rPr>
                <w:sz w:val="21"/>
                <w:szCs w:val="21"/>
              </w:rPr>
              <w:t>占地面积</w:t>
            </w:r>
          </w:p>
        </w:tc>
        <w:tc>
          <w:tcPr>
            <w:tcW w:w="1246" w:type="dxa"/>
            <w:vAlign w:val="center"/>
          </w:tcPr>
          <w:p w:rsidR="00FA44FF" w:rsidRPr="009964CB" w:rsidRDefault="000533FB">
            <w:pPr>
              <w:spacing w:line="360" w:lineRule="exact"/>
              <w:jc w:val="center"/>
              <w:rPr>
                <w:sz w:val="21"/>
                <w:szCs w:val="21"/>
              </w:rPr>
            </w:pPr>
            <w:r w:rsidRPr="009964CB">
              <w:rPr>
                <w:sz w:val="21"/>
                <w:szCs w:val="21"/>
              </w:rPr>
              <w:t>hm</w:t>
            </w:r>
            <w:r w:rsidRPr="009964CB">
              <w:rPr>
                <w:sz w:val="21"/>
                <w:szCs w:val="21"/>
                <w:vertAlign w:val="superscript"/>
              </w:rPr>
              <w:t>2</w:t>
            </w:r>
          </w:p>
        </w:tc>
        <w:tc>
          <w:tcPr>
            <w:tcW w:w="1335" w:type="dxa"/>
            <w:vAlign w:val="center"/>
          </w:tcPr>
          <w:p w:rsidR="00FA44FF" w:rsidRPr="009964CB" w:rsidRDefault="00D114A0">
            <w:pPr>
              <w:spacing w:line="360" w:lineRule="exact"/>
              <w:jc w:val="center"/>
              <w:rPr>
                <w:sz w:val="21"/>
                <w:szCs w:val="21"/>
              </w:rPr>
            </w:pPr>
            <w:r w:rsidRPr="009964CB">
              <w:rPr>
                <w:sz w:val="21"/>
                <w:szCs w:val="21"/>
              </w:rPr>
              <w:t>24</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Align w:val="center"/>
          </w:tcPr>
          <w:p w:rsidR="00FA44FF" w:rsidRPr="009964CB" w:rsidRDefault="000533FB">
            <w:pPr>
              <w:spacing w:line="360" w:lineRule="exact"/>
              <w:jc w:val="center"/>
              <w:rPr>
                <w:sz w:val="21"/>
                <w:szCs w:val="21"/>
              </w:rPr>
            </w:pPr>
            <w:r w:rsidRPr="009964CB">
              <w:rPr>
                <w:sz w:val="21"/>
                <w:szCs w:val="21"/>
              </w:rPr>
              <w:t>2</w:t>
            </w:r>
          </w:p>
        </w:tc>
        <w:tc>
          <w:tcPr>
            <w:tcW w:w="3779" w:type="dxa"/>
            <w:gridSpan w:val="3"/>
            <w:vAlign w:val="center"/>
          </w:tcPr>
          <w:p w:rsidR="00FA44FF" w:rsidRPr="009964CB" w:rsidRDefault="000533FB">
            <w:pPr>
              <w:spacing w:line="360" w:lineRule="exact"/>
              <w:jc w:val="center"/>
              <w:rPr>
                <w:sz w:val="21"/>
                <w:szCs w:val="21"/>
              </w:rPr>
            </w:pPr>
            <w:r w:rsidRPr="009964CB">
              <w:rPr>
                <w:sz w:val="21"/>
                <w:szCs w:val="21"/>
              </w:rPr>
              <w:t>矸石场设计库容</w:t>
            </w:r>
          </w:p>
        </w:tc>
        <w:tc>
          <w:tcPr>
            <w:tcW w:w="1246" w:type="dxa"/>
            <w:vAlign w:val="center"/>
          </w:tcPr>
          <w:p w:rsidR="00FA44FF" w:rsidRPr="009964CB" w:rsidRDefault="000533FB">
            <w:pPr>
              <w:spacing w:line="360" w:lineRule="exact"/>
              <w:jc w:val="center"/>
              <w:rPr>
                <w:sz w:val="21"/>
                <w:szCs w:val="21"/>
              </w:rPr>
            </w:pPr>
            <w:r w:rsidRPr="009964CB">
              <w:rPr>
                <w:sz w:val="21"/>
                <w:szCs w:val="21"/>
              </w:rPr>
              <w:t>万</w:t>
            </w:r>
            <w:r w:rsidRPr="009964CB">
              <w:rPr>
                <w:sz w:val="21"/>
                <w:szCs w:val="21"/>
              </w:rPr>
              <w:t>m</w:t>
            </w:r>
            <w:r w:rsidRPr="009964CB">
              <w:rPr>
                <w:sz w:val="21"/>
                <w:szCs w:val="21"/>
                <w:vertAlign w:val="superscript"/>
              </w:rPr>
              <w:t>3</w:t>
            </w:r>
            <w:r w:rsidRPr="009964CB">
              <w:rPr>
                <w:sz w:val="21"/>
                <w:szCs w:val="21"/>
              </w:rPr>
              <w:t>/a</w:t>
            </w:r>
          </w:p>
        </w:tc>
        <w:tc>
          <w:tcPr>
            <w:tcW w:w="1335" w:type="dxa"/>
            <w:vAlign w:val="center"/>
          </w:tcPr>
          <w:p w:rsidR="00FA44FF" w:rsidRPr="009964CB" w:rsidRDefault="00A15911">
            <w:pPr>
              <w:spacing w:line="360" w:lineRule="exact"/>
              <w:jc w:val="center"/>
              <w:rPr>
                <w:sz w:val="21"/>
                <w:szCs w:val="21"/>
              </w:rPr>
            </w:pPr>
            <w:r w:rsidRPr="009964CB">
              <w:rPr>
                <w:sz w:val="21"/>
                <w:szCs w:val="21"/>
              </w:rPr>
              <w:t>209</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Align w:val="center"/>
          </w:tcPr>
          <w:p w:rsidR="00FA44FF" w:rsidRPr="009964CB" w:rsidRDefault="000533FB">
            <w:pPr>
              <w:spacing w:line="360" w:lineRule="exact"/>
              <w:jc w:val="center"/>
              <w:rPr>
                <w:sz w:val="21"/>
                <w:szCs w:val="21"/>
              </w:rPr>
            </w:pPr>
            <w:r w:rsidRPr="009964CB">
              <w:rPr>
                <w:sz w:val="21"/>
                <w:szCs w:val="21"/>
              </w:rPr>
              <w:t>3</w:t>
            </w:r>
          </w:p>
        </w:tc>
        <w:tc>
          <w:tcPr>
            <w:tcW w:w="3779" w:type="dxa"/>
            <w:gridSpan w:val="3"/>
            <w:vAlign w:val="center"/>
          </w:tcPr>
          <w:p w:rsidR="00FA44FF" w:rsidRPr="009964CB" w:rsidRDefault="000533FB">
            <w:pPr>
              <w:spacing w:line="360" w:lineRule="exact"/>
              <w:jc w:val="center"/>
              <w:rPr>
                <w:sz w:val="21"/>
                <w:szCs w:val="21"/>
              </w:rPr>
            </w:pPr>
            <w:r w:rsidRPr="009964CB">
              <w:rPr>
                <w:sz w:val="21"/>
                <w:szCs w:val="21"/>
              </w:rPr>
              <w:t>年排矸量</w:t>
            </w:r>
          </w:p>
        </w:tc>
        <w:tc>
          <w:tcPr>
            <w:tcW w:w="1246" w:type="dxa"/>
            <w:vAlign w:val="center"/>
          </w:tcPr>
          <w:p w:rsidR="00FA44FF" w:rsidRPr="009964CB" w:rsidRDefault="000533FB">
            <w:pPr>
              <w:spacing w:line="360" w:lineRule="exact"/>
              <w:jc w:val="center"/>
              <w:rPr>
                <w:sz w:val="21"/>
                <w:szCs w:val="21"/>
              </w:rPr>
            </w:pPr>
            <w:r w:rsidRPr="009964CB">
              <w:rPr>
                <w:sz w:val="21"/>
                <w:szCs w:val="21"/>
              </w:rPr>
              <w:t>万</w:t>
            </w:r>
            <w:r w:rsidRPr="009964CB">
              <w:rPr>
                <w:sz w:val="21"/>
                <w:szCs w:val="21"/>
              </w:rPr>
              <w:t>m</w:t>
            </w:r>
            <w:r w:rsidRPr="009964CB">
              <w:rPr>
                <w:sz w:val="21"/>
                <w:szCs w:val="21"/>
                <w:vertAlign w:val="superscript"/>
              </w:rPr>
              <w:t>3</w:t>
            </w:r>
            <w:r w:rsidRPr="009964CB">
              <w:rPr>
                <w:sz w:val="21"/>
                <w:szCs w:val="21"/>
              </w:rPr>
              <w:t>/a</w:t>
            </w:r>
          </w:p>
        </w:tc>
        <w:tc>
          <w:tcPr>
            <w:tcW w:w="1335" w:type="dxa"/>
            <w:vAlign w:val="center"/>
          </w:tcPr>
          <w:p w:rsidR="00FA44FF" w:rsidRPr="009964CB" w:rsidRDefault="00A15911">
            <w:pPr>
              <w:spacing w:line="360" w:lineRule="exact"/>
              <w:jc w:val="center"/>
              <w:rPr>
                <w:sz w:val="21"/>
                <w:szCs w:val="21"/>
              </w:rPr>
            </w:pPr>
            <w:r w:rsidRPr="009964CB">
              <w:rPr>
                <w:sz w:val="21"/>
                <w:szCs w:val="21"/>
              </w:rPr>
              <w:t>58.82</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Align w:val="center"/>
          </w:tcPr>
          <w:p w:rsidR="00FA44FF" w:rsidRPr="009964CB" w:rsidRDefault="000533FB">
            <w:pPr>
              <w:spacing w:line="360" w:lineRule="exact"/>
              <w:jc w:val="center"/>
              <w:rPr>
                <w:sz w:val="21"/>
                <w:szCs w:val="21"/>
              </w:rPr>
            </w:pPr>
            <w:r w:rsidRPr="009964CB">
              <w:rPr>
                <w:sz w:val="21"/>
                <w:szCs w:val="21"/>
              </w:rPr>
              <w:t>4</w:t>
            </w:r>
          </w:p>
        </w:tc>
        <w:tc>
          <w:tcPr>
            <w:tcW w:w="3779" w:type="dxa"/>
            <w:gridSpan w:val="3"/>
            <w:vAlign w:val="center"/>
          </w:tcPr>
          <w:p w:rsidR="00FA44FF" w:rsidRPr="009964CB" w:rsidRDefault="000533FB">
            <w:pPr>
              <w:spacing w:line="360" w:lineRule="exact"/>
              <w:jc w:val="center"/>
              <w:rPr>
                <w:sz w:val="21"/>
                <w:szCs w:val="21"/>
              </w:rPr>
            </w:pPr>
            <w:r w:rsidRPr="009964CB">
              <w:rPr>
                <w:sz w:val="21"/>
                <w:szCs w:val="21"/>
              </w:rPr>
              <w:t>服务年限</w:t>
            </w:r>
          </w:p>
        </w:tc>
        <w:tc>
          <w:tcPr>
            <w:tcW w:w="1246" w:type="dxa"/>
            <w:vAlign w:val="center"/>
          </w:tcPr>
          <w:p w:rsidR="00FA44FF" w:rsidRPr="009964CB" w:rsidRDefault="000533FB">
            <w:pPr>
              <w:spacing w:line="360" w:lineRule="exact"/>
              <w:jc w:val="center"/>
              <w:rPr>
                <w:sz w:val="21"/>
                <w:szCs w:val="21"/>
              </w:rPr>
            </w:pPr>
            <w:r w:rsidRPr="009964CB">
              <w:rPr>
                <w:sz w:val="21"/>
                <w:szCs w:val="21"/>
              </w:rPr>
              <w:t>a</w:t>
            </w:r>
          </w:p>
        </w:tc>
        <w:tc>
          <w:tcPr>
            <w:tcW w:w="1335" w:type="dxa"/>
            <w:vAlign w:val="center"/>
          </w:tcPr>
          <w:p w:rsidR="00FA44FF" w:rsidRPr="009964CB" w:rsidRDefault="004B736B">
            <w:pPr>
              <w:spacing w:line="360" w:lineRule="exact"/>
              <w:jc w:val="center"/>
              <w:rPr>
                <w:sz w:val="21"/>
                <w:szCs w:val="21"/>
              </w:rPr>
            </w:pPr>
            <w:r w:rsidRPr="009964CB">
              <w:rPr>
                <w:sz w:val="21"/>
                <w:szCs w:val="21"/>
              </w:rPr>
              <w:t>6</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Align w:val="center"/>
          </w:tcPr>
          <w:p w:rsidR="00FA44FF" w:rsidRPr="009964CB" w:rsidRDefault="000533FB">
            <w:pPr>
              <w:spacing w:line="360" w:lineRule="exact"/>
              <w:jc w:val="center"/>
              <w:rPr>
                <w:sz w:val="21"/>
                <w:szCs w:val="21"/>
              </w:rPr>
            </w:pPr>
            <w:r w:rsidRPr="009964CB">
              <w:rPr>
                <w:sz w:val="21"/>
                <w:szCs w:val="21"/>
              </w:rPr>
              <w:t>5</w:t>
            </w:r>
          </w:p>
        </w:tc>
        <w:tc>
          <w:tcPr>
            <w:tcW w:w="3779" w:type="dxa"/>
            <w:gridSpan w:val="3"/>
            <w:vAlign w:val="center"/>
          </w:tcPr>
          <w:p w:rsidR="00FA44FF" w:rsidRPr="009964CB" w:rsidRDefault="000533FB">
            <w:pPr>
              <w:spacing w:line="360" w:lineRule="exact"/>
              <w:jc w:val="center"/>
              <w:rPr>
                <w:sz w:val="21"/>
                <w:szCs w:val="21"/>
              </w:rPr>
            </w:pPr>
            <w:r w:rsidRPr="009964CB">
              <w:rPr>
                <w:sz w:val="21"/>
                <w:szCs w:val="21"/>
              </w:rPr>
              <w:t>汇水面积</w:t>
            </w:r>
          </w:p>
        </w:tc>
        <w:tc>
          <w:tcPr>
            <w:tcW w:w="1246" w:type="dxa"/>
            <w:vAlign w:val="center"/>
          </w:tcPr>
          <w:p w:rsidR="00FA44FF" w:rsidRPr="009964CB" w:rsidRDefault="000533FB">
            <w:pPr>
              <w:spacing w:line="360" w:lineRule="exact"/>
              <w:jc w:val="center"/>
              <w:rPr>
                <w:sz w:val="21"/>
                <w:szCs w:val="21"/>
              </w:rPr>
            </w:pPr>
            <w:r w:rsidRPr="009964CB">
              <w:rPr>
                <w:sz w:val="21"/>
                <w:szCs w:val="21"/>
              </w:rPr>
              <w:t>km</w:t>
            </w:r>
            <w:r w:rsidRPr="009964CB">
              <w:rPr>
                <w:sz w:val="21"/>
                <w:szCs w:val="21"/>
                <w:vertAlign w:val="superscript"/>
              </w:rPr>
              <w:t>2</w:t>
            </w:r>
          </w:p>
        </w:tc>
        <w:tc>
          <w:tcPr>
            <w:tcW w:w="1335" w:type="dxa"/>
            <w:vAlign w:val="center"/>
          </w:tcPr>
          <w:p w:rsidR="00FA44FF" w:rsidRPr="009964CB" w:rsidRDefault="00B670BC">
            <w:pPr>
              <w:spacing w:line="360" w:lineRule="exact"/>
              <w:jc w:val="center"/>
              <w:rPr>
                <w:sz w:val="21"/>
                <w:szCs w:val="21"/>
              </w:rPr>
            </w:pPr>
            <w:r w:rsidRPr="009964CB">
              <w:rPr>
                <w:sz w:val="21"/>
                <w:szCs w:val="21"/>
              </w:rPr>
              <w:t>1.15</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restart"/>
            <w:vAlign w:val="center"/>
          </w:tcPr>
          <w:p w:rsidR="00FA44FF" w:rsidRPr="009964CB" w:rsidRDefault="000533FB">
            <w:pPr>
              <w:spacing w:line="360" w:lineRule="exact"/>
              <w:jc w:val="center"/>
              <w:rPr>
                <w:sz w:val="21"/>
                <w:szCs w:val="21"/>
              </w:rPr>
            </w:pPr>
            <w:r w:rsidRPr="009964CB">
              <w:rPr>
                <w:sz w:val="21"/>
                <w:szCs w:val="21"/>
              </w:rPr>
              <w:t>6</w:t>
            </w:r>
          </w:p>
        </w:tc>
        <w:tc>
          <w:tcPr>
            <w:tcW w:w="1488" w:type="dxa"/>
            <w:vMerge w:val="restart"/>
            <w:vAlign w:val="center"/>
          </w:tcPr>
          <w:p w:rsidR="00FA44FF" w:rsidRPr="009964CB" w:rsidRDefault="000533FB">
            <w:pPr>
              <w:spacing w:line="360" w:lineRule="exact"/>
              <w:jc w:val="center"/>
              <w:rPr>
                <w:sz w:val="21"/>
                <w:szCs w:val="21"/>
              </w:rPr>
            </w:pPr>
            <w:r w:rsidRPr="009964CB">
              <w:rPr>
                <w:sz w:val="21"/>
                <w:szCs w:val="21"/>
              </w:rPr>
              <w:t>初级坝</w:t>
            </w:r>
          </w:p>
        </w:tc>
        <w:tc>
          <w:tcPr>
            <w:tcW w:w="1008" w:type="dxa"/>
            <w:vMerge w:val="restart"/>
            <w:vAlign w:val="center"/>
          </w:tcPr>
          <w:p w:rsidR="00FA44FF" w:rsidRPr="009964CB" w:rsidRDefault="000533FB">
            <w:pPr>
              <w:spacing w:line="360" w:lineRule="exact"/>
              <w:jc w:val="center"/>
              <w:rPr>
                <w:sz w:val="21"/>
                <w:szCs w:val="21"/>
              </w:rPr>
            </w:pPr>
            <w:r w:rsidRPr="009964CB">
              <w:rPr>
                <w:sz w:val="21"/>
                <w:szCs w:val="21"/>
              </w:rPr>
              <w:t>高度</w:t>
            </w:r>
          </w:p>
        </w:tc>
        <w:tc>
          <w:tcPr>
            <w:tcW w:w="1283" w:type="dxa"/>
            <w:vAlign w:val="center"/>
          </w:tcPr>
          <w:p w:rsidR="00FA44FF" w:rsidRPr="009964CB" w:rsidRDefault="000533FB">
            <w:pPr>
              <w:spacing w:line="360" w:lineRule="exact"/>
              <w:jc w:val="center"/>
              <w:rPr>
                <w:sz w:val="21"/>
                <w:szCs w:val="21"/>
              </w:rPr>
            </w:pPr>
            <w:r w:rsidRPr="009964CB">
              <w:rPr>
                <w:sz w:val="21"/>
                <w:szCs w:val="21"/>
              </w:rPr>
              <w:t>地面以上</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0533FB">
            <w:pPr>
              <w:spacing w:line="360" w:lineRule="exact"/>
              <w:jc w:val="center"/>
              <w:rPr>
                <w:sz w:val="21"/>
                <w:szCs w:val="21"/>
              </w:rPr>
            </w:pPr>
            <w:r w:rsidRPr="009964CB">
              <w:rPr>
                <w:sz w:val="21"/>
                <w:szCs w:val="21"/>
              </w:rPr>
              <w:t>6.0</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ign w:val="center"/>
          </w:tcPr>
          <w:p w:rsidR="00FA44FF" w:rsidRPr="009964CB" w:rsidRDefault="00FA44FF">
            <w:pPr>
              <w:spacing w:line="360" w:lineRule="exact"/>
              <w:jc w:val="center"/>
              <w:rPr>
                <w:sz w:val="21"/>
                <w:szCs w:val="21"/>
              </w:rPr>
            </w:pPr>
          </w:p>
        </w:tc>
        <w:tc>
          <w:tcPr>
            <w:tcW w:w="1488" w:type="dxa"/>
            <w:vMerge/>
            <w:vAlign w:val="center"/>
          </w:tcPr>
          <w:p w:rsidR="00FA44FF" w:rsidRPr="009964CB" w:rsidRDefault="00FA44FF">
            <w:pPr>
              <w:spacing w:line="360" w:lineRule="exact"/>
              <w:jc w:val="center"/>
              <w:rPr>
                <w:sz w:val="21"/>
                <w:szCs w:val="21"/>
              </w:rPr>
            </w:pPr>
          </w:p>
        </w:tc>
        <w:tc>
          <w:tcPr>
            <w:tcW w:w="1008" w:type="dxa"/>
            <w:vMerge/>
            <w:vAlign w:val="center"/>
          </w:tcPr>
          <w:p w:rsidR="00FA44FF" w:rsidRPr="009964CB" w:rsidRDefault="00FA44FF">
            <w:pPr>
              <w:spacing w:line="360" w:lineRule="exact"/>
              <w:jc w:val="center"/>
              <w:rPr>
                <w:sz w:val="21"/>
                <w:szCs w:val="21"/>
              </w:rPr>
            </w:pPr>
          </w:p>
        </w:tc>
        <w:tc>
          <w:tcPr>
            <w:tcW w:w="1283" w:type="dxa"/>
            <w:vAlign w:val="center"/>
          </w:tcPr>
          <w:p w:rsidR="00FA44FF" w:rsidRPr="009964CB" w:rsidRDefault="000533FB">
            <w:pPr>
              <w:spacing w:line="360" w:lineRule="exact"/>
              <w:jc w:val="center"/>
              <w:rPr>
                <w:sz w:val="21"/>
                <w:szCs w:val="21"/>
              </w:rPr>
            </w:pPr>
            <w:r w:rsidRPr="009964CB">
              <w:rPr>
                <w:sz w:val="21"/>
                <w:szCs w:val="21"/>
              </w:rPr>
              <w:t>基础埋深</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0533FB">
            <w:pPr>
              <w:spacing w:line="360" w:lineRule="exact"/>
              <w:jc w:val="center"/>
              <w:rPr>
                <w:sz w:val="21"/>
                <w:szCs w:val="21"/>
              </w:rPr>
            </w:pPr>
            <w:r w:rsidRPr="009964CB">
              <w:rPr>
                <w:sz w:val="21"/>
                <w:szCs w:val="21"/>
              </w:rPr>
              <w:t>2.0</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ign w:val="center"/>
          </w:tcPr>
          <w:p w:rsidR="00FA44FF" w:rsidRPr="009964CB" w:rsidRDefault="00FA44FF">
            <w:pPr>
              <w:spacing w:line="360" w:lineRule="exact"/>
              <w:jc w:val="center"/>
              <w:rPr>
                <w:sz w:val="21"/>
                <w:szCs w:val="21"/>
              </w:rPr>
            </w:pPr>
          </w:p>
        </w:tc>
        <w:tc>
          <w:tcPr>
            <w:tcW w:w="1488" w:type="dxa"/>
            <w:vMerge/>
            <w:vAlign w:val="center"/>
          </w:tcPr>
          <w:p w:rsidR="00FA44FF" w:rsidRPr="009964CB" w:rsidRDefault="00FA44FF">
            <w:pPr>
              <w:spacing w:line="360" w:lineRule="exact"/>
              <w:jc w:val="center"/>
              <w:rPr>
                <w:sz w:val="21"/>
                <w:szCs w:val="21"/>
              </w:rPr>
            </w:pP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长度</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0533FB">
            <w:pPr>
              <w:spacing w:line="360" w:lineRule="exact"/>
              <w:jc w:val="center"/>
              <w:rPr>
                <w:sz w:val="21"/>
                <w:szCs w:val="21"/>
              </w:rPr>
            </w:pPr>
            <w:r w:rsidRPr="009964CB">
              <w:rPr>
                <w:sz w:val="21"/>
                <w:szCs w:val="21"/>
              </w:rPr>
              <w:t>20</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ign w:val="center"/>
          </w:tcPr>
          <w:p w:rsidR="00FA44FF" w:rsidRPr="009964CB" w:rsidRDefault="00FA44FF">
            <w:pPr>
              <w:spacing w:line="360" w:lineRule="exact"/>
              <w:jc w:val="center"/>
              <w:rPr>
                <w:sz w:val="21"/>
                <w:szCs w:val="21"/>
              </w:rPr>
            </w:pPr>
          </w:p>
        </w:tc>
        <w:tc>
          <w:tcPr>
            <w:tcW w:w="1488" w:type="dxa"/>
            <w:vMerge/>
            <w:vAlign w:val="center"/>
          </w:tcPr>
          <w:p w:rsidR="00FA44FF" w:rsidRPr="009964CB" w:rsidRDefault="00FA44FF">
            <w:pPr>
              <w:spacing w:line="360" w:lineRule="exact"/>
              <w:jc w:val="center"/>
              <w:rPr>
                <w:sz w:val="21"/>
                <w:szCs w:val="21"/>
              </w:rPr>
            </w:pP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顶宽</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0533FB">
            <w:pPr>
              <w:spacing w:line="360" w:lineRule="exact"/>
              <w:jc w:val="center"/>
              <w:rPr>
                <w:sz w:val="21"/>
                <w:szCs w:val="21"/>
              </w:rPr>
            </w:pPr>
            <w:r w:rsidRPr="009964CB">
              <w:rPr>
                <w:sz w:val="21"/>
                <w:szCs w:val="21"/>
              </w:rPr>
              <w:t>2.0</w:t>
            </w:r>
          </w:p>
        </w:tc>
        <w:tc>
          <w:tcPr>
            <w:tcW w:w="1917" w:type="dxa"/>
            <w:vAlign w:val="center"/>
          </w:tcPr>
          <w:p w:rsidR="00FA44FF" w:rsidRPr="009964CB" w:rsidRDefault="000533FB">
            <w:pPr>
              <w:spacing w:line="360" w:lineRule="exact"/>
              <w:jc w:val="center"/>
              <w:rPr>
                <w:sz w:val="21"/>
                <w:szCs w:val="21"/>
              </w:rPr>
            </w:pPr>
            <w:r w:rsidRPr="009964CB">
              <w:rPr>
                <w:sz w:val="21"/>
                <w:szCs w:val="21"/>
              </w:rPr>
              <w:t>墙面垂直</w:t>
            </w:r>
          </w:p>
        </w:tc>
      </w:tr>
      <w:tr w:rsidR="00AA368B" w:rsidRPr="009964CB">
        <w:trPr>
          <w:jc w:val="center"/>
        </w:trPr>
        <w:tc>
          <w:tcPr>
            <w:tcW w:w="1009" w:type="dxa"/>
            <w:vMerge w:val="restart"/>
            <w:vAlign w:val="center"/>
          </w:tcPr>
          <w:p w:rsidR="00FA44FF" w:rsidRPr="009964CB" w:rsidRDefault="000533FB">
            <w:pPr>
              <w:spacing w:line="360" w:lineRule="exact"/>
              <w:jc w:val="center"/>
              <w:rPr>
                <w:sz w:val="21"/>
                <w:szCs w:val="21"/>
              </w:rPr>
            </w:pPr>
            <w:r w:rsidRPr="009964CB">
              <w:rPr>
                <w:sz w:val="21"/>
                <w:szCs w:val="21"/>
              </w:rPr>
              <w:t>7</w:t>
            </w:r>
          </w:p>
        </w:tc>
        <w:tc>
          <w:tcPr>
            <w:tcW w:w="1488" w:type="dxa"/>
            <w:vMerge w:val="restart"/>
            <w:vAlign w:val="center"/>
          </w:tcPr>
          <w:p w:rsidR="00FA44FF" w:rsidRPr="009964CB" w:rsidRDefault="000533FB">
            <w:pPr>
              <w:spacing w:line="360" w:lineRule="exact"/>
              <w:jc w:val="center"/>
              <w:rPr>
                <w:sz w:val="21"/>
                <w:szCs w:val="21"/>
              </w:rPr>
            </w:pPr>
            <w:r w:rsidRPr="009964CB">
              <w:rPr>
                <w:sz w:val="21"/>
                <w:szCs w:val="21"/>
              </w:rPr>
              <w:t>截水沟</w:t>
            </w: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长度</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9D46CB">
            <w:pPr>
              <w:spacing w:line="360" w:lineRule="exact"/>
              <w:jc w:val="center"/>
              <w:rPr>
                <w:sz w:val="21"/>
                <w:szCs w:val="21"/>
              </w:rPr>
            </w:pPr>
            <w:r w:rsidRPr="009964CB">
              <w:rPr>
                <w:sz w:val="21"/>
                <w:szCs w:val="21"/>
              </w:rPr>
              <w:t>1400</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ign w:val="center"/>
          </w:tcPr>
          <w:p w:rsidR="00FA44FF" w:rsidRPr="009964CB" w:rsidRDefault="00FA44FF">
            <w:pPr>
              <w:spacing w:line="360" w:lineRule="exact"/>
              <w:jc w:val="center"/>
              <w:rPr>
                <w:sz w:val="21"/>
                <w:szCs w:val="21"/>
              </w:rPr>
            </w:pPr>
          </w:p>
        </w:tc>
        <w:tc>
          <w:tcPr>
            <w:tcW w:w="1488" w:type="dxa"/>
            <w:vMerge/>
            <w:vAlign w:val="center"/>
          </w:tcPr>
          <w:p w:rsidR="00FA44FF" w:rsidRPr="009964CB" w:rsidRDefault="00FA44FF">
            <w:pPr>
              <w:spacing w:line="360" w:lineRule="exact"/>
              <w:jc w:val="center"/>
              <w:rPr>
                <w:sz w:val="21"/>
                <w:szCs w:val="21"/>
              </w:rPr>
            </w:pP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断面形式</w:t>
            </w:r>
          </w:p>
        </w:tc>
        <w:tc>
          <w:tcPr>
            <w:tcW w:w="1246" w:type="dxa"/>
            <w:vAlign w:val="center"/>
          </w:tcPr>
          <w:p w:rsidR="00FA44FF" w:rsidRPr="009964CB" w:rsidRDefault="000533FB">
            <w:pPr>
              <w:spacing w:line="360" w:lineRule="exact"/>
              <w:jc w:val="center"/>
              <w:rPr>
                <w:sz w:val="21"/>
                <w:szCs w:val="21"/>
              </w:rPr>
            </w:pPr>
            <w:r w:rsidRPr="009964CB">
              <w:rPr>
                <w:sz w:val="21"/>
                <w:szCs w:val="21"/>
              </w:rPr>
              <w:t>—</w:t>
            </w:r>
          </w:p>
        </w:tc>
        <w:tc>
          <w:tcPr>
            <w:tcW w:w="1335" w:type="dxa"/>
            <w:vAlign w:val="center"/>
          </w:tcPr>
          <w:p w:rsidR="00FA44FF" w:rsidRPr="009964CB" w:rsidRDefault="000533FB">
            <w:pPr>
              <w:spacing w:line="360" w:lineRule="exact"/>
              <w:jc w:val="center"/>
              <w:rPr>
                <w:sz w:val="21"/>
                <w:szCs w:val="21"/>
              </w:rPr>
            </w:pPr>
            <w:r w:rsidRPr="009964CB">
              <w:rPr>
                <w:sz w:val="21"/>
                <w:szCs w:val="21"/>
              </w:rPr>
              <w:t>梯形</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ign w:val="center"/>
          </w:tcPr>
          <w:p w:rsidR="00FA44FF" w:rsidRPr="009964CB" w:rsidRDefault="00FA44FF">
            <w:pPr>
              <w:spacing w:line="360" w:lineRule="exact"/>
              <w:jc w:val="center"/>
              <w:rPr>
                <w:sz w:val="21"/>
                <w:szCs w:val="21"/>
              </w:rPr>
            </w:pPr>
          </w:p>
        </w:tc>
        <w:tc>
          <w:tcPr>
            <w:tcW w:w="1488" w:type="dxa"/>
            <w:vMerge/>
            <w:vAlign w:val="center"/>
          </w:tcPr>
          <w:p w:rsidR="00FA44FF" w:rsidRPr="009964CB" w:rsidRDefault="00FA44FF">
            <w:pPr>
              <w:spacing w:line="360" w:lineRule="exact"/>
              <w:jc w:val="center"/>
              <w:rPr>
                <w:sz w:val="21"/>
                <w:szCs w:val="21"/>
              </w:rPr>
            </w:pP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底宽</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0533FB">
            <w:pPr>
              <w:spacing w:line="360" w:lineRule="exact"/>
              <w:jc w:val="center"/>
              <w:rPr>
                <w:sz w:val="21"/>
                <w:szCs w:val="21"/>
              </w:rPr>
            </w:pPr>
            <w:r w:rsidRPr="009964CB">
              <w:rPr>
                <w:sz w:val="21"/>
                <w:szCs w:val="21"/>
              </w:rPr>
              <w:t>0.8</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ign w:val="center"/>
          </w:tcPr>
          <w:p w:rsidR="00FA44FF" w:rsidRPr="009964CB" w:rsidRDefault="00FA44FF">
            <w:pPr>
              <w:spacing w:line="360" w:lineRule="exact"/>
              <w:jc w:val="center"/>
              <w:rPr>
                <w:sz w:val="21"/>
                <w:szCs w:val="21"/>
              </w:rPr>
            </w:pPr>
          </w:p>
        </w:tc>
        <w:tc>
          <w:tcPr>
            <w:tcW w:w="1488" w:type="dxa"/>
            <w:vMerge/>
            <w:vAlign w:val="center"/>
          </w:tcPr>
          <w:p w:rsidR="00FA44FF" w:rsidRPr="009964CB" w:rsidRDefault="00FA44FF">
            <w:pPr>
              <w:spacing w:line="360" w:lineRule="exact"/>
              <w:jc w:val="center"/>
              <w:rPr>
                <w:sz w:val="21"/>
                <w:szCs w:val="21"/>
              </w:rPr>
            </w:pP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深度</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0533FB">
            <w:pPr>
              <w:spacing w:line="360" w:lineRule="exact"/>
              <w:jc w:val="center"/>
              <w:rPr>
                <w:sz w:val="21"/>
                <w:szCs w:val="21"/>
              </w:rPr>
            </w:pPr>
            <w:r w:rsidRPr="009964CB">
              <w:rPr>
                <w:sz w:val="21"/>
                <w:szCs w:val="21"/>
              </w:rPr>
              <w:t>0.7</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ign w:val="center"/>
          </w:tcPr>
          <w:p w:rsidR="00FA44FF" w:rsidRPr="009964CB" w:rsidRDefault="00FA44FF">
            <w:pPr>
              <w:spacing w:line="360" w:lineRule="exact"/>
              <w:jc w:val="center"/>
              <w:rPr>
                <w:sz w:val="21"/>
                <w:szCs w:val="21"/>
              </w:rPr>
            </w:pPr>
          </w:p>
        </w:tc>
        <w:tc>
          <w:tcPr>
            <w:tcW w:w="1488" w:type="dxa"/>
            <w:vMerge/>
            <w:vAlign w:val="center"/>
          </w:tcPr>
          <w:p w:rsidR="00FA44FF" w:rsidRPr="009964CB" w:rsidRDefault="00FA44FF">
            <w:pPr>
              <w:spacing w:line="360" w:lineRule="exact"/>
              <w:jc w:val="center"/>
              <w:rPr>
                <w:sz w:val="21"/>
                <w:szCs w:val="21"/>
              </w:rPr>
            </w:pP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坡底比</w:t>
            </w:r>
          </w:p>
        </w:tc>
        <w:tc>
          <w:tcPr>
            <w:tcW w:w="1246" w:type="dxa"/>
            <w:vAlign w:val="center"/>
          </w:tcPr>
          <w:p w:rsidR="00FA44FF" w:rsidRPr="009964CB" w:rsidRDefault="00FA44FF">
            <w:pPr>
              <w:spacing w:line="360" w:lineRule="exact"/>
              <w:jc w:val="center"/>
              <w:rPr>
                <w:sz w:val="21"/>
                <w:szCs w:val="21"/>
              </w:rPr>
            </w:pPr>
          </w:p>
        </w:tc>
        <w:tc>
          <w:tcPr>
            <w:tcW w:w="1335" w:type="dxa"/>
            <w:vAlign w:val="center"/>
          </w:tcPr>
          <w:p w:rsidR="00FA44FF" w:rsidRPr="009964CB" w:rsidRDefault="000533FB">
            <w:pPr>
              <w:spacing w:line="360" w:lineRule="exact"/>
              <w:jc w:val="center"/>
              <w:rPr>
                <w:sz w:val="21"/>
                <w:szCs w:val="21"/>
              </w:rPr>
            </w:pPr>
            <w:r w:rsidRPr="009964CB">
              <w:rPr>
                <w:sz w:val="21"/>
                <w:szCs w:val="21"/>
              </w:rPr>
              <w:t>0.13</w:t>
            </w:r>
          </w:p>
        </w:tc>
        <w:tc>
          <w:tcPr>
            <w:tcW w:w="1917" w:type="dxa"/>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restart"/>
            <w:vAlign w:val="center"/>
          </w:tcPr>
          <w:p w:rsidR="00FA44FF" w:rsidRPr="009964CB" w:rsidRDefault="000533FB">
            <w:pPr>
              <w:spacing w:line="360" w:lineRule="exact"/>
              <w:jc w:val="center"/>
              <w:rPr>
                <w:sz w:val="21"/>
                <w:szCs w:val="21"/>
              </w:rPr>
            </w:pPr>
            <w:r w:rsidRPr="009964CB">
              <w:rPr>
                <w:sz w:val="21"/>
                <w:szCs w:val="21"/>
              </w:rPr>
              <w:t>8</w:t>
            </w:r>
          </w:p>
        </w:tc>
        <w:tc>
          <w:tcPr>
            <w:tcW w:w="1488" w:type="dxa"/>
            <w:vMerge w:val="restart"/>
            <w:vAlign w:val="center"/>
          </w:tcPr>
          <w:p w:rsidR="00FA44FF" w:rsidRPr="009964CB" w:rsidRDefault="000533FB">
            <w:pPr>
              <w:spacing w:line="360" w:lineRule="exact"/>
              <w:jc w:val="center"/>
              <w:rPr>
                <w:sz w:val="21"/>
                <w:szCs w:val="21"/>
              </w:rPr>
            </w:pPr>
            <w:r w:rsidRPr="009964CB">
              <w:rPr>
                <w:sz w:val="21"/>
                <w:szCs w:val="21"/>
              </w:rPr>
              <w:t>马道排水沟</w:t>
            </w: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长度</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9D46CB">
            <w:pPr>
              <w:spacing w:line="360" w:lineRule="exact"/>
              <w:jc w:val="center"/>
              <w:rPr>
                <w:sz w:val="21"/>
                <w:szCs w:val="21"/>
              </w:rPr>
            </w:pPr>
            <w:r w:rsidRPr="009964CB">
              <w:rPr>
                <w:sz w:val="21"/>
                <w:szCs w:val="21"/>
              </w:rPr>
              <w:t>1700</w:t>
            </w:r>
          </w:p>
        </w:tc>
        <w:tc>
          <w:tcPr>
            <w:tcW w:w="1917" w:type="dxa"/>
            <w:vMerge w:val="restart"/>
            <w:vAlign w:val="center"/>
          </w:tcPr>
          <w:p w:rsidR="00FA44FF" w:rsidRPr="009964CB" w:rsidRDefault="000533FB">
            <w:pPr>
              <w:spacing w:line="360" w:lineRule="exact"/>
              <w:jc w:val="center"/>
              <w:rPr>
                <w:sz w:val="21"/>
                <w:szCs w:val="21"/>
              </w:rPr>
            </w:pPr>
            <w:r w:rsidRPr="009964CB">
              <w:rPr>
                <w:sz w:val="21"/>
                <w:szCs w:val="21"/>
              </w:rPr>
              <w:t>浆砌石矩形排水沟</w:t>
            </w:r>
          </w:p>
        </w:tc>
      </w:tr>
      <w:tr w:rsidR="00AA368B" w:rsidRPr="009964CB">
        <w:trPr>
          <w:jc w:val="center"/>
        </w:trPr>
        <w:tc>
          <w:tcPr>
            <w:tcW w:w="1009" w:type="dxa"/>
            <w:vMerge/>
            <w:vAlign w:val="center"/>
          </w:tcPr>
          <w:p w:rsidR="00FA44FF" w:rsidRPr="009964CB" w:rsidRDefault="00FA44FF">
            <w:pPr>
              <w:spacing w:line="360" w:lineRule="exact"/>
              <w:jc w:val="center"/>
              <w:rPr>
                <w:sz w:val="21"/>
                <w:szCs w:val="21"/>
              </w:rPr>
            </w:pPr>
          </w:p>
        </w:tc>
        <w:tc>
          <w:tcPr>
            <w:tcW w:w="1488" w:type="dxa"/>
            <w:vMerge/>
            <w:vAlign w:val="center"/>
          </w:tcPr>
          <w:p w:rsidR="00FA44FF" w:rsidRPr="009964CB" w:rsidRDefault="00FA44FF">
            <w:pPr>
              <w:spacing w:line="360" w:lineRule="exact"/>
              <w:jc w:val="center"/>
              <w:rPr>
                <w:sz w:val="21"/>
                <w:szCs w:val="21"/>
              </w:rPr>
            </w:pP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底宽</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0533FB">
            <w:pPr>
              <w:spacing w:line="360" w:lineRule="exact"/>
              <w:jc w:val="center"/>
              <w:rPr>
                <w:sz w:val="21"/>
                <w:szCs w:val="21"/>
              </w:rPr>
            </w:pPr>
            <w:r w:rsidRPr="009964CB">
              <w:rPr>
                <w:sz w:val="21"/>
                <w:szCs w:val="21"/>
              </w:rPr>
              <w:t>0.6</w:t>
            </w:r>
          </w:p>
        </w:tc>
        <w:tc>
          <w:tcPr>
            <w:tcW w:w="1917" w:type="dxa"/>
            <w:vMerge/>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ign w:val="center"/>
          </w:tcPr>
          <w:p w:rsidR="00FA44FF" w:rsidRPr="009964CB" w:rsidRDefault="00FA44FF">
            <w:pPr>
              <w:spacing w:line="360" w:lineRule="exact"/>
              <w:jc w:val="center"/>
              <w:rPr>
                <w:sz w:val="21"/>
                <w:szCs w:val="21"/>
              </w:rPr>
            </w:pPr>
          </w:p>
        </w:tc>
        <w:tc>
          <w:tcPr>
            <w:tcW w:w="1488" w:type="dxa"/>
            <w:vMerge/>
            <w:vAlign w:val="center"/>
          </w:tcPr>
          <w:p w:rsidR="00FA44FF" w:rsidRPr="009964CB" w:rsidRDefault="00FA44FF">
            <w:pPr>
              <w:spacing w:line="360" w:lineRule="exact"/>
              <w:jc w:val="center"/>
              <w:rPr>
                <w:sz w:val="21"/>
                <w:szCs w:val="21"/>
              </w:rPr>
            </w:pPr>
          </w:p>
        </w:tc>
        <w:tc>
          <w:tcPr>
            <w:tcW w:w="2291" w:type="dxa"/>
            <w:gridSpan w:val="2"/>
            <w:vAlign w:val="center"/>
          </w:tcPr>
          <w:p w:rsidR="00FA44FF" w:rsidRPr="009964CB" w:rsidRDefault="000533FB">
            <w:pPr>
              <w:spacing w:line="360" w:lineRule="exact"/>
              <w:jc w:val="center"/>
              <w:rPr>
                <w:sz w:val="21"/>
                <w:szCs w:val="21"/>
              </w:rPr>
            </w:pPr>
            <w:r w:rsidRPr="009964CB">
              <w:rPr>
                <w:sz w:val="21"/>
                <w:szCs w:val="21"/>
              </w:rPr>
              <w:t>深</w:t>
            </w:r>
          </w:p>
        </w:tc>
        <w:tc>
          <w:tcPr>
            <w:tcW w:w="1246" w:type="dxa"/>
            <w:vAlign w:val="center"/>
          </w:tcPr>
          <w:p w:rsidR="00FA44FF" w:rsidRPr="009964CB" w:rsidRDefault="000533FB">
            <w:pPr>
              <w:spacing w:line="360" w:lineRule="exact"/>
              <w:jc w:val="center"/>
              <w:rPr>
                <w:sz w:val="21"/>
                <w:szCs w:val="21"/>
              </w:rPr>
            </w:pPr>
            <w:r w:rsidRPr="009964CB">
              <w:rPr>
                <w:sz w:val="21"/>
                <w:szCs w:val="21"/>
              </w:rPr>
              <w:t>m</w:t>
            </w:r>
          </w:p>
        </w:tc>
        <w:tc>
          <w:tcPr>
            <w:tcW w:w="1335" w:type="dxa"/>
            <w:vAlign w:val="center"/>
          </w:tcPr>
          <w:p w:rsidR="00FA44FF" w:rsidRPr="009964CB" w:rsidRDefault="000533FB">
            <w:pPr>
              <w:spacing w:line="360" w:lineRule="exact"/>
              <w:jc w:val="center"/>
              <w:rPr>
                <w:sz w:val="21"/>
                <w:szCs w:val="21"/>
              </w:rPr>
            </w:pPr>
            <w:r w:rsidRPr="009964CB">
              <w:rPr>
                <w:sz w:val="21"/>
                <w:szCs w:val="21"/>
              </w:rPr>
              <w:t>0.4</w:t>
            </w:r>
          </w:p>
        </w:tc>
        <w:tc>
          <w:tcPr>
            <w:tcW w:w="1917" w:type="dxa"/>
            <w:vMerge/>
            <w:vAlign w:val="center"/>
          </w:tcPr>
          <w:p w:rsidR="00FA44FF" w:rsidRPr="009964CB" w:rsidRDefault="00FA44FF">
            <w:pPr>
              <w:spacing w:line="360" w:lineRule="exact"/>
              <w:jc w:val="center"/>
              <w:rPr>
                <w:sz w:val="21"/>
                <w:szCs w:val="21"/>
              </w:rPr>
            </w:pPr>
          </w:p>
        </w:tc>
      </w:tr>
      <w:tr w:rsidR="00AA368B" w:rsidRPr="009964CB">
        <w:trPr>
          <w:jc w:val="center"/>
        </w:trPr>
        <w:tc>
          <w:tcPr>
            <w:tcW w:w="1009" w:type="dxa"/>
            <w:vMerge w:val="restart"/>
            <w:vAlign w:val="center"/>
          </w:tcPr>
          <w:p w:rsidR="00233C8D" w:rsidRPr="009964CB" w:rsidRDefault="00233C8D">
            <w:pPr>
              <w:spacing w:line="360" w:lineRule="exact"/>
              <w:jc w:val="center"/>
              <w:rPr>
                <w:sz w:val="21"/>
                <w:szCs w:val="21"/>
              </w:rPr>
            </w:pPr>
            <w:r w:rsidRPr="009964CB">
              <w:rPr>
                <w:rFonts w:hint="eastAsia"/>
                <w:sz w:val="21"/>
                <w:szCs w:val="21"/>
              </w:rPr>
              <w:t>9</w:t>
            </w:r>
          </w:p>
        </w:tc>
        <w:tc>
          <w:tcPr>
            <w:tcW w:w="1488" w:type="dxa"/>
            <w:vMerge w:val="restart"/>
            <w:vAlign w:val="center"/>
          </w:tcPr>
          <w:p w:rsidR="00233C8D" w:rsidRPr="009964CB" w:rsidRDefault="00233C8D">
            <w:pPr>
              <w:spacing w:line="360" w:lineRule="exact"/>
              <w:jc w:val="center"/>
              <w:rPr>
                <w:sz w:val="21"/>
                <w:szCs w:val="21"/>
              </w:rPr>
            </w:pPr>
            <w:r w:rsidRPr="009964CB">
              <w:rPr>
                <w:rFonts w:eastAsiaTheme="minorEastAsia"/>
                <w:sz w:val="21"/>
                <w:szCs w:val="21"/>
              </w:rPr>
              <w:t>排水涵洞</w:t>
            </w:r>
          </w:p>
        </w:tc>
        <w:tc>
          <w:tcPr>
            <w:tcW w:w="2291" w:type="dxa"/>
            <w:gridSpan w:val="2"/>
            <w:vAlign w:val="center"/>
          </w:tcPr>
          <w:p w:rsidR="00233C8D" w:rsidRPr="009964CB" w:rsidRDefault="00233C8D" w:rsidP="00233C8D">
            <w:pPr>
              <w:spacing w:line="360" w:lineRule="exact"/>
              <w:jc w:val="center"/>
              <w:rPr>
                <w:sz w:val="21"/>
                <w:szCs w:val="21"/>
              </w:rPr>
            </w:pPr>
            <w:r w:rsidRPr="009964CB">
              <w:rPr>
                <w:rFonts w:eastAsiaTheme="minorEastAsia"/>
                <w:sz w:val="21"/>
                <w:szCs w:val="21"/>
              </w:rPr>
              <w:t>门洞半径</w:t>
            </w:r>
            <w:r w:rsidRPr="009964CB">
              <w:rPr>
                <w:sz w:val="21"/>
                <w:szCs w:val="21"/>
              </w:rPr>
              <w:t xml:space="preserve"> </w:t>
            </w:r>
          </w:p>
        </w:tc>
        <w:tc>
          <w:tcPr>
            <w:tcW w:w="1246" w:type="dxa"/>
            <w:vAlign w:val="center"/>
          </w:tcPr>
          <w:p w:rsidR="00233C8D" w:rsidRPr="009964CB" w:rsidRDefault="00233C8D" w:rsidP="006332ED">
            <w:pPr>
              <w:spacing w:line="360" w:lineRule="exact"/>
              <w:jc w:val="center"/>
              <w:rPr>
                <w:sz w:val="21"/>
                <w:szCs w:val="21"/>
              </w:rPr>
            </w:pPr>
            <w:r w:rsidRPr="009964CB">
              <w:rPr>
                <w:sz w:val="21"/>
                <w:szCs w:val="21"/>
              </w:rPr>
              <w:t>m</w:t>
            </w:r>
          </w:p>
        </w:tc>
        <w:tc>
          <w:tcPr>
            <w:tcW w:w="1335" w:type="dxa"/>
            <w:vAlign w:val="center"/>
          </w:tcPr>
          <w:p w:rsidR="00233C8D" w:rsidRPr="009964CB" w:rsidRDefault="00233C8D">
            <w:pPr>
              <w:spacing w:line="360" w:lineRule="exact"/>
              <w:jc w:val="center"/>
              <w:rPr>
                <w:sz w:val="21"/>
                <w:szCs w:val="21"/>
              </w:rPr>
            </w:pPr>
            <w:r w:rsidRPr="009964CB">
              <w:rPr>
                <w:rFonts w:hint="eastAsia"/>
                <w:sz w:val="21"/>
                <w:szCs w:val="21"/>
              </w:rPr>
              <w:t>0.6</w:t>
            </w:r>
          </w:p>
        </w:tc>
        <w:tc>
          <w:tcPr>
            <w:tcW w:w="1917" w:type="dxa"/>
            <w:vMerge w:val="restart"/>
            <w:vAlign w:val="center"/>
          </w:tcPr>
          <w:p w:rsidR="00233C8D" w:rsidRPr="009964CB" w:rsidRDefault="00233C8D">
            <w:pPr>
              <w:spacing w:line="360" w:lineRule="exact"/>
              <w:jc w:val="center"/>
              <w:rPr>
                <w:sz w:val="21"/>
                <w:szCs w:val="21"/>
              </w:rPr>
            </w:pPr>
            <w:r w:rsidRPr="009964CB">
              <w:rPr>
                <w:rFonts w:eastAsiaTheme="minorEastAsia"/>
                <w:sz w:val="21"/>
                <w:szCs w:val="21"/>
              </w:rPr>
              <w:t>涵洞为标准门洞型断面</w:t>
            </w:r>
          </w:p>
        </w:tc>
      </w:tr>
      <w:tr w:rsidR="00AA368B" w:rsidRPr="009964CB">
        <w:trPr>
          <w:jc w:val="center"/>
        </w:trPr>
        <w:tc>
          <w:tcPr>
            <w:tcW w:w="1009" w:type="dxa"/>
            <w:vMerge/>
            <w:vAlign w:val="center"/>
          </w:tcPr>
          <w:p w:rsidR="00233C8D" w:rsidRPr="009964CB" w:rsidRDefault="00233C8D">
            <w:pPr>
              <w:spacing w:line="360" w:lineRule="exact"/>
              <w:jc w:val="center"/>
              <w:rPr>
                <w:sz w:val="21"/>
                <w:szCs w:val="21"/>
              </w:rPr>
            </w:pPr>
          </w:p>
        </w:tc>
        <w:tc>
          <w:tcPr>
            <w:tcW w:w="1488" w:type="dxa"/>
            <w:vMerge/>
            <w:vAlign w:val="center"/>
          </w:tcPr>
          <w:p w:rsidR="00233C8D" w:rsidRPr="009964CB" w:rsidRDefault="00233C8D">
            <w:pPr>
              <w:spacing w:line="360" w:lineRule="exact"/>
              <w:jc w:val="center"/>
              <w:rPr>
                <w:sz w:val="21"/>
                <w:szCs w:val="21"/>
              </w:rPr>
            </w:pPr>
          </w:p>
        </w:tc>
        <w:tc>
          <w:tcPr>
            <w:tcW w:w="2291" w:type="dxa"/>
            <w:gridSpan w:val="2"/>
            <w:vAlign w:val="center"/>
          </w:tcPr>
          <w:p w:rsidR="00233C8D" w:rsidRPr="009964CB" w:rsidRDefault="00233C8D">
            <w:pPr>
              <w:spacing w:line="360" w:lineRule="exact"/>
              <w:jc w:val="center"/>
              <w:rPr>
                <w:sz w:val="21"/>
                <w:szCs w:val="21"/>
              </w:rPr>
            </w:pPr>
            <w:r w:rsidRPr="009964CB">
              <w:rPr>
                <w:rFonts w:eastAsiaTheme="minorEastAsia"/>
                <w:sz w:val="21"/>
                <w:szCs w:val="21"/>
              </w:rPr>
              <w:t>壁厚</w:t>
            </w:r>
            <w:r w:rsidRPr="009964CB">
              <w:rPr>
                <w:rFonts w:eastAsiaTheme="minorEastAsia"/>
                <w:sz w:val="21"/>
                <w:szCs w:val="21"/>
              </w:rPr>
              <w:t xml:space="preserve"> 0.4m</w:t>
            </w:r>
            <w:r w:rsidRPr="009964CB">
              <w:rPr>
                <w:rFonts w:eastAsiaTheme="minorEastAsia"/>
                <w:sz w:val="21"/>
                <w:szCs w:val="21"/>
              </w:rPr>
              <w:t>，</w:t>
            </w:r>
          </w:p>
        </w:tc>
        <w:tc>
          <w:tcPr>
            <w:tcW w:w="1246" w:type="dxa"/>
            <w:vAlign w:val="center"/>
          </w:tcPr>
          <w:p w:rsidR="00233C8D" w:rsidRPr="009964CB" w:rsidRDefault="00233C8D" w:rsidP="006332ED">
            <w:pPr>
              <w:spacing w:line="360" w:lineRule="exact"/>
              <w:jc w:val="center"/>
              <w:rPr>
                <w:sz w:val="21"/>
                <w:szCs w:val="21"/>
              </w:rPr>
            </w:pPr>
            <w:r w:rsidRPr="009964CB">
              <w:rPr>
                <w:sz w:val="21"/>
                <w:szCs w:val="21"/>
              </w:rPr>
              <w:t>m</w:t>
            </w:r>
          </w:p>
        </w:tc>
        <w:tc>
          <w:tcPr>
            <w:tcW w:w="1335" w:type="dxa"/>
            <w:vAlign w:val="center"/>
          </w:tcPr>
          <w:p w:rsidR="00233C8D" w:rsidRPr="009964CB" w:rsidRDefault="00233C8D">
            <w:pPr>
              <w:spacing w:line="360" w:lineRule="exact"/>
              <w:jc w:val="center"/>
              <w:rPr>
                <w:sz w:val="21"/>
                <w:szCs w:val="21"/>
              </w:rPr>
            </w:pPr>
            <w:r w:rsidRPr="009964CB">
              <w:rPr>
                <w:rFonts w:hint="eastAsia"/>
                <w:sz w:val="21"/>
                <w:szCs w:val="21"/>
              </w:rPr>
              <w:t>0.4</w:t>
            </w:r>
          </w:p>
        </w:tc>
        <w:tc>
          <w:tcPr>
            <w:tcW w:w="1917" w:type="dxa"/>
            <w:vMerge/>
            <w:vAlign w:val="center"/>
          </w:tcPr>
          <w:p w:rsidR="00233C8D" w:rsidRPr="009964CB" w:rsidRDefault="00233C8D">
            <w:pPr>
              <w:spacing w:line="360" w:lineRule="exact"/>
              <w:jc w:val="center"/>
              <w:rPr>
                <w:sz w:val="21"/>
                <w:szCs w:val="21"/>
              </w:rPr>
            </w:pPr>
          </w:p>
        </w:tc>
      </w:tr>
      <w:tr w:rsidR="00AA368B" w:rsidRPr="009964CB">
        <w:trPr>
          <w:jc w:val="center"/>
        </w:trPr>
        <w:tc>
          <w:tcPr>
            <w:tcW w:w="1009" w:type="dxa"/>
            <w:vAlign w:val="center"/>
          </w:tcPr>
          <w:p w:rsidR="00233C8D" w:rsidRPr="009964CB" w:rsidRDefault="00233C8D" w:rsidP="006332ED">
            <w:pPr>
              <w:spacing w:line="360" w:lineRule="exact"/>
              <w:jc w:val="center"/>
              <w:rPr>
                <w:sz w:val="21"/>
                <w:szCs w:val="21"/>
              </w:rPr>
            </w:pPr>
            <w:r w:rsidRPr="009964CB">
              <w:rPr>
                <w:sz w:val="21"/>
                <w:szCs w:val="21"/>
              </w:rPr>
              <w:t>10</w:t>
            </w:r>
          </w:p>
        </w:tc>
        <w:tc>
          <w:tcPr>
            <w:tcW w:w="3779" w:type="dxa"/>
            <w:gridSpan w:val="3"/>
            <w:vAlign w:val="center"/>
          </w:tcPr>
          <w:p w:rsidR="00233C8D" w:rsidRPr="009964CB" w:rsidRDefault="00233C8D">
            <w:pPr>
              <w:spacing w:line="360" w:lineRule="exact"/>
              <w:jc w:val="center"/>
              <w:rPr>
                <w:sz w:val="21"/>
                <w:szCs w:val="21"/>
              </w:rPr>
            </w:pPr>
            <w:r w:rsidRPr="009964CB">
              <w:rPr>
                <w:sz w:val="21"/>
                <w:szCs w:val="21"/>
              </w:rPr>
              <w:t>消力池</w:t>
            </w:r>
          </w:p>
        </w:tc>
        <w:tc>
          <w:tcPr>
            <w:tcW w:w="1246" w:type="dxa"/>
            <w:vAlign w:val="center"/>
          </w:tcPr>
          <w:p w:rsidR="00233C8D" w:rsidRPr="009964CB" w:rsidRDefault="00233C8D">
            <w:pPr>
              <w:spacing w:line="360" w:lineRule="exact"/>
              <w:jc w:val="center"/>
              <w:rPr>
                <w:sz w:val="21"/>
                <w:szCs w:val="21"/>
              </w:rPr>
            </w:pPr>
            <w:r w:rsidRPr="009964CB">
              <w:rPr>
                <w:sz w:val="21"/>
                <w:szCs w:val="21"/>
              </w:rPr>
              <w:t>座</w:t>
            </w:r>
          </w:p>
        </w:tc>
        <w:tc>
          <w:tcPr>
            <w:tcW w:w="1335" w:type="dxa"/>
            <w:vAlign w:val="center"/>
          </w:tcPr>
          <w:p w:rsidR="00233C8D" w:rsidRPr="009964CB" w:rsidRDefault="00233C8D">
            <w:pPr>
              <w:spacing w:line="360" w:lineRule="exact"/>
              <w:jc w:val="center"/>
              <w:rPr>
                <w:sz w:val="21"/>
                <w:szCs w:val="21"/>
              </w:rPr>
            </w:pPr>
            <w:r w:rsidRPr="009964CB">
              <w:rPr>
                <w:sz w:val="21"/>
                <w:szCs w:val="21"/>
              </w:rPr>
              <w:t>1</w:t>
            </w:r>
          </w:p>
        </w:tc>
        <w:tc>
          <w:tcPr>
            <w:tcW w:w="1917" w:type="dxa"/>
            <w:vAlign w:val="center"/>
          </w:tcPr>
          <w:p w:rsidR="00233C8D" w:rsidRPr="009964CB" w:rsidRDefault="00233C8D">
            <w:pPr>
              <w:spacing w:line="360" w:lineRule="exact"/>
              <w:jc w:val="center"/>
              <w:rPr>
                <w:sz w:val="21"/>
                <w:szCs w:val="21"/>
              </w:rPr>
            </w:pPr>
            <w:r w:rsidRPr="009964CB">
              <w:rPr>
                <w:sz w:val="21"/>
                <w:szCs w:val="21"/>
              </w:rPr>
              <w:t>5.0m×2.0m×1.5m</w:t>
            </w:r>
          </w:p>
        </w:tc>
      </w:tr>
      <w:tr w:rsidR="00AA368B" w:rsidRPr="009964CB">
        <w:trPr>
          <w:jc w:val="center"/>
        </w:trPr>
        <w:tc>
          <w:tcPr>
            <w:tcW w:w="1009" w:type="dxa"/>
            <w:vAlign w:val="center"/>
          </w:tcPr>
          <w:p w:rsidR="00233C8D" w:rsidRPr="009964CB" w:rsidRDefault="00233C8D" w:rsidP="006332ED">
            <w:pPr>
              <w:spacing w:line="360" w:lineRule="exact"/>
              <w:jc w:val="center"/>
              <w:rPr>
                <w:sz w:val="21"/>
                <w:szCs w:val="21"/>
              </w:rPr>
            </w:pPr>
            <w:r w:rsidRPr="009964CB">
              <w:rPr>
                <w:sz w:val="21"/>
                <w:szCs w:val="21"/>
              </w:rPr>
              <w:t>11</w:t>
            </w:r>
          </w:p>
        </w:tc>
        <w:tc>
          <w:tcPr>
            <w:tcW w:w="3779" w:type="dxa"/>
            <w:gridSpan w:val="3"/>
            <w:vAlign w:val="center"/>
          </w:tcPr>
          <w:p w:rsidR="00233C8D" w:rsidRPr="009964CB" w:rsidRDefault="00233C8D">
            <w:pPr>
              <w:spacing w:line="360" w:lineRule="exact"/>
              <w:jc w:val="center"/>
              <w:rPr>
                <w:sz w:val="21"/>
                <w:szCs w:val="21"/>
              </w:rPr>
            </w:pPr>
            <w:r w:rsidRPr="009964CB">
              <w:rPr>
                <w:sz w:val="21"/>
                <w:szCs w:val="21"/>
              </w:rPr>
              <w:t>扩建现有进场道路</w:t>
            </w:r>
          </w:p>
        </w:tc>
        <w:tc>
          <w:tcPr>
            <w:tcW w:w="1246" w:type="dxa"/>
            <w:vAlign w:val="center"/>
          </w:tcPr>
          <w:p w:rsidR="00233C8D" w:rsidRPr="009964CB" w:rsidRDefault="00233C8D">
            <w:pPr>
              <w:spacing w:line="360" w:lineRule="exact"/>
              <w:jc w:val="center"/>
              <w:rPr>
                <w:sz w:val="21"/>
                <w:szCs w:val="21"/>
              </w:rPr>
            </w:pPr>
            <w:r w:rsidRPr="009964CB">
              <w:rPr>
                <w:sz w:val="21"/>
                <w:szCs w:val="21"/>
              </w:rPr>
              <w:t>m</w:t>
            </w:r>
          </w:p>
        </w:tc>
        <w:tc>
          <w:tcPr>
            <w:tcW w:w="1335" w:type="dxa"/>
            <w:vAlign w:val="center"/>
          </w:tcPr>
          <w:p w:rsidR="00233C8D" w:rsidRPr="009964CB" w:rsidRDefault="00233C8D">
            <w:pPr>
              <w:spacing w:line="360" w:lineRule="exact"/>
              <w:jc w:val="center"/>
              <w:rPr>
                <w:sz w:val="21"/>
                <w:szCs w:val="21"/>
              </w:rPr>
            </w:pPr>
            <w:r w:rsidRPr="009964CB">
              <w:rPr>
                <w:sz w:val="21"/>
                <w:szCs w:val="21"/>
              </w:rPr>
              <w:t>3400</w:t>
            </w:r>
          </w:p>
        </w:tc>
        <w:tc>
          <w:tcPr>
            <w:tcW w:w="1917" w:type="dxa"/>
            <w:vMerge w:val="restart"/>
            <w:vAlign w:val="center"/>
          </w:tcPr>
          <w:p w:rsidR="00233C8D" w:rsidRPr="009964CB" w:rsidRDefault="00233C8D">
            <w:pPr>
              <w:spacing w:line="360" w:lineRule="exact"/>
              <w:jc w:val="center"/>
              <w:rPr>
                <w:sz w:val="21"/>
                <w:szCs w:val="21"/>
              </w:rPr>
            </w:pPr>
            <w:r w:rsidRPr="009964CB">
              <w:rPr>
                <w:sz w:val="21"/>
                <w:szCs w:val="21"/>
              </w:rPr>
              <w:t>煤矸石路面</w:t>
            </w:r>
          </w:p>
        </w:tc>
      </w:tr>
      <w:tr w:rsidR="00AA368B" w:rsidRPr="009964CB">
        <w:trPr>
          <w:jc w:val="center"/>
        </w:trPr>
        <w:tc>
          <w:tcPr>
            <w:tcW w:w="1009" w:type="dxa"/>
            <w:vAlign w:val="center"/>
          </w:tcPr>
          <w:p w:rsidR="00233C8D" w:rsidRPr="009964CB" w:rsidRDefault="00233C8D" w:rsidP="006332ED">
            <w:pPr>
              <w:spacing w:line="360" w:lineRule="exact"/>
              <w:jc w:val="center"/>
              <w:rPr>
                <w:sz w:val="21"/>
                <w:szCs w:val="21"/>
              </w:rPr>
            </w:pPr>
            <w:r w:rsidRPr="009964CB">
              <w:rPr>
                <w:sz w:val="21"/>
                <w:szCs w:val="21"/>
              </w:rPr>
              <w:t>12</w:t>
            </w:r>
          </w:p>
        </w:tc>
        <w:tc>
          <w:tcPr>
            <w:tcW w:w="3779" w:type="dxa"/>
            <w:gridSpan w:val="3"/>
            <w:vAlign w:val="center"/>
          </w:tcPr>
          <w:p w:rsidR="00233C8D" w:rsidRPr="009964CB" w:rsidRDefault="00233C8D">
            <w:pPr>
              <w:spacing w:line="360" w:lineRule="exact"/>
              <w:jc w:val="center"/>
              <w:rPr>
                <w:sz w:val="21"/>
                <w:szCs w:val="21"/>
              </w:rPr>
            </w:pPr>
            <w:r w:rsidRPr="009964CB">
              <w:rPr>
                <w:sz w:val="21"/>
                <w:szCs w:val="21"/>
              </w:rPr>
              <w:t>新修进场道路</w:t>
            </w:r>
          </w:p>
        </w:tc>
        <w:tc>
          <w:tcPr>
            <w:tcW w:w="1246" w:type="dxa"/>
            <w:vAlign w:val="center"/>
          </w:tcPr>
          <w:p w:rsidR="00233C8D" w:rsidRPr="009964CB" w:rsidRDefault="00233C8D">
            <w:pPr>
              <w:spacing w:line="360" w:lineRule="exact"/>
              <w:jc w:val="center"/>
              <w:rPr>
                <w:sz w:val="21"/>
                <w:szCs w:val="21"/>
              </w:rPr>
            </w:pPr>
            <w:r w:rsidRPr="009964CB">
              <w:rPr>
                <w:sz w:val="21"/>
                <w:szCs w:val="21"/>
              </w:rPr>
              <w:t>m</w:t>
            </w:r>
          </w:p>
        </w:tc>
        <w:tc>
          <w:tcPr>
            <w:tcW w:w="1335" w:type="dxa"/>
            <w:vAlign w:val="center"/>
          </w:tcPr>
          <w:p w:rsidR="00233C8D" w:rsidRPr="009964CB" w:rsidRDefault="00233C8D">
            <w:pPr>
              <w:spacing w:line="360" w:lineRule="exact"/>
              <w:jc w:val="center"/>
              <w:rPr>
                <w:sz w:val="21"/>
                <w:szCs w:val="21"/>
              </w:rPr>
            </w:pPr>
            <w:r w:rsidRPr="009964CB">
              <w:rPr>
                <w:sz w:val="21"/>
                <w:szCs w:val="21"/>
              </w:rPr>
              <w:t>1600</w:t>
            </w:r>
          </w:p>
        </w:tc>
        <w:tc>
          <w:tcPr>
            <w:tcW w:w="1917" w:type="dxa"/>
            <w:vMerge/>
            <w:vAlign w:val="center"/>
          </w:tcPr>
          <w:p w:rsidR="00233C8D" w:rsidRPr="009964CB" w:rsidRDefault="00233C8D">
            <w:pPr>
              <w:spacing w:line="360" w:lineRule="exact"/>
              <w:jc w:val="center"/>
              <w:rPr>
                <w:sz w:val="21"/>
                <w:szCs w:val="21"/>
              </w:rPr>
            </w:pPr>
          </w:p>
        </w:tc>
      </w:tr>
      <w:tr w:rsidR="00AA368B" w:rsidRPr="009964CB">
        <w:trPr>
          <w:jc w:val="center"/>
        </w:trPr>
        <w:tc>
          <w:tcPr>
            <w:tcW w:w="1009" w:type="dxa"/>
            <w:vAlign w:val="center"/>
          </w:tcPr>
          <w:p w:rsidR="00233C8D" w:rsidRPr="009964CB" w:rsidRDefault="00233C8D" w:rsidP="006332ED">
            <w:pPr>
              <w:spacing w:line="360" w:lineRule="exact"/>
              <w:jc w:val="center"/>
              <w:rPr>
                <w:sz w:val="21"/>
                <w:szCs w:val="21"/>
              </w:rPr>
            </w:pPr>
            <w:r w:rsidRPr="009964CB">
              <w:rPr>
                <w:sz w:val="21"/>
                <w:szCs w:val="21"/>
              </w:rPr>
              <w:t>13</w:t>
            </w:r>
          </w:p>
        </w:tc>
        <w:tc>
          <w:tcPr>
            <w:tcW w:w="3779" w:type="dxa"/>
            <w:gridSpan w:val="3"/>
            <w:vAlign w:val="center"/>
          </w:tcPr>
          <w:p w:rsidR="00233C8D" w:rsidRPr="009964CB" w:rsidRDefault="00233C8D">
            <w:pPr>
              <w:spacing w:line="360" w:lineRule="exact"/>
              <w:jc w:val="center"/>
              <w:rPr>
                <w:sz w:val="21"/>
                <w:szCs w:val="21"/>
              </w:rPr>
            </w:pPr>
            <w:r w:rsidRPr="009964CB">
              <w:rPr>
                <w:sz w:val="21"/>
                <w:szCs w:val="21"/>
              </w:rPr>
              <w:t>复垦面积</w:t>
            </w:r>
          </w:p>
        </w:tc>
        <w:tc>
          <w:tcPr>
            <w:tcW w:w="1246" w:type="dxa"/>
            <w:vAlign w:val="center"/>
          </w:tcPr>
          <w:p w:rsidR="00233C8D" w:rsidRPr="009964CB" w:rsidRDefault="00233C8D">
            <w:pPr>
              <w:spacing w:line="360" w:lineRule="exact"/>
              <w:jc w:val="center"/>
              <w:rPr>
                <w:sz w:val="21"/>
                <w:szCs w:val="21"/>
              </w:rPr>
            </w:pPr>
            <w:r w:rsidRPr="009964CB">
              <w:rPr>
                <w:sz w:val="21"/>
                <w:szCs w:val="21"/>
              </w:rPr>
              <w:t>m</w:t>
            </w:r>
            <w:r w:rsidRPr="009964CB">
              <w:rPr>
                <w:sz w:val="21"/>
                <w:szCs w:val="21"/>
                <w:vertAlign w:val="superscript"/>
              </w:rPr>
              <w:t>2</w:t>
            </w:r>
          </w:p>
        </w:tc>
        <w:tc>
          <w:tcPr>
            <w:tcW w:w="1335" w:type="dxa"/>
            <w:vAlign w:val="center"/>
          </w:tcPr>
          <w:p w:rsidR="00233C8D" w:rsidRPr="009964CB" w:rsidRDefault="00233C8D">
            <w:pPr>
              <w:spacing w:line="360" w:lineRule="exact"/>
              <w:jc w:val="center"/>
              <w:rPr>
                <w:sz w:val="21"/>
                <w:szCs w:val="21"/>
              </w:rPr>
            </w:pPr>
            <w:r w:rsidRPr="009964CB">
              <w:rPr>
                <w:sz w:val="21"/>
                <w:szCs w:val="21"/>
              </w:rPr>
              <w:t>198800</w:t>
            </w:r>
          </w:p>
        </w:tc>
        <w:tc>
          <w:tcPr>
            <w:tcW w:w="1917" w:type="dxa"/>
            <w:vAlign w:val="center"/>
          </w:tcPr>
          <w:p w:rsidR="00233C8D" w:rsidRPr="009964CB" w:rsidRDefault="00233C8D">
            <w:pPr>
              <w:spacing w:line="360" w:lineRule="exact"/>
              <w:jc w:val="center"/>
              <w:rPr>
                <w:sz w:val="21"/>
                <w:szCs w:val="21"/>
              </w:rPr>
            </w:pPr>
          </w:p>
        </w:tc>
      </w:tr>
      <w:tr w:rsidR="00AA368B" w:rsidRPr="009964CB">
        <w:trPr>
          <w:jc w:val="center"/>
        </w:trPr>
        <w:tc>
          <w:tcPr>
            <w:tcW w:w="1009" w:type="dxa"/>
            <w:vAlign w:val="center"/>
          </w:tcPr>
          <w:p w:rsidR="00233C8D" w:rsidRPr="009964CB" w:rsidRDefault="00233C8D" w:rsidP="006332ED">
            <w:pPr>
              <w:spacing w:line="360" w:lineRule="exact"/>
              <w:jc w:val="center"/>
              <w:rPr>
                <w:sz w:val="21"/>
                <w:szCs w:val="21"/>
              </w:rPr>
            </w:pPr>
            <w:r w:rsidRPr="009964CB">
              <w:rPr>
                <w:sz w:val="21"/>
                <w:szCs w:val="21"/>
              </w:rPr>
              <w:t>14</w:t>
            </w:r>
          </w:p>
        </w:tc>
        <w:tc>
          <w:tcPr>
            <w:tcW w:w="3779" w:type="dxa"/>
            <w:gridSpan w:val="3"/>
            <w:vAlign w:val="center"/>
          </w:tcPr>
          <w:p w:rsidR="00233C8D" w:rsidRPr="009964CB" w:rsidRDefault="00233C8D" w:rsidP="00441489">
            <w:pPr>
              <w:spacing w:line="360" w:lineRule="exact"/>
              <w:jc w:val="center"/>
              <w:rPr>
                <w:sz w:val="21"/>
                <w:szCs w:val="21"/>
              </w:rPr>
            </w:pPr>
            <w:r w:rsidRPr="009964CB">
              <w:rPr>
                <w:sz w:val="21"/>
                <w:szCs w:val="21"/>
              </w:rPr>
              <w:t>耕地面积</w:t>
            </w:r>
          </w:p>
        </w:tc>
        <w:tc>
          <w:tcPr>
            <w:tcW w:w="1246" w:type="dxa"/>
            <w:vAlign w:val="center"/>
          </w:tcPr>
          <w:p w:rsidR="00233C8D" w:rsidRPr="009964CB" w:rsidRDefault="00233C8D" w:rsidP="00441489">
            <w:pPr>
              <w:spacing w:line="360" w:lineRule="exact"/>
              <w:jc w:val="center"/>
              <w:rPr>
                <w:sz w:val="21"/>
                <w:szCs w:val="21"/>
              </w:rPr>
            </w:pPr>
            <w:r w:rsidRPr="009964CB">
              <w:rPr>
                <w:sz w:val="21"/>
                <w:szCs w:val="21"/>
              </w:rPr>
              <w:t>m</w:t>
            </w:r>
            <w:r w:rsidRPr="009964CB">
              <w:rPr>
                <w:sz w:val="21"/>
                <w:szCs w:val="21"/>
                <w:vertAlign w:val="superscript"/>
              </w:rPr>
              <w:t>2</w:t>
            </w:r>
          </w:p>
        </w:tc>
        <w:tc>
          <w:tcPr>
            <w:tcW w:w="1335" w:type="dxa"/>
            <w:vAlign w:val="center"/>
          </w:tcPr>
          <w:p w:rsidR="00233C8D" w:rsidRPr="009964CB" w:rsidRDefault="00233C8D" w:rsidP="00441489">
            <w:pPr>
              <w:spacing w:line="360" w:lineRule="exact"/>
              <w:jc w:val="center"/>
              <w:rPr>
                <w:sz w:val="21"/>
                <w:szCs w:val="21"/>
              </w:rPr>
            </w:pPr>
            <w:r w:rsidRPr="009964CB">
              <w:rPr>
                <w:sz w:val="21"/>
                <w:szCs w:val="21"/>
              </w:rPr>
              <w:t>171900</w:t>
            </w:r>
          </w:p>
        </w:tc>
        <w:tc>
          <w:tcPr>
            <w:tcW w:w="1917" w:type="dxa"/>
            <w:vAlign w:val="center"/>
          </w:tcPr>
          <w:p w:rsidR="00233C8D" w:rsidRPr="009964CB" w:rsidRDefault="00233C8D" w:rsidP="00441489">
            <w:pPr>
              <w:spacing w:line="360" w:lineRule="exact"/>
              <w:jc w:val="center"/>
              <w:rPr>
                <w:sz w:val="21"/>
                <w:szCs w:val="21"/>
              </w:rPr>
            </w:pPr>
          </w:p>
        </w:tc>
      </w:tr>
      <w:tr w:rsidR="00AA368B" w:rsidRPr="009964CB">
        <w:trPr>
          <w:jc w:val="center"/>
        </w:trPr>
        <w:tc>
          <w:tcPr>
            <w:tcW w:w="1009" w:type="dxa"/>
            <w:vAlign w:val="center"/>
          </w:tcPr>
          <w:p w:rsidR="00233C8D" w:rsidRPr="009964CB" w:rsidRDefault="00233C8D" w:rsidP="006332ED">
            <w:pPr>
              <w:spacing w:line="360" w:lineRule="exact"/>
              <w:jc w:val="center"/>
              <w:rPr>
                <w:sz w:val="21"/>
                <w:szCs w:val="21"/>
              </w:rPr>
            </w:pPr>
            <w:r w:rsidRPr="009964CB">
              <w:rPr>
                <w:sz w:val="21"/>
                <w:szCs w:val="21"/>
              </w:rPr>
              <w:t>15</w:t>
            </w:r>
          </w:p>
        </w:tc>
        <w:tc>
          <w:tcPr>
            <w:tcW w:w="3779" w:type="dxa"/>
            <w:gridSpan w:val="3"/>
            <w:vAlign w:val="center"/>
          </w:tcPr>
          <w:p w:rsidR="00233C8D" w:rsidRPr="009964CB" w:rsidRDefault="00233C8D" w:rsidP="00441489">
            <w:pPr>
              <w:spacing w:line="360" w:lineRule="exact"/>
              <w:jc w:val="center"/>
              <w:rPr>
                <w:sz w:val="21"/>
                <w:szCs w:val="21"/>
              </w:rPr>
            </w:pPr>
            <w:r w:rsidRPr="009964CB">
              <w:rPr>
                <w:sz w:val="21"/>
                <w:szCs w:val="21"/>
              </w:rPr>
              <w:t>劳动定员</w:t>
            </w:r>
          </w:p>
        </w:tc>
        <w:tc>
          <w:tcPr>
            <w:tcW w:w="1246" w:type="dxa"/>
            <w:vAlign w:val="center"/>
          </w:tcPr>
          <w:p w:rsidR="00233C8D" w:rsidRPr="009964CB" w:rsidRDefault="00233C8D" w:rsidP="00441489">
            <w:pPr>
              <w:spacing w:line="360" w:lineRule="exact"/>
              <w:jc w:val="center"/>
              <w:rPr>
                <w:sz w:val="21"/>
                <w:szCs w:val="21"/>
              </w:rPr>
            </w:pPr>
            <w:r w:rsidRPr="009964CB">
              <w:rPr>
                <w:sz w:val="21"/>
                <w:szCs w:val="21"/>
              </w:rPr>
              <w:t>人</w:t>
            </w:r>
          </w:p>
        </w:tc>
        <w:tc>
          <w:tcPr>
            <w:tcW w:w="1335" w:type="dxa"/>
            <w:vAlign w:val="center"/>
          </w:tcPr>
          <w:p w:rsidR="00233C8D" w:rsidRPr="009964CB" w:rsidRDefault="00233C8D" w:rsidP="00441489">
            <w:pPr>
              <w:spacing w:line="360" w:lineRule="exact"/>
              <w:jc w:val="center"/>
              <w:rPr>
                <w:sz w:val="21"/>
                <w:szCs w:val="21"/>
              </w:rPr>
            </w:pPr>
            <w:r w:rsidRPr="009964CB">
              <w:rPr>
                <w:sz w:val="21"/>
                <w:szCs w:val="21"/>
              </w:rPr>
              <w:t>5</w:t>
            </w:r>
          </w:p>
        </w:tc>
        <w:tc>
          <w:tcPr>
            <w:tcW w:w="1917" w:type="dxa"/>
            <w:vAlign w:val="center"/>
          </w:tcPr>
          <w:p w:rsidR="00233C8D" w:rsidRPr="009964CB" w:rsidRDefault="00233C8D" w:rsidP="00441489">
            <w:pPr>
              <w:spacing w:line="360" w:lineRule="exact"/>
              <w:jc w:val="center"/>
              <w:rPr>
                <w:sz w:val="21"/>
                <w:szCs w:val="21"/>
              </w:rPr>
            </w:pPr>
          </w:p>
        </w:tc>
      </w:tr>
      <w:tr w:rsidR="00AA368B" w:rsidRPr="009964CB">
        <w:trPr>
          <w:jc w:val="center"/>
        </w:trPr>
        <w:tc>
          <w:tcPr>
            <w:tcW w:w="1009" w:type="dxa"/>
            <w:vAlign w:val="center"/>
          </w:tcPr>
          <w:p w:rsidR="00233C8D" w:rsidRPr="009964CB" w:rsidRDefault="00233C8D" w:rsidP="006332ED">
            <w:pPr>
              <w:spacing w:line="360" w:lineRule="exact"/>
              <w:jc w:val="center"/>
              <w:rPr>
                <w:sz w:val="21"/>
                <w:szCs w:val="21"/>
              </w:rPr>
            </w:pPr>
            <w:r w:rsidRPr="009964CB">
              <w:rPr>
                <w:sz w:val="21"/>
                <w:szCs w:val="21"/>
              </w:rPr>
              <w:t>16</w:t>
            </w:r>
          </w:p>
        </w:tc>
        <w:tc>
          <w:tcPr>
            <w:tcW w:w="3779" w:type="dxa"/>
            <w:gridSpan w:val="3"/>
            <w:vAlign w:val="center"/>
          </w:tcPr>
          <w:p w:rsidR="00233C8D" w:rsidRPr="009964CB" w:rsidRDefault="00233C8D" w:rsidP="00441489">
            <w:pPr>
              <w:spacing w:line="360" w:lineRule="exact"/>
              <w:jc w:val="center"/>
              <w:rPr>
                <w:sz w:val="21"/>
                <w:szCs w:val="21"/>
              </w:rPr>
            </w:pPr>
            <w:r w:rsidRPr="009964CB">
              <w:rPr>
                <w:sz w:val="21"/>
                <w:szCs w:val="21"/>
              </w:rPr>
              <w:t>工作时间</w:t>
            </w:r>
          </w:p>
        </w:tc>
        <w:tc>
          <w:tcPr>
            <w:tcW w:w="1246" w:type="dxa"/>
            <w:vAlign w:val="center"/>
          </w:tcPr>
          <w:p w:rsidR="00233C8D" w:rsidRPr="009964CB" w:rsidRDefault="00233C8D" w:rsidP="00441489">
            <w:pPr>
              <w:spacing w:line="360" w:lineRule="exact"/>
              <w:jc w:val="center"/>
              <w:rPr>
                <w:sz w:val="21"/>
                <w:szCs w:val="21"/>
              </w:rPr>
            </w:pPr>
            <w:r w:rsidRPr="009964CB">
              <w:rPr>
                <w:sz w:val="21"/>
                <w:szCs w:val="21"/>
              </w:rPr>
              <w:t>-</w:t>
            </w:r>
          </w:p>
        </w:tc>
        <w:tc>
          <w:tcPr>
            <w:tcW w:w="1335" w:type="dxa"/>
            <w:vAlign w:val="center"/>
          </w:tcPr>
          <w:p w:rsidR="00233C8D" w:rsidRPr="009964CB" w:rsidRDefault="00233C8D" w:rsidP="00441489">
            <w:pPr>
              <w:spacing w:line="360" w:lineRule="exact"/>
              <w:jc w:val="center"/>
              <w:rPr>
                <w:sz w:val="21"/>
                <w:szCs w:val="21"/>
              </w:rPr>
            </w:pPr>
            <w:r w:rsidRPr="009964CB">
              <w:rPr>
                <w:sz w:val="21"/>
                <w:szCs w:val="21"/>
              </w:rPr>
              <w:t>330d/a</w:t>
            </w:r>
            <w:r w:rsidRPr="009964CB">
              <w:rPr>
                <w:sz w:val="21"/>
                <w:szCs w:val="21"/>
              </w:rPr>
              <w:t>，</w:t>
            </w:r>
            <w:r w:rsidRPr="009964CB">
              <w:rPr>
                <w:sz w:val="21"/>
                <w:szCs w:val="21"/>
              </w:rPr>
              <w:t>8h/d</w:t>
            </w:r>
          </w:p>
        </w:tc>
        <w:tc>
          <w:tcPr>
            <w:tcW w:w="1917" w:type="dxa"/>
            <w:vAlign w:val="center"/>
          </w:tcPr>
          <w:p w:rsidR="00233C8D" w:rsidRPr="009964CB" w:rsidRDefault="00233C8D" w:rsidP="00441489">
            <w:pPr>
              <w:spacing w:line="360" w:lineRule="exact"/>
              <w:jc w:val="center"/>
              <w:rPr>
                <w:sz w:val="21"/>
                <w:szCs w:val="21"/>
              </w:rPr>
            </w:pPr>
          </w:p>
        </w:tc>
      </w:tr>
      <w:tr w:rsidR="00AA368B" w:rsidRPr="009964CB">
        <w:trPr>
          <w:jc w:val="center"/>
        </w:trPr>
        <w:tc>
          <w:tcPr>
            <w:tcW w:w="1009" w:type="dxa"/>
            <w:vAlign w:val="center"/>
          </w:tcPr>
          <w:p w:rsidR="00233C8D" w:rsidRPr="009964CB" w:rsidRDefault="00233C8D" w:rsidP="00441489">
            <w:pPr>
              <w:spacing w:line="360" w:lineRule="exact"/>
              <w:jc w:val="center"/>
              <w:rPr>
                <w:sz w:val="21"/>
                <w:szCs w:val="21"/>
              </w:rPr>
            </w:pPr>
            <w:r w:rsidRPr="009964CB">
              <w:rPr>
                <w:rFonts w:hint="eastAsia"/>
                <w:sz w:val="21"/>
                <w:szCs w:val="21"/>
              </w:rPr>
              <w:t>17</w:t>
            </w:r>
          </w:p>
        </w:tc>
        <w:tc>
          <w:tcPr>
            <w:tcW w:w="3779" w:type="dxa"/>
            <w:gridSpan w:val="3"/>
            <w:vAlign w:val="center"/>
          </w:tcPr>
          <w:p w:rsidR="00233C8D" w:rsidRPr="009964CB" w:rsidRDefault="00233C8D" w:rsidP="00441489">
            <w:pPr>
              <w:spacing w:line="360" w:lineRule="exact"/>
              <w:jc w:val="center"/>
              <w:rPr>
                <w:sz w:val="21"/>
                <w:szCs w:val="21"/>
              </w:rPr>
            </w:pPr>
            <w:r w:rsidRPr="009964CB">
              <w:rPr>
                <w:sz w:val="21"/>
                <w:szCs w:val="21"/>
              </w:rPr>
              <w:t>总投资</w:t>
            </w:r>
          </w:p>
        </w:tc>
        <w:tc>
          <w:tcPr>
            <w:tcW w:w="1246" w:type="dxa"/>
            <w:vAlign w:val="center"/>
          </w:tcPr>
          <w:p w:rsidR="00233C8D" w:rsidRPr="009964CB" w:rsidRDefault="00233C8D" w:rsidP="00441489">
            <w:pPr>
              <w:spacing w:line="360" w:lineRule="exact"/>
              <w:jc w:val="center"/>
              <w:rPr>
                <w:sz w:val="21"/>
                <w:szCs w:val="21"/>
              </w:rPr>
            </w:pPr>
            <w:r w:rsidRPr="009964CB">
              <w:rPr>
                <w:sz w:val="21"/>
                <w:szCs w:val="21"/>
              </w:rPr>
              <w:t>万元</w:t>
            </w:r>
          </w:p>
        </w:tc>
        <w:tc>
          <w:tcPr>
            <w:tcW w:w="1335" w:type="dxa"/>
            <w:vAlign w:val="center"/>
          </w:tcPr>
          <w:p w:rsidR="00233C8D" w:rsidRPr="009964CB" w:rsidRDefault="00233C8D" w:rsidP="00441489">
            <w:pPr>
              <w:spacing w:line="360" w:lineRule="exact"/>
              <w:jc w:val="center"/>
              <w:rPr>
                <w:sz w:val="21"/>
                <w:szCs w:val="21"/>
              </w:rPr>
            </w:pPr>
            <w:r w:rsidRPr="009964CB">
              <w:rPr>
                <w:sz w:val="21"/>
                <w:szCs w:val="21"/>
              </w:rPr>
              <w:t>3717.1</w:t>
            </w:r>
          </w:p>
        </w:tc>
        <w:tc>
          <w:tcPr>
            <w:tcW w:w="1917" w:type="dxa"/>
            <w:vAlign w:val="center"/>
          </w:tcPr>
          <w:p w:rsidR="00233C8D" w:rsidRPr="009964CB" w:rsidRDefault="00233C8D" w:rsidP="00441489">
            <w:pPr>
              <w:spacing w:line="360" w:lineRule="exact"/>
              <w:jc w:val="center"/>
              <w:rPr>
                <w:sz w:val="21"/>
                <w:szCs w:val="21"/>
              </w:rPr>
            </w:pPr>
            <w:r w:rsidRPr="009964CB">
              <w:rPr>
                <w:sz w:val="21"/>
                <w:szCs w:val="21"/>
              </w:rPr>
              <w:t>企业自筹</w:t>
            </w:r>
          </w:p>
        </w:tc>
      </w:tr>
    </w:tbl>
    <w:p w:rsidR="00FA44FF" w:rsidRPr="009964CB" w:rsidRDefault="000533FB">
      <w:pPr>
        <w:widowControl/>
        <w:spacing w:line="500" w:lineRule="exact"/>
        <w:outlineLvl w:val="1"/>
        <w:rPr>
          <w:b/>
          <w:kern w:val="10"/>
          <w:sz w:val="28"/>
          <w:szCs w:val="28"/>
        </w:rPr>
      </w:pPr>
      <w:bookmarkStart w:id="95" w:name="_Toc505185169"/>
      <w:bookmarkStart w:id="96" w:name="_Toc10284005"/>
      <w:bookmarkEnd w:id="94"/>
      <w:r w:rsidRPr="009964CB">
        <w:rPr>
          <w:b/>
          <w:kern w:val="10"/>
          <w:sz w:val="28"/>
          <w:szCs w:val="28"/>
        </w:rPr>
        <w:t xml:space="preserve">3.5 </w:t>
      </w:r>
      <w:r w:rsidRPr="009964CB">
        <w:rPr>
          <w:b/>
          <w:kern w:val="10"/>
          <w:sz w:val="28"/>
          <w:szCs w:val="28"/>
        </w:rPr>
        <w:t>公用工程</w:t>
      </w:r>
      <w:bookmarkEnd w:id="90"/>
      <w:bookmarkEnd w:id="91"/>
      <w:bookmarkEnd w:id="92"/>
      <w:bookmarkEnd w:id="93"/>
      <w:bookmarkEnd w:id="95"/>
      <w:bookmarkEnd w:id="96"/>
    </w:p>
    <w:p w:rsidR="00FA44FF" w:rsidRPr="009964CB" w:rsidRDefault="000533FB">
      <w:pPr>
        <w:spacing w:line="500" w:lineRule="exact"/>
        <w:outlineLvl w:val="2"/>
        <w:rPr>
          <w:b/>
          <w:bCs/>
        </w:rPr>
      </w:pPr>
      <w:r w:rsidRPr="009964CB">
        <w:rPr>
          <w:b/>
          <w:bCs/>
        </w:rPr>
        <w:t xml:space="preserve">3.5.1 </w:t>
      </w:r>
      <w:r w:rsidRPr="009964CB">
        <w:rPr>
          <w:b/>
          <w:bCs/>
        </w:rPr>
        <w:t>给排水</w:t>
      </w:r>
    </w:p>
    <w:p w:rsidR="00FA44FF" w:rsidRPr="009964CB" w:rsidRDefault="000533FB">
      <w:pPr>
        <w:spacing w:line="480" w:lineRule="exact"/>
        <w:ind w:firstLineChars="200" w:firstLine="480"/>
      </w:pPr>
      <w:r w:rsidRPr="009964CB">
        <w:t>1</w:t>
      </w:r>
      <w:r w:rsidRPr="009964CB">
        <w:t>、给水</w:t>
      </w:r>
    </w:p>
    <w:p w:rsidR="00FA44FF" w:rsidRPr="009964CB" w:rsidRDefault="000533FB">
      <w:pPr>
        <w:spacing w:line="480" w:lineRule="exact"/>
        <w:ind w:firstLineChars="200" w:firstLine="480"/>
      </w:pPr>
      <w:r w:rsidRPr="009964CB">
        <w:t>项目用水主要为矸石场洒水、运矸道路洒水及职工用水。</w:t>
      </w:r>
    </w:p>
    <w:p w:rsidR="00FA44FF" w:rsidRPr="009964CB" w:rsidRDefault="000533FB">
      <w:pPr>
        <w:spacing w:line="480" w:lineRule="exact"/>
        <w:ind w:firstLineChars="200" w:firstLine="480"/>
      </w:pPr>
      <w:r w:rsidRPr="009964CB">
        <w:rPr>
          <w:kern w:val="0"/>
        </w:rPr>
        <w:lastRenderedPageBreak/>
        <w:t>生活用水</w:t>
      </w:r>
      <w:r w:rsidRPr="009964CB">
        <w:t>由水车从西曲洗煤厂拉水。本项目运行期间职工用水主要为洗手洗脸用水，职工生活用水量按</w:t>
      </w:r>
      <w:r w:rsidRPr="009964CB">
        <w:t>30L/</w:t>
      </w:r>
      <w:r w:rsidRPr="009964CB">
        <w:t>人</w:t>
      </w:r>
      <w:r w:rsidRPr="009964CB">
        <w:t>·d</w:t>
      </w:r>
      <w:r w:rsidRPr="009964CB">
        <w:t>计。</w:t>
      </w:r>
    </w:p>
    <w:p w:rsidR="00FA44FF" w:rsidRPr="009964CB" w:rsidRDefault="000533FB">
      <w:pPr>
        <w:spacing w:line="480" w:lineRule="exact"/>
        <w:ind w:firstLineChars="200" w:firstLine="480"/>
      </w:pPr>
      <w:r w:rsidRPr="009964CB">
        <w:t>生产用水由洒水车从西曲洗煤厂装水后运至矸石场对矸石场及运矸道路进行洒水。</w:t>
      </w:r>
    </w:p>
    <w:p w:rsidR="00FA44FF" w:rsidRPr="009964CB" w:rsidRDefault="000533FB">
      <w:pPr>
        <w:spacing w:line="480" w:lineRule="exact"/>
        <w:jc w:val="center"/>
        <w:rPr>
          <w:b/>
        </w:rPr>
      </w:pPr>
      <w:r w:rsidRPr="009964CB">
        <w:rPr>
          <w:b/>
        </w:rPr>
        <w:t>表</w:t>
      </w:r>
      <w:r w:rsidRPr="009964CB">
        <w:rPr>
          <w:b/>
        </w:rPr>
        <w:t xml:space="preserve">3.5-1     </w:t>
      </w:r>
      <w:r w:rsidRPr="009964CB">
        <w:rPr>
          <w:b/>
        </w:rPr>
        <w:t>项目运营期给排水情况表</w:t>
      </w:r>
    </w:p>
    <w:tbl>
      <w:tblPr>
        <w:tblW w:w="92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59"/>
        <w:gridCol w:w="2143"/>
        <w:gridCol w:w="1255"/>
        <w:gridCol w:w="2008"/>
        <w:gridCol w:w="1820"/>
        <w:gridCol w:w="1101"/>
      </w:tblGrid>
      <w:tr w:rsidR="00AA368B" w:rsidRPr="009964CB">
        <w:tc>
          <w:tcPr>
            <w:tcW w:w="959" w:type="dxa"/>
            <w:vAlign w:val="center"/>
          </w:tcPr>
          <w:p w:rsidR="00FA44FF" w:rsidRPr="009964CB" w:rsidRDefault="000533FB">
            <w:pPr>
              <w:spacing w:line="360" w:lineRule="exact"/>
              <w:jc w:val="center"/>
              <w:rPr>
                <w:sz w:val="21"/>
                <w:szCs w:val="21"/>
              </w:rPr>
            </w:pPr>
            <w:r w:rsidRPr="009964CB">
              <w:rPr>
                <w:sz w:val="21"/>
                <w:szCs w:val="21"/>
              </w:rPr>
              <w:t>序号</w:t>
            </w:r>
          </w:p>
        </w:tc>
        <w:tc>
          <w:tcPr>
            <w:tcW w:w="2143" w:type="dxa"/>
            <w:vAlign w:val="center"/>
          </w:tcPr>
          <w:p w:rsidR="00FA44FF" w:rsidRPr="009964CB" w:rsidRDefault="000533FB">
            <w:pPr>
              <w:spacing w:line="360" w:lineRule="exact"/>
              <w:jc w:val="center"/>
              <w:rPr>
                <w:sz w:val="21"/>
                <w:szCs w:val="21"/>
              </w:rPr>
            </w:pPr>
            <w:r w:rsidRPr="009964CB">
              <w:rPr>
                <w:sz w:val="21"/>
                <w:szCs w:val="21"/>
              </w:rPr>
              <w:t>用水单位</w:t>
            </w:r>
          </w:p>
        </w:tc>
        <w:tc>
          <w:tcPr>
            <w:tcW w:w="1255" w:type="dxa"/>
            <w:vAlign w:val="center"/>
          </w:tcPr>
          <w:p w:rsidR="00FA44FF" w:rsidRPr="009964CB" w:rsidRDefault="000533FB">
            <w:pPr>
              <w:spacing w:line="360" w:lineRule="exact"/>
              <w:jc w:val="center"/>
              <w:rPr>
                <w:sz w:val="21"/>
                <w:szCs w:val="21"/>
              </w:rPr>
            </w:pPr>
            <w:r w:rsidRPr="009964CB">
              <w:rPr>
                <w:sz w:val="21"/>
                <w:szCs w:val="21"/>
              </w:rPr>
              <w:t>用水指标</w:t>
            </w:r>
          </w:p>
        </w:tc>
        <w:tc>
          <w:tcPr>
            <w:tcW w:w="2008" w:type="dxa"/>
            <w:vAlign w:val="center"/>
          </w:tcPr>
          <w:p w:rsidR="00FA44FF" w:rsidRPr="009964CB" w:rsidRDefault="000533FB">
            <w:pPr>
              <w:spacing w:line="360" w:lineRule="exact"/>
              <w:jc w:val="center"/>
              <w:rPr>
                <w:sz w:val="21"/>
                <w:szCs w:val="21"/>
              </w:rPr>
            </w:pPr>
            <w:r w:rsidRPr="009964CB">
              <w:rPr>
                <w:sz w:val="21"/>
                <w:szCs w:val="21"/>
              </w:rPr>
              <w:t>用水量</w:t>
            </w:r>
            <w:r w:rsidRPr="009964CB">
              <w:rPr>
                <w:sz w:val="21"/>
                <w:szCs w:val="21"/>
              </w:rPr>
              <w:t>(m</w:t>
            </w:r>
            <w:r w:rsidRPr="009964CB">
              <w:rPr>
                <w:sz w:val="21"/>
                <w:szCs w:val="21"/>
                <w:vertAlign w:val="superscript"/>
              </w:rPr>
              <w:t>3</w:t>
            </w:r>
            <w:r w:rsidRPr="009964CB">
              <w:rPr>
                <w:sz w:val="21"/>
                <w:szCs w:val="21"/>
              </w:rPr>
              <w:t>/d)</w:t>
            </w:r>
          </w:p>
        </w:tc>
        <w:tc>
          <w:tcPr>
            <w:tcW w:w="1820" w:type="dxa"/>
            <w:vAlign w:val="center"/>
          </w:tcPr>
          <w:p w:rsidR="00FA44FF" w:rsidRPr="009964CB" w:rsidRDefault="000533FB">
            <w:pPr>
              <w:spacing w:line="360" w:lineRule="exact"/>
              <w:jc w:val="center"/>
              <w:rPr>
                <w:sz w:val="21"/>
                <w:szCs w:val="21"/>
              </w:rPr>
            </w:pPr>
            <w:r w:rsidRPr="009964CB">
              <w:rPr>
                <w:sz w:val="21"/>
                <w:szCs w:val="21"/>
              </w:rPr>
              <w:t>排水量</w:t>
            </w:r>
            <w:r w:rsidRPr="009964CB">
              <w:rPr>
                <w:sz w:val="21"/>
                <w:szCs w:val="21"/>
              </w:rPr>
              <w:t>(m</w:t>
            </w:r>
            <w:r w:rsidRPr="009964CB">
              <w:rPr>
                <w:sz w:val="21"/>
                <w:szCs w:val="21"/>
                <w:vertAlign w:val="superscript"/>
              </w:rPr>
              <w:t>3</w:t>
            </w:r>
            <w:r w:rsidRPr="009964CB">
              <w:rPr>
                <w:sz w:val="21"/>
                <w:szCs w:val="21"/>
              </w:rPr>
              <w:t>/d)</w:t>
            </w:r>
          </w:p>
        </w:tc>
        <w:tc>
          <w:tcPr>
            <w:tcW w:w="1101" w:type="dxa"/>
            <w:vAlign w:val="center"/>
          </w:tcPr>
          <w:p w:rsidR="00FA44FF" w:rsidRPr="009964CB" w:rsidRDefault="000533FB">
            <w:pPr>
              <w:spacing w:line="360" w:lineRule="exact"/>
              <w:jc w:val="center"/>
              <w:rPr>
                <w:sz w:val="21"/>
                <w:szCs w:val="21"/>
              </w:rPr>
            </w:pPr>
            <w:r w:rsidRPr="009964CB">
              <w:rPr>
                <w:sz w:val="21"/>
                <w:szCs w:val="21"/>
              </w:rPr>
              <w:t>备注</w:t>
            </w:r>
          </w:p>
        </w:tc>
      </w:tr>
      <w:tr w:rsidR="00AA368B" w:rsidRPr="009964CB">
        <w:tc>
          <w:tcPr>
            <w:tcW w:w="959" w:type="dxa"/>
            <w:vAlign w:val="center"/>
          </w:tcPr>
          <w:p w:rsidR="00FA44FF" w:rsidRPr="009964CB" w:rsidRDefault="000533FB">
            <w:pPr>
              <w:spacing w:line="360" w:lineRule="exact"/>
              <w:jc w:val="center"/>
              <w:rPr>
                <w:sz w:val="21"/>
                <w:szCs w:val="21"/>
              </w:rPr>
            </w:pPr>
            <w:r w:rsidRPr="009964CB">
              <w:rPr>
                <w:sz w:val="21"/>
                <w:szCs w:val="21"/>
              </w:rPr>
              <w:t>1</w:t>
            </w:r>
          </w:p>
        </w:tc>
        <w:tc>
          <w:tcPr>
            <w:tcW w:w="2143" w:type="dxa"/>
            <w:vAlign w:val="center"/>
          </w:tcPr>
          <w:p w:rsidR="00FA44FF" w:rsidRPr="009964CB" w:rsidRDefault="000533FB">
            <w:pPr>
              <w:spacing w:line="360" w:lineRule="exact"/>
              <w:jc w:val="center"/>
              <w:rPr>
                <w:sz w:val="21"/>
                <w:szCs w:val="21"/>
              </w:rPr>
            </w:pPr>
            <w:r w:rsidRPr="009964CB">
              <w:rPr>
                <w:sz w:val="21"/>
                <w:szCs w:val="21"/>
              </w:rPr>
              <w:t>矸石场洒水</w:t>
            </w:r>
          </w:p>
        </w:tc>
        <w:tc>
          <w:tcPr>
            <w:tcW w:w="1255" w:type="dxa"/>
            <w:vAlign w:val="center"/>
          </w:tcPr>
          <w:p w:rsidR="00FA44FF" w:rsidRPr="009964CB" w:rsidRDefault="000533FB">
            <w:pPr>
              <w:spacing w:line="360" w:lineRule="exact"/>
              <w:jc w:val="center"/>
              <w:rPr>
                <w:sz w:val="21"/>
                <w:szCs w:val="21"/>
              </w:rPr>
            </w:pPr>
            <w:r w:rsidRPr="009964CB">
              <w:rPr>
                <w:sz w:val="21"/>
                <w:szCs w:val="21"/>
              </w:rPr>
              <w:t>-</w:t>
            </w:r>
          </w:p>
        </w:tc>
        <w:tc>
          <w:tcPr>
            <w:tcW w:w="2008" w:type="dxa"/>
            <w:vAlign w:val="center"/>
          </w:tcPr>
          <w:p w:rsidR="00FA44FF" w:rsidRPr="009964CB" w:rsidRDefault="000533FB">
            <w:pPr>
              <w:spacing w:line="360" w:lineRule="exact"/>
              <w:jc w:val="center"/>
              <w:rPr>
                <w:sz w:val="21"/>
                <w:szCs w:val="21"/>
              </w:rPr>
            </w:pPr>
            <w:r w:rsidRPr="009964CB">
              <w:rPr>
                <w:sz w:val="21"/>
                <w:szCs w:val="21"/>
              </w:rPr>
              <w:t>10.0</w:t>
            </w:r>
          </w:p>
        </w:tc>
        <w:tc>
          <w:tcPr>
            <w:tcW w:w="1820" w:type="dxa"/>
            <w:vAlign w:val="center"/>
          </w:tcPr>
          <w:p w:rsidR="00FA44FF" w:rsidRPr="009964CB" w:rsidRDefault="000533FB">
            <w:pPr>
              <w:spacing w:line="360" w:lineRule="exact"/>
              <w:jc w:val="center"/>
              <w:rPr>
                <w:sz w:val="21"/>
                <w:szCs w:val="21"/>
              </w:rPr>
            </w:pPr>
            <w:r w:rsidRPr="009964CB">
              <w:rPr>
                <w:sz w:val="21"/>
                <w:szCs w:val="21"/>
              </w:rPr>
              <w:t>0</w:t>
            </w:r>
          </w:p>
        </w:tc>
        <w:tc>
          <w:tcPr>
            <w:tcW w:w="1101" w:type="dxa"/>
            <w:vAlign w:val="center"/>
          </w:tcPr>
          <w:p w:rsidR="00FA44FF" w:rsidRPr="009964CB" w:rsidRDefault="00FA44FF">
            <w:pPr>
              <w:spacing w:line="360" w:lineRule="exact"/>
              <w:jc w:val="center"/>
              <w:rPr>
                <w:sz w:val="21"/>
                <w:szCs w:val="21"/>
              </w:rPr>
            </w:pPr>
          </w:p>
        </w:tc>
      </w:tr>
      <w:tr w:rsidR="00AA368B" w:rsidRPr="009964CB">
        <w:tc>
          <w:tcPr>
            <w:tcW w:w="959" w:type="dxa"/>
            <w:vAlign w:val="center"/>
          </w:tcPr>
          <w:p w:rsidR="00FA44FF" w:rsidRPr="009964CB" w:rsidRDefault="000533FB">
            <w:pPr>
              <w:spacing w:line="360" w:lineRule="exact"/>
              <w:jc w:val="center"/>
              <w:rPr>
                <w:sz w:val="21"/>
                <w:szCs w:val="21"/>
              </w:rPr>
            </w:pPr>
            <w:r w:rsidRPr="009964CB">
              <w:rPr>
                <w:sz w:val="21"/>
                <w:szCs w:val="21"/>
              </w:rPr>
              <w:t>2</w:t>
            </w:r>
          </w:p>
        </w:tc>
        <w:tc>
          <w:tcPr>
            <w:tcW w:w="2143" w:type="dxa"/>
            <w:vAlign w:val="center"/>
          </w:tcPr>
          <w:p w:rsidR="00FA44FF" w:rsidRPr="009964CB" w:rsidRDefault="000533FB">
            <w:pPr>
              <w:spacing w:line="360" w:lineRule="exact"/>
              <w:jc w:val="center"/>
              <w:rPr>
                <w:sz w:val="21"/>
                <w:szCs w:val="21"/>
              </w:rPr>
            </w:pPr>
            <w:r w:rsidRPr="009964CB">
              <w:rPr>
                <w:sz w:val="21"/>
                <w:szCs w:val="21"/>
              </w:rPr>
              <w:t>道路洒水</w:t>
            </w:r>
          </w:p>
        </w:tc>
        <w:tc>
          <w:tcPr>
            <w:tcW w:w="1255" w:type="dxa"/>
            <w:vAlign w:val="center"/>
          </w:tcPr>
          <w:p w:rsidR="00FA44FF" w:rsidRPr="009964CB" w:rsidRDefault="000533FB">
            <w:pPr>
              <w:spacing w:line="360" w:lineRule="exact"/>
              <w:jc w:val="center"/>
              <w:rPr>
                <w:sz w:val="21"/>
                <w:szCs w:val="21"/>
              </w:rPr>
            </w:pPr>
            <w:r w:rsidRPr="009964CB">
              <w:rPr>
                <w:sz w:val="21"/>
                <w:szCs w:val="21"/>
              </w:rPr>
              <w:t>-</w:t>
            </w:r>
          </w:p>
        </w:tc>
        <w:tc>
          <w:tcPr>
            <w:tcW w:w="2008" w:type="dxa"/>
            <w:vAlign w:val="center"/>
          </w:tcPr>
          <w:p w:rsidR="00FA44FF" w:rsidRPr="009964CB" w:rsidRDefault="000533FB">
            <w:pPr>
              <w:spacing w:line="360" w:lineRule="exact"/>
              <w:jc w:val="center"/>
              <w:rPr>
                <w:sz w:val="21"/>
                <w:szCs w:val="21"/>
              </w:rPr>
            </w:pPr>
            <w:r w:rsidRPr="009964CB">
              <w:rPr>
                <w:sz w:val="21"/>
                <w:szCs w:val="21"/>
              </w:rPr>
              <w:t>5.0</w:t>
            </w:r>
          </w:p>
        </w:tc>
        <w:tc>
          <w:tcPr>
            <w:tcW w:w="1820" w:type="dxa"/>
            <w:vAlign w:val="center"/>
          </w:tcPr>
          <w:p w:rsidR="00FA44FF" w:rsidRPr="009964CB" w:rsidRDefault="000533FB">
            <w:pPr>
              <w:spacing w:line="360" w:lineRule="exact"/>
              <w:jc w:val="center"/>
              <w:rPr>
                <w:sz w:val="21"/>
                <w:szCs w:val="21"/>
              </w:rPr>
            </w:pPr>
            <w:r w:rsidRPr="009964CB">
              <w:rPr>
                <w:sz w:val="21"/>
                <w:szCs w:val="21"/>
              </w:rPr>
              <w:t>0</w:t>
            </w:r>
          </w:p>
        </w:tc>
        <w:tc>
          <w:tcPr>
            <w:tcW w:w="1101" w:type="dxa"/>
            <w:vAlign w:val="center"/>
          </w:tcPr>
          <w:p w:rsidR="00FA44FF" w:rsidRPr="009964CB" w:rsidRDefault="00FA44FF">
            <w:pPr>
              <w:spacing w:line="360" w:lineRule="exact"/>
              <w:jc w:val="center"/>
              <w:rPr>
                <w:sz w:val="21"/>
                <w:szCs w:val="21"/>
              </w:rPr>
            </w:pPr>
          </w:p>
        </w:tc>
      </w:tr>
      <w:tr w:rsidR="00AA368B" w:rsidRPr="009964CB">
        <w:tc>
          <w:tcPr>
            <w:tcW w:w="959" w:type="dxa"/>
            <w:vAlign w:val="center"/>
          </w:tcPr>
          <w:p w:rsidR="00FA44FF" w:rsidRPr="009964CB" w:rsidRDefault="000533FB">
            <w:pPr>
              <w:spacing w:line="360" w:lineRule="exact"/>
              <w:jc w:val="center"/>
              <w:rPr>
                <w:sz w:val="21"/>
                <w:szCs w:val="21"/>
              </w:rPr>
            </w:pPr>
            <w:r w:rsidRPr="009964CB">
              <w:rPr>
                <w:sz w:val="21"/>
                <w:szCs w:val="21"/>
              </w:rPr>
              <w:t>3</w:t>
            </w:r>
          </w:p>
        </w:tc>
        <w:tc>
          <w:tcPr>
            <w:tcW w:w="2143" w:type="dxa"/>
            <w:vAlign w:val="center"/>
          </w:tcPr>
          <w:p w:rsidR="00FA44FF" w:rsidRPr="009964CB" w:rsidRDefault="000533FB">
            <w:pPr>
              <w:spacing w:line="360" w:lineRule="exact"/>
              <w:jc w:val="center"/>
              <w:rPr>
                <w:sz w:val="21"/>
                <w:szCs w:val="21"/>
              </w:rPr>
            </w:pPr>
            <w:r w:rsidRPr="009964CB">
              <w:rPr>
                <w:sz w:val="21"/>
                <w:szCs w:val="21"/>
              </w:rPr>
              <w:t>职工生活用水</w:t>
            </w:r>
          </w:p>
        </w:tc>
        <w:tc>
          <w:tcPr>
            <w:tcW w:w="1255" w:type="dxa"/>
            <w:vAlign w:val="center"/>
          </w:tcPr>
          <w:p w:rsidR="00FA44FF" w:rsidRPr="009964CB" w:rsidRDefault="000533FB">
            <w:pPr>
              <w:spacing w:line="360" w:lineRule="exact"/>
              <w:jc w:val="center"/>
              <w:rPr>
                <w:sz w:val="21"/>
                <w:szCs w:val="21"/>
              </w:rPr>
            </w:pPr>
            <w:r w:rsidRPr="009964CB">
              <w:rPr>
                <w:sz w:val="21"/>
                <w:szCs w:val="21"/>
              </w:rPr>
              <w:t>30L/</w:t>
            </w:r>
            <w:r w:rsidRPr="009964CB">
              <w:rPr>
                <w:sz w:val="21"/>
                <w:szCs w:val="21"/>
              </w:rPr>
              <w:t>人</w:t>
            </w:r>
            <w:r w:rsidRPr="009964CB">
              <w:rPr>
                <w:sz w:val="21"/>
                <w:szCs w:val="21"/>
              </w:rPr>
              <w:t>·d</w:t>
            </w:r>
          </w:p>
        </w:tc>
        <w:tc>
          <w:tcPr>
            <w:tcW w:w="2008" w:type="dxa"/>
            <w:vAlign w:val="center"/>
          </w:tcPr>
          <w:p w:rsidR="00FA44FF" w:rsidRPr="009964CB" w:rsidRDefault="000533FB">
            <w:pPr>
              <w:spacing w:line="360" w:lineRule="exact"/>
              <w:jc w:val="center"/>
              <w:rPr>
                <w:sz w:val="21"/>
                <w:szCs w:val="21"/>
              </w:rPr>
            </w:pPr>
            <w:r w:rsidRPr="009964CB">
              <w:rPr>
                <w:sz w:val="21"/>
                <w:szCs w:val="21"/>
              </w:rPr>
              <w:t>0.15</w:t>
            </w:r>
          </w:p>
        </w:tc>
        <w:tc>
          <w:tcPr>
            <w:tcW w:w="1820" w:type="dxa"/>
            <w:vAlign w:val="center"/>
          </w:tcPr>
          <w:p w:rsidR="00FA44FF" w:rsidRPr="009964CB" w:rsidRDefault="000533FB">
            <w:pPr>
              <w:spacing w:line="360" w:lineRule="exact"/>
              <w:jc w:val="center"/>
              <w:rPr>
                <w:sz w:val="21"/>
                <w:szCs w:val="21"/>
              </w:rPr>
            </w:pPr>
            <w:r w:rsidRPr="009964CB">
              <w:rPr>
                <w:sz w:val="21"/>
                <w:szCs w:val="21"/>
              </w:rPr>
              <w:t>0.12</w:t>
            </w:r>
          </w:p>
        </w:tc>
        <w:tc>
          <w:tcPr>
            <w:tcW w:w="1101" w:type="dxa"/>
            <w:vAlign w:val="center"/>
          </w:tcPr>
          <w:p w:rsidR="00FA44FF" w:rsidRPr="009964CB" w:rsidRDefault="00FA44FF">
            <w:pPr>
              <w:spacing w:line="360" w:lineRule="exact"/>
              <w:jc w:val="center"/>
              <w:rPr>
                <w:sz w:val="21"/>
                <w:szCs w:val="21"/>
              </w:rPr>
            </w:pPr>
          </w:p>
        </w:tc>
      </w:tr>
    </w:tbl>
    <w:p w:rsidR="00FA44FF" w:rsidRPr="009964CB" w:rsidRDefault="000533FB">
      <w:pPr>
        <w:spacing w:line="500" w:lineRule="exact"/>
        <w:ind w:firstLineChars="200" w:firstLine="480"/>
      </w:pPr>
      <w:r w:rsidRPr="009964CB">
        <w:t>2</w:t>
      </w:r>
      <w:r w:rsidRPr="009964CB">
        <w:t>、排水</w:t>
      </w:r>
    </w:p>
    <w:p w:rsidR="00FA44FF" w:rsidRPr="009964CB" w:rsidRDefault="000533FB">
      <w:pPr>
        <w:spacing w:line="500" w:lineRule="exact"/>
        <w:ind w:firstLineChars="200" w:firstLine="480"/>
      </w:pPr>
      <w:r w:rsidRPr="009964CB">
        <w:rPr>
          <w:kern w:val="0"/>
        </w:rPr>
        <w:t>项目运营期日常</w:t>
      </w:r>
      <w:r w:rsidRPr="009964CB">
        <w:t>情况无废水产生；雨季时沟谷内会形成的短时水流，由马道排水沟及截水沟排出矸石场。</w:t>
      </w:r>
    </w:p>
    <w:p w:rsidR="00FA44FF" w:rsidRPr="009964CB" w:rsidRDefault="000533FB">
      <w:pPr>
        <w:spacing w:line="500" w:lineRule="exact"/>
        <w:ind w:firstLineChars="200" w:firstLine="480"/>
      </w:pPr>
      <w:r w:rsidRPr="009964CB">
        <w:t>本项目员工均来自周边村庄，场内不设食堂、浴室、宿舍等，生活废水主要为职工日常洗漱废水，水量较少，水质简单，产生量为</w:t>
      </w:r>
      <w:r w:rsidRPr="009964CB">
        <w:t>0.12m</w:t>
      </w:r>
      <w:r w:rsidRPr="009964CB">
        <w:rPr>
          <w:vertAlign w:val="superscript"/>
        </w:rPr>
        <w:t>3</w:t>
      </w:r>
      <w:r w:rsidRPr="009964CB">
        <w:t>/d</w:t>
      </w:r>
      <w:r w:rsidRPr="009964CB">
        <w:t>，直接回用于抑尘洒水，不外排；场内设旱厕，定期由附近农民清掏外运，用于农田施肥。本项目无废水外排。</w:t>
      </w:r>
    </w:p>
    <w:p w:rsidR="00FA44FF" w:rsidRPr="009964CB" w:rsidRDefault="000533FB">
      <w:pPr>
        <w:spacing w:line="500" w:lineRule="exact"/>
        <w:outlineLvl w:val="2"/>
        <w:rPr>
          <w:b/>
          <w:bCs/>
        </w:rPr>
      </w:pPr>
      <w:r w:rsidRPr="009964CB">
        <w:rPr>
          <w:b/>
          <w:bCs/>
        </w:rPr>
        <w:t xml:space="preserve">3.5.2 </w:t>
      </w:r>
      <w:r w:rsidRPr="009964CB">
        <w:rPr>
          <w:b/>
          <w:bCs/>
        </w:rPr>
        <w:t>供电</w:t>
      </w:r>
    </w:p>
    <w:p w:rsidR="00FA44FF" w:rsidRPr="009964CB" w:rsidRDefault="000533FB">
      <w:pPr>
        <w:spacing w:line="500" w:lineRule="exact"/>
        <w:ind w:firstLineChars="200" w:firstLine="480"/>
        <w:rPr>
          <w:kern w:val="0"/>
        </w:rPr>
      </w:pPr>
      <w:r w:rsidRPr="009964CB">
        <w:rPr>
          <w:kern w:val="0"/>
        </w:rPr>
        <w:t>本项目供电引自西曲煤矿洗煤厂变压器。</w:t>
      </w:r>
    </w:p>
    <w:p w:rsidR="00FA44FF" w:rsidRPr="009964CB" w:rsidRDefault="000533FB">
      <w:pPr>
        <w:spacing w:line="500" w:lineRule="exact"/>
        <w:outlineLvl w:val="2"/>
        <w:rPr>
          <w:b/>
          <w:bCs/>
        </w:rPr>
      </w:pPr>
      <w:r w:rsidRPr="009964CB">
        <w:rPr>
          <w:b/>
          <w:bCs/>
        </w:rPr>
        <w:t xml:space="preserve">3.5.3 </w:t>
      </w:r>
      <w:r w:rsidRPr="009964CB">
        <w:rPr>
          <w:b/>
          <w:bCs/>
        </w:rPr>
        <w:t>采暖</w:t>
      </w:r>
    </w:p>
    <w:p w:rsidR="00FA44FF" w:rsidRPr="009964CB" w:rsidRDefault="000533FB">
      <w:pPr>
        <w:spacing w:line="500" w:lineRule="exact"/>
        <w:ind w:firstLineChars="200" w:firstLine="480"/>
      </w:pPr>
      <w:r w:rsidRPr="009964CB">
        <w:rPr>
          <w:kern w:val="0"/>
        </w:rPr>
        <w:t>本项目办公室冬季供暖采用电暖器供热。</w:t>
      </w:r>
    </w:p>
    <w:p w:rsidR="00FA44FF" w:rsidRPr="009964CB" w:rsidRDefault="000533FB">
      <w:pPr>
        <w:widowControl/>
        <w:spacing w:line="500" w:lineRule="exact"/>
        <w:outlineLvl w:val="1"/>
        <w:rPr>
          <w:b/>
          <w:kern w:val="10"/>
          <w:sz w:val="28"/>
          <w:szCs w:val="28"/>
        </w:rPr>
      </w:pPr>
      <w:bookmarkStart w:id="97" w:name="_Toc156752829"/>
      <w:bookmarkStart w:id="98" w:name="_Toc274235516"/>
      <w:bookmarkStart w:id="99" w:name="_Toc214680551"/>
      <w:bookmarkStart w:id="100" w:name="_Toc505185170"/>
      <w:bookmarkStart w:id="101" w:name="_Toc10284006"/>
      <w:r w:rsidRPr="009964CB">
        <w:rPr>
          <w:b/>
          <w:kern w:val="10"/>
          <w:sz w:val="28"/>
          <w:szCs w:val="28"/>
        </w:rPr>
        <w:t>3.</w:t>
      </w:r>
      <w:bookmarkEnd w:id="97"/>
      <w:bookmarkEnd w:id="98"/>
      <w:bookmarkEnd w:id="99"/>
      <w:r w:rsidRPr="009964CB">
        <w:rPr>
          <w:b/>
          <w:kern w:val="10"/>
          <w:sz w:val="28"/>
          <w:szCs w:val="28"/>
        </w:rPr>
        <w:t>6</w:t>
      </w:r>
      <w:r w:rsidRPr="009964CB">
        <w:rPr>
          <w:b/>
          <w:kern w:val="10"/>
          <w:sz w:val="28"/>
          <w:szCs w:val="28"/>
        </w:rPr>
        <w:t>煤矸石来源及主要成分</w:t>
      </w:r>
      <w:bookmarkEnd w:id="100"/>
      <w:bookmarkEnd w:id="101"/>
    </w:p>
    <w:p w:rsidR="00FA44FF" w:rsidRPr="009964CB" w:rsidRDefault="000533FB">
      <w:pPr>
        <w:spacing w:line="500" w:lineRule="exact"/>
        <w:outlineLvl w:val="2"/>
        <w:rPr>
          <w:b/>
          <w:bCs/>
        </w:rPr>
      </w:pPr>
      <w:r w:rsidRPr="009964CB">
        <w:rPr>
          <w:b/>
          <w:bCs/>
        </w:rPr>
        <w:t xml:space="preserve">3.6.1 </w:t>
      </w:r>
      <w:r w:rsidRPr="009964CB">
        <w:rPr>
          <w:b/>
          <w:bCs/>
        </w:rPr>
        <w:t>煤矸石来源</w:t>
      </w:r>
    </w:p>
    <w:p w:rsidR="00B73407" w:rsidRPr="009964CB" w:rsidRDefault="00B73407" w:rsidP="00325360">
      <w:pPr>
        <w:spacing w:line="500" w:lineRule="exact"/>
        <w:ind w:firstLineChars="200" w:firstLine="480"/>
        <w:rPr>
          <w:bCs/>
        </w:rPr>
      </w:pPr>
      <w:r w:rsidRPr="009964CB">
        <w:rPr>
          <w:bCs/>
        </w:rPr>
        <w:t>本项目煤矸石综合利用覆土还田所用原辅材料主要是煤矸石，煤矸石来源于</w:t>
      </w:r>
      <w:r w:rsidR="009A5E76" w:rsidRPr="009964CB">
        <w:rPr>
          <w:bCs/>
        </w:rPr>
        <w:t>西曲矿配套的</w:t>
      </w:r>
      <w:r w:rsidRPr="009964CB">
        <w:rPr>
          <w:bCs/>
        </w:rPr>
        <w:t>西曲洗煤厂，</w:t>
      </w:r>
      <w:r w:rsidR="00325360" w:rsidRPr="009964CB">
        <w:rPr>
          <w:bCs/>
        </w:rPr>
        <w:t xml:space="preserve"> </w:t>
      </w:r>
    </w:p>
    <w:p w:rsidR="00325360" w:rsidRPr="009964CB" w:rsidRDefault="00325360">
      <w:pPr>
        <w:spacing w:line="500" w:lineRule="exact"/>
        <w:ind w:firstLineChars="200" w:firstLine="480"/>
        <w:rPr>
          <w:bCs/>
        </w:rPr>
      </w:pPr>
      <w:r w:rsidRPr="009964CB">
        <w:rPr>
          <w:bCs/>
        </w:rPr>
        <w:t>西曲矿选煤厂位于山西省古交市西北汾河北岸，年处理能力为</w:t>
      </w:r>
      <w:r w:rsidRPr="009964CB">
        <w:rPr>
          <w:bCs/>
        </w:rPr>
        <w:t>300</w:t>
      </w:r>
      <w:r w:rsidRPr="009964CB">
        <w:rPr>
          <w:bCs/>
        </w:rPr>
        <w:t>万吨，主产品十二级焦精煤。</w:t>
      </w:r>
      <w:r w:rsidRPr="009964CB">
        <w:rPr>
          <w:bCs/>
        </w:rPr>
        <w:t>1985</w:t>
      </w:r>
      <w:r w:rsidRPr="009964CB">
        <w:rPr>
          <w:bCs/>
        </w:rPr>
        <w:t>年</w:t>
      </w:r>
      <w:r w:rsidRPr="009964CB">
        <w:rPr>
          <w:bCs/>
        </w:rPr>
        <w:t>9</w:t>
      </w:r>
      <w:r w:rsidRPr="009964CB">
        <w:rPr>
          <w:bCs/>
        </w:rPr>
        <w:t>月</w:t>
      </w:r>
      <w:r w:rsidRPr="009964CB">
        <w:rPr>
          <w:bCs/>
        </w:rPr>
        <w:t>18</w:t>
      </w:r>
      <w:r w:rsidRPr="009964CB">
        <w:rPr>
          <w:bCs/>
        </w:rPr>
        <w:t>日破土动工，</w:t>
      </w:r>
      <w:r w:rsidRPr="009964CB">
        <w:rPr>
          <w:bCs/>
        </w:rPr>
        <w:t>1987</w:t>
      </w:r>
      <w:r w:rsidRPr="009964CB">
        <w:rPr>
          <w:bCs/>
        </w:rPr>
        <w:t>年</w:t>
      </w:r>
      <w:r w:rsidRPr="009964CB">
        <w:rPr>
          <w:bCs/>
        </w:rPr>
        <w:t>10</w:t>
      </w:r>
      <w:r w:rsidRPr="009964CB">
        <w:rPr>
          <w:bCs/>
        </w:rPr>
        <w:t>月</w:t>
      </w:r>
      <w:r w:rsidRPr="009964CB">
        <w:rPr>
          <w:bCs/>
        </w:rPr>
        <w:t>20</w:t>
      </w:r>
      <w:r w:rsidRPr="009964CB">
        <w:rPr>
          <w:bCs/>
        </w:rPr>
        <w:t>日建成投产。</w:t>
      </w:r>
      <w:r w:rsidRPr="009964CB">
        <w:rPr>
          <w:bCs/>
        </w:rPr>
        <w:t>1986</w:t>
      </w:r>
      <w:r w:rsidRPr="009964CB">
        <w:rPr>
          <w:bCs/>
        </w:rPr>
        <w:t>年</w:t>
      </w:r>
      <w:r w:rsidRPr="009964CB">
        <w:rPr>
          <w:bCs/>
        </w:rPr>
        <w:t>4</w:t>
      </w:r>
      <w:r w:rsidRPr="009964CB">
        <w:rPr>
          <w:bCs/>
        </w:rPr>
        <w:t>月，山西省环保局以晋环管字</w:t>
      </w:r>
      <w:r w:rsidRPr="009964CB">
        <w:rPr>
          <w:bCs/>
        </w:rPr>
        <w:t>[86]27</w:t>
      </w:r>
      <w:r w:rsidRPr="009964CB">
        <w:rPr>
          <w:bCs/>
        </w:rPr>
        <w:t>号对古交工矿区予以环评批复，</w:t>
      </w:r>
      <w:r w:rsidRPr="009964CB">
        <w:rPr>
          <w:bCs/>
        </w:rPr>
        <w:t>2003</w:t>
      </w:r>
      <w:r w:rsidRPr="009964CB">
        <w:rPr>
          <w:bCs/>
        </w:rPr>
        <w:t>年</w:t>
      </w:r>
      <w:r w:rsidRPr="009964CB">
        <w:rPr>
          <w:bCs/>
        </w:rPr>
        <w:t>2</w:t>
      </w:r>
      <w:r w:rsidRPr="009964CB">
        <w:rPr>
          <w:bCs/>
        </w:rPr>
        <w:t>月</w:t>
      </w:r>
      <w:r w:rsidRPr="009964CB">
        <w:rPr>
          <w:bCs/>
        </w:rPr>
        <w:t>16</w:t>
      </w:r>
      <w:r w:rsidRPr="009964CB">
        <w:rPr>
          <w:bCs/>
        </w:rPr>
        <w:t>日</w:t>
      </w:r>
      <w:r w:rsidR="00553329" w:rsidRPr="009964CB">
        <w:rPr>
          <w:bCs/>
        </w:rPr>
        <w:t>西曲矿</w:t>
      </w:r>
      <w:r w:rsidR="00FE326C" w:rsidRPr="009964CB">
        <w:rPr>
          <w:bCs/>
        </w:rPr>
        <w:t>洗煤厂</w:t>
      </w:r>
      <w:r w:rsidRPr="009964CB">
        <w:rPr>
          <w:bCs/>
        </w:rPr>
        <w:t>洁净煤洗选系统改造</w:t>
      </w:r>
      <w:r w:rsidR="00553329" w:rsidRPr="009964CB">
        <w:rPr>
          <w:rFonts w:hint="eastAsia"/>
          <w:bCs/>
        </w:rPr>
        <w:t>项目编制了</w:t>
      </w:r>
      <w:r w:rsidRPr="009964CB">
        <w:rPr>
          <w:bCs/>
        </w:rPr>
        <w:t>建设项目环境影响登记表。西曲矿选煤厂每年排矸量约为</w:t>
      </w:r>
      <w:r w:rsidRPr="009964CB">
        <w:rPr>
          <w:bCs/>
        </w:rPr>
        <w:t>100</w:t>
      </w:r>
      <w:r w:rsidRPr="009964CB">
        <w:rPr>
          <w:bCs/>
        </w:rPr>
        <w:t>万吨，现采用的矸石治理方法是运到排矸场，分层碾压黄土覆盖，现用排矸场占地约</w:t>
      </w:r>
      <w:r w:rsidRPr="009964CB">
        <w:rPr>
          <w:bCs/>
        </w:rPr>
        <w:t>321.4</w:t>
      </w:r>
      <w:r w:rsidRPr="009964CB">
        <w:rPr>
          <w:bCs/>
        </w:rPr>
        <w:t>亩，从</w:t>
      </w:r>
      <w:r w:rsidRPr="009964CB">
        <w:rPr>
          <w:bCs/>
        </w:rPr>
        <w:t>2000</w:t>
      </w:r>
      <w:r w:rsidRPr="009964CB">
        <w:rPr>
          <w:bCs/>
        </w:rPr>
        <w:t>年开始使用，库容即将饱和。</w:t>
      </w:r>
      <w:r w:rsidR="009E2A0E" w:rsidRPr="009964CB">
        <w:rPr>
          <w:rFonts w:hint="eastAsia"/>
          <w:bCs/>
        </w:rPr>
        <w:t>西曲矿选煤厂领导在充分调研周围农村土地结构和地形的基础上，结合当地农民可耕地少、治理荒沟愿望迫切的</w:t>
      </w:r>
      <w:r w:rsidR="009E2A0E" w:rsidRPr="009964CB">
        <w:rPr>
          <w:rFonts w:hint="eastAsia"/>
          <w:bCs/>
        </w:rPr>
        <w:lastRenderedPageBreak/>
        <w:t>实际情况，跳出“征地</w:t>
      </w:r>
      <w:r w:rsidR="009E2A0E" w:rsidRPr="009964CB">
        <w:rPr>
          <w:rFonts w:hint="eastAsia"/>
          <w:bCs/>
        </w:rPr>
        <w:t>-</w:t>
      </w:r>
      <w:r w:rsidR="009E2A0E" w:rsidRPr="009964CB">
        <w:rPr>
          <w:rFonts w:hint="eastAsia"/>
          <w:bCs/>
        </w:rPr>
        <w:t>排矸</w:t>
      </w:r>
      <w:r w:rsidR="009E2A0E" w:rsidRPr="009964CB">
        <w:rPr>
          <w:rFonts w:hint="eastAsia"/>
          <w:bCs/>
        </w:rPr>
        <w:t>-</w:t>
      </w:r>
      <w:r w:rsidR="009E2A0E" w:rsidRPr="009964CB">
        <w:rPr>
          <w:rFonts w:hint="eastAsia"/>
          <w:bCs/>
        </w:rPr>
        <w:t>治理”的传统模式，科学性的提出“填沟</w:t>
      </w:r>
      <w:r w:rsidR="009E2A0E" w:rsidRPr="009964CB">
        <w:rPr>
          <w:rFonts w:hint="eastAsia"/>
          <w:bCs/>
        </w:rPr>
        <w:t>-</w:t>
      </w:r>
      <w:r w:rsidR="009E2A0E" w:rsidRPr="009964CB">
        <w:rPr>
          <w:rFonts w:hint="eastAsia"/>
          <w:bCs/>
        </w:rPr>
        <w:t>造地</w:t>
      </w:r>
      <w:r w:rsidR="009E2A0E" w:rsidRPr="009964CB">
        <w:rPr>
          <w:rFonts w:hint="eastAsia"/>
          <w:bCs/>
        </w:rPr>
        <w:t>-</w:t>
      </w:r>
      <w:r w:rsidR="009E2A0E" w:rsidRPr="009964CB">
        <w:rPr>
          <w:rFonts w:hint="eastAsia"/>
          <w:bCs/>
        </w:rPr>
        <w:t>返回农民”的治理模式。这种模式不但可以有效治理荒沟，还能造出可耕种的土地或林地。因此将煤矸石用于本项目，作为填沟造地的填充材料进行综合利用。</w:t>
      </w:r>
    </w:p>
    <w:p w:rsidR="00325360" w:rsidRPr="009964CB" w:rsidRDefault="000533FB" w:rsidP="00325360">
      <w:pPr>
        <w:spacing w:line="500" w:lineRule="exact"/>
        <w:ind w:firstLineChars="200" w:firstLine="480"/>
        <w:rPr>
          <w:bCs/>
          <w:snapToGrid w:val="0"/>
        </w:rPr>
      </w:pPr>
      <w:r w:rsidRPr="009964CB">
        <w:rPr>
          <w:bCs/>
        </w:rPr>
        <w:t>西曲洗煤厂现每年洗煤产生的矸石量为</w:t>
      </w:r>
      <w:r w:rsidR="00A33FEF" w:rsidRPr="009964CB">
        <w:rPr>
          <w:bCs/>
        </w:rPr>
        <w:t>100</w:t>
      </w:r>
      <w:r w:rsidRPr="009964CB">
        <w:rPr>
          <w:bCs/>
        </w:rPr>
        <w:t>万</w:t>
      </w:r>
      <w:r w:rsidRPr="009964CB">
        <w:rPr>
          <w:bCs/>
        </w:rPr>
        <w:t>t/a</w:t>
      </w:r>
      <w:r w:rsidRPr="009964CB">
        <w:rPr>
          <w:bCs/>
        </w:rPr>
        <w:t>，</w:t>
      </w:r>
      <w:r w:rsidRPr="009964CB">
        <w:rPr>
          <w:bCs/>
          <w:snapToGrid w:val="0"/>
        </w:rPr>
        <w:t>煤矸石密度按</w:t>
      </w:r>
      <w:r w:rsidRPr="009964CB">
        <w:rPr>
          <w:bCs/>
          <w:snapToGrid w:val="0"/>
        </w:rPr>
        <w:t>1.</w:t>
      </w:r>
      <w:r w:rsidR="00A33FEF" w:rsidRPr="009964CB">
        <w:rPr>
          <w:bCs/>
          <w:snapToGrid w:val="0"/>
        </w:rPr>
        <w:t>7</w:t>
      </w:r>
      <w:r w:rsidRPr="009964CB">
        <w:rPr>
          <w:bCs/>
          <w:snapToGrid w:val="0"/>
        </w:rPr>
        <w:t>t/m</w:t>
      </w:r>
      <w:r w:rsidRPr="009964CB">
        <w:rPr>
          <w:bCs/>
          <w:snapToGrid w:val="0"/>
          <w:vertAlign w:val="superscript"/>
        </w:rPr>
        <w:t>3</w:t>
      </w:r>
      <w:r w:rsidRPr="009964CB">
        <w:rPr>
          <w:bCs/>
          <w:snapToGrid w:val="0"/>
        </w:rPr>
        <w:t>计，合计</w:t>
      </w:r>
      <w:r w:rsidR="00A33FEF" w:rsidRPr="009964CB">
        <w:rPr>
          <w:bCs/>
          <w:snapToGrid w:val="0"/>
        </w:rPr>
        <w:t>58.82</w:t>
      </w:r>
      <w:r w:rsidRPr="009964CB">
        <w:rPr>
          <w:bCs/>
          <w:snapToGrid w:val="0"/>
        </w:rPr>
        <w:t>万</w:t>
      </w:r>
      <w:r w:rsidRPr="009964CB">
        <w:rPr>
          <w:bCs/>
          <w:snapToGrid w:val="0"/>
        </w:rPr>
        <w:t>m</w:t>
      </w:r>
      <w:r w:rsidRPr="009964CB">
        <w:rPr>
          <w:bCs/>
          <w:snapToGrid w:val="0"/>
          <w:vertAlign w:val="superscript"/>
        </w:rPr>
        <w:t>3</w:t>
      </w:r>
      <w:r w:rsidRPr="009964CB">
        <w:rPr>
          <w:bCs/>
          <w:snapToGrid w:val="0"/>
        </w:rPr>
        <w:t>/a</w:t>
      </w:r>
      <w:r w:rsidRPr="009964CB">
        <w:rPr>
          <w:bCs/>
          <w:snapToGrid w:val="0"/>
        </w:rPr>
        <w:t>。</w:t>
      </w:r>
    </w:p>
    <w:p w:rsidR="00FA44FF" w:rsidRPr="009964CB" w:rsidRDefault="000533FB" w:rsidP="00325360">
      <w:pPr>
        <w:spacing w:line="500" w:lineRule="exact"/>
        <w:ind w:firstLineChars="200" w:firstLine="482"/>
        <w:rPr>
          <w:b/>
          <w:bCs/>
        </w:rPr>
      </w:pPr>
      <w:r w:rsidRPr="009964CB">
        <w:rPr>
          <w:b/>
          <w:bCs/>
        </w:rPr>
        <w:t xml:space="preserve">3.6.2 </w:t>
      </w:r>
      <w:r w:rsidRPr="009964CB">
        <w:rPr>
          <w:b/>
          <w:bCs/>
        </w:rPr>
        <w:t>煤矸石成分及淋溶水水质</w:t>
      </w:r>
    </w:p>
    <w:p w:rsidR="00FA44FF" w:rsidRPr="009964CB" w:rsidRDefault="000533FB">
      <w:pPr>
        <w:spacing w:line="500" w:lineRule="exact"/>
        <w:ind w:firstLine="482"/>
      </w:pPr>
      <w:r w:rsidRPr="009964CB">
        <w:t>1)</w:t>
      </w:r>
      <w:r w:rsidRPr="009964CB">
        <w:t>矸石成分</w:t>
      </w:r>
    </w:p>
    <w:p w:rsidR="00FA44FF" w:rsidRPr="009964CB" w:rsidRDefault="000533FB">
      <w:pPr>
        <w:spacing w:line="500" w:lineRule="exact"/>
        <w:ind w:firstLine="482"/>
      </w:pPr>
      <w:r w:rsidRPr="009964CB">
        <w:t>煤矸石中除含有大量的碳、硅、铝、铁、钙等微量元素外，还含</w:t>
      </w:r>
      <w:r w:rsidRPr="009964CB">
        <w:t xml:space="preserve"> </w:t>
      </w:r>
      <w:r w:rsidRPr="009964CB">
        <w:t>有各种微量的重金属元素，经过长期风化淋溶，有的可能转移到水系污染水体，有的可能随自然挥发污染大气。</w:t>
      </w:r>
    </w:p>
    <w:p w:rsidR="00FA44FF" w:rsidRPr="009964CB" w:rsidRDefault="000533FB">
      <w:pPr>
        <w:spacing w:line="500" w:lineRule="exact"/>
        <w:ind w:firstLine="482"/>
        <w:rPr>
          <w:bCs/>
        </w:rPr>
      </w:pPr>
      <w:r w:rsidRPr="009964CB">
        <w:t>本项目为分析煤矸石对环境的影响，</w:t>
      </w:r>
      <w:r w:rsidR="004E7CE4" w:rsidRPr="009964CB">
        <w:t>西曲选煤厂对其煤矸石</w:t>
      </w:r>
      <w:r w:rsidR="004E7CE4" w:rsidRPr="009964CB">
        <w:rPr>
          <w:bCs/>
        </w:rPr>
        <w:t>成分进行了监测，</w:t>
      </w:r>
      <w:r w:rsidRPr="009964CB">
        <w:t>其</w:t>
      </w:r>
      <w:r w:rsidRPr="009964CB">
        <w:rPr>
          <w:bCs/>
        </w:rPr>
        <w:t>矸石成分资料，具体结果见表</w:t>
      </w:r>
      <w:r w:rsidRPr="009964CB">
        <w:rPr>
          <w:bCs/>
        </w:rPr>
        <w:t>3.6-1</w:t>
      </w:r>
      <w:r w:rsidRPr="009964CB">
        <w:rPr>
          <w:bCs/>
        </w:rPr>
        <w:t>、表</w:t>
      </w:r>
      <w:r w:rsidRPr="009964CB">
        <w:rPr>
          <w:bCs/>
        </w:rPr>
        <w:t>3.6-2</w:t>
      </w:r>
      <w:r w:rsidRPr="009964CB">
        <w:rPr>
          <w:bCs/>
        </w:rPr>
        <w:t>。</w:t>
      </w:r>
    </w:p>
    <w:p w:rsidR="00FA44FF" w:rsidRPr="009964CB" w:rsidRDefault="000533FB">
      <w:pPr>
        <w:spacing w:line="440" w:lineRule="exact"/>
        <w:jc w:val="center"/>
      </w:pPr>
      <w:r w:rsidRPr="009964CB">
        <w:t>表</w:t>
      </w:r>
      <w:r w:rsidRPr="009964CB">
        <w:t xml:space="preserve">3.6-1    </w:t>
      </w:r>
      <w:r w:rsidRPr="009964CB">
        <w:t>煤矸石工业成份表</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319"/>
        <w:gridCol w:w="1482"/>
        <w:gridCol w:w="1593"/>
        <w:gridCol w:w="1774"/>
        <w:gridCol w:w="1593"/>
        <w:gridCol w:w="1525"/>
      </w:tblGrid>
      <w:tr w:rsidR="00AA368B" w:rsidRPr="009964CB">
        <w:trPr>
          <w:cantSplit/>
          <w:trHeight w:val="64"/>
          <w:jc w:val="center"/>
        </w:trPr>
        <w:tc>
          <w:tcPr>
            <w:tcW w:w="1319"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成份</w:t>
            </w:r>
          </w:p>
        </w:tc>
        <w:tc>
          <w:tcPr>
            <w:tcW w:w="1482"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Mt(%)</w:t>
            </w:r>
          </w:p>
        </w:tc>
        <w:tc>
          <w:tcPr>
            <w:tcW w:w="1593"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Mad(%)</w:t>
            </w:r>
          </w:p>
        </w:tc>
        <w:tc>
          <w:tcPr>
            <w:tcW w:w="1774"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Ad(%)</w:t>
            </w:r>
          </w:p>
        </w:tc>
        <w:tc>
          <w:tcPr>
            <w:tcW w:w="1593"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Vad(%)</w:t>
            </w:r>
          </w:p>
        </w:tc>
        <w:tc>
          <w:tcPr>
            <w:tcW w:w="1525"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Vd(%)</w:t>
            </w:r>
          </w:p>
        </w:tc>
      </w:tr>
      <w:tr w:rsidR="00AA368B" w:rsidRPr="009964CB">
        <w:trPr>
          <w:cantSplit/>
          <w:trHeight w:val="135"/>
          <w:jc w:val="center"/>
        </w:trPr>
        <w:tc>
          <w:tcPr>
            <w:tcW w:w="1319"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数值</w:t>
            </w:r>
          </w:p>
        </w:tc>
        <w:tc>
          <w:tcPr>
            <w:tcW w:w="1482"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1.57</w:t>
            </w:r>
          </w:p>
        </w:tc>
        <w:tc>
          <w:tcPr>
            <w:tcW w:w="1593"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1.00</w:t>
            </w:r>
          </w:p>
        </w:tc>
        <w:tc>
          <w:tcPr>
            <w:tcW w:w="1774"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72.73</w:t>
            </w:r>
          </w:p>
        </w:tc>
        <w:tc>
          <w:tcPr>
            <w:tcW w:w="1593"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11.24</w:t>
            </w:r>
          </w:p>
        </w:tc>
        <w:tc>
          <w:tcPr>
            <w:tcW w:w="1525"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11.35</w:t>
            </w:r>
          </w:p>
        </w:tc>
      </w:tr>
      <w:tr w:rsidR="00AA368B" w:rsidRPr="009964CB" w:rsidTr="009E2A0E">
        <w:trPr>
          <w:trHeight w:val="180"/>
          <w:jc w:val="center"/>
        </w:trPr>
        <w:tc>
          <w:tcPr>
            <w:tcW w:w="1319"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成份</w:t>
            </w:r>
          </w:p>
        </w:tc>
        <w:tc>
          <w:tcPr>
            <w:tcW w:w="1482"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FCd(%)</w:t>
            </w:r>
          </w:p>
        </w:tc>
        <w:tc>
          <w:tcPr>
            <w:tcW w:w="1593"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St,d(%)</w:t>
            </w:r>
          </w:p>
        </w:tc>
        <w:tc>
          <w:tcPr>
            <w:tcW w:w="1774"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Hd(%)</w:t>
            </w:r>
          </w:p>
        </w:tc>
        <w:tc>
          <w:tcPr>
            <w:tcW w:w="3118" w:type="dxa"/>
            <w:gridSpan w:val="2"/>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Qgr,d/MJ▪kg</w:t>
            </w:r>
          </w:p>
        </w:tc>
      </w:tr>
      <w:tr w:rsidR="00AA368B" w:rsidRPr="009964CB">
        <w:trPr>
          <w:trHeight w:val="117"/>
          <w:jc w:val="center"/>
        </w:trPr>
        <w:tc>
          <w:tcPr>
            <w:tcW w:w="1319"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数值</w:t>
            </w:r>
          </w:p>
        </w:tc>
        <w:tc>
          <w:tcPr>
            <w:tcW w:w="1482"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2.51</w:t>
            </w:r>
          </w:p>
        </w:tc>
        <w:tc>
          <w:tcPr>
            <w:tcW w:w="1593"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1.05</w:t>
            </w:r>
          </w:p>
        </w:tc>
        <w:tc>
          <w:tcPr>
            <w:tcW w:w="1774"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1.19</w:t>
            </w:r>
          </w:p>
        </w:tc>
        <w:tc>
          <w:tcPr>
            <w:tcW w:w="3118" w:type="dxa"/>
            <w:gridSpan w:val="2"/>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1.03</w:t>
            </w:r>
            <w:r w:rsidRPr="009964CB">
              <w:rPr>
                <w:rFonts w:ascii="Times New Roman" w:hAnsi="Times New Roman" w:cs="Times New Roman"/>
                <w:sz w:val="24"/>
              </w:rPr>
              <w:t xml:space="preserve"> </w:t>
            </w:r>
          </w:p>
        </w:tc>
      </w:tr>
    </w:tbl>
    <w:p w:rsidR="00FA44FF" w:rsidRPr="009964CB" w:rsidRDefault="000533FB">
      <w:pPr>
        <w:spacing w:line="440" w:lineRule="exact"/>
        <w:jc w:val="center"/>
      </w:pPr>
      <w:r w:rsidRPr="009964CB">
        <w:t>表</w:t>
      </w:r>
      <w:r w:rsidRPr="009964CB">
        <w:t xml:space="preserve">3.6-2      </w:t>
      </w:r>
      <w:r w:rsidRPr="009964CB">
        <w:t>煤矸石化学成份表</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06"/>
        <w:gridCol w:w="7"/>
        <w:gridCol w:w="1237"/>
        <w:gridCol w:w="1341"/>
        <w:gridCol w:w="1491"/>
        <w:gridCol w:w="1341"/>
        <w:gridCol w:w="1285"/>
        <w:gridCol w:w="1478"/>
      </w:tblGrid>
      <w:tr w:rsidR="00AA368B" w:rsidRPr="009964CB">
        <w:trPr>
          <w:cantSplit/>
          <w:trHeight w:val="64"/>
          <w:jc w:val="center"/>
        </w:trPr>
        <w:tc>
          <w:tcPr>
            <w:tcW w:w="1106"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成份</w:t>
            </w:r>
          </w:p>
        </w:tc>
        <w:tc>
          <w:tcPr>
            <w:tcW w:w="1244" w:type="dxa"/>
            <w:gridSpan w:val="2"/>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SiO</w:t>
            </w:r>
            <w:r w:rsidRPr="009964CB">
              <w:rPr>
                <w:rFonts w:ascii="Times New Roman" w:hAnsi="Times New Roman" w:cs="Times New Roman"/>
                <w:bCs/>
                <w:vertAlign w:val="subscript"/>
              </w:rPr>
              <w:t>2</w:t>
            </w:r>
            <w:r w:rsidRPr="009964CB">
              <w:rPr>
                <w:rFonts w:ascii="Times New Roman" w:hAnsi="Times New Roman" w:cs="Times New Roman"/>
                <w:bCs/>
              </w:rPr>
              <w:t>(%)</w:t>
            </w:r>
          </w:p>
        </w:tc>
        <w:tc>
          <w:tcPr>
            <w:tcW w:w="134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Al</w:t>
            </w:r>
            <w:r w:rsidRPr="009964CB">
              <w:rPr>
                <w:rFonts w:ascii="Times New Roman" w:hAnsi="Times New Roman" w:cs="Times New Roman"/>
                <w:bCs/>
                <w:vertAlign w:val="subscript"/>
              </w:rPr>
              <w:t>2</w:t>
            </w:r>
            <w:r w:rsidRPr="009964CB">
              <w:rPr>
                <w:rFonts w:ascii="Times New Roman" w:hAnsi="Times New Roman" w:cs="Times New Roman"/>
                <w:bCs/>
              </w:rPr>
              <w:t>O</w:t>
            </w:r>
            <w:r w:rsidRPr="009964CB">
              <w:rPr>
                <w:rFonts w:ascii="Times New Roman" w:hAnsi="Times New Roman" w:cs="Times New Roman"/>
                <w:bCs/>
                <w:vertAlign w:val="subscript"/>
              </w:rPr>
              <w:t>3</w:t>
            </w:r>
            <w:r w:rsidRPr="009964CB">
              <w:rPr>
                <w:rFonts w:ascii="Times New Roman" w:hAnsi="Times New Roman" w:cs="Times New Roman"/>
                <w:bCs/>
              </w:rPr>
              <w:t>(%)</w:t>
            </w:r>
          </w:p>
        </w:tc>
        <w:tc>
          <w:tcPr>
            <w:tcW w:w="149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Fe</w:t>
            </w:r>
            <w:r w:rsidRPr="009964CB">
              <w:rPr>
                <w:rFonts w:ascii="Times New Roman" w:hAnsi="Times New Roman" w:cs="Times New Roman"/>
                <w:bCs/>
                <w:vertAlign w:val="subscript"/>
              </w:rPr>
              <w:t>2</w:t>
            </w:r>
            <w:r w:rsidRPr="009964CB">
              <w:rPr>
                <w:rFonts w:ascii="Times New Roman" w:hAnsi="Times New Roman" w:cs="Times New Roman"/>
                <w:bCs/>
              </w:rPr>
              <w:t>O</w:t>
            </w:r>
            <w:r w:rsidRPr="009964CB">
              <w:rPr>
                <w:rFonts w:ascii="Times New Roman" w:hAnsi="Times New Roman" w:cs="Times New Roman"/>
                <w:bCs/>
                <w:vertAlign w:val="subscript"/>
              </w:rPr>
              <w:t>3</w:t>
            </w:r>
            <w:r w:rsidRPr="009964CB">
              <w:rPr>
                <w:rFonts w:ascii="Times New Roman" w:hAnsi="Times New Roman" w:cs="Times New Roman"/>
                <w:bCs/>
              </w:rPr>
              <w:t>(%)</w:t>
            </w:r>
          </w:p>
        </w:tc>
        <w:tc>
          <w:tcPr>
            <w:tcW w:w="134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CaO(%)</w:t>
            </w:r>
          </w:p>
        </w:tc>
        <w:tc>
          <w:tcPr>
            <w:tcW w:w="1285"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NO</w:t>
            </w:r>
            <w:r w:rsidRPr="009964CB">
              <w:rPr>
                <w:rFonts w:ascii="Times New Roman" w:hAnsi="Times New Roman" w:cs="Times New Roman"/>
                <w:bCs/>
                <w:vertAlign w:val="subscript"/>
              </w:rPr>
              <w:t>2</w:t>
            </w:r>
            <w:r w:rsidRPr="009964CB">
              <w:rPr>
                <w:rFonts w:ascii="Times New Roman" w:hAnsi="Times New Roman" w:cs="Times New Roman"/>
                <w:bCs/>
              </w:rPr>
              <w:t>O(%)</w:t>
            </w:r>
          </w:p>
        </w:tc>
        <w:tc>
          <w:tcPr>
            <w:tcW w:w="1478"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MgO(%)</w:t>
            </w:r>
          </w:p>
        </w:tc>
      </w:tr>
      <w:tr w:rsidR="00AA368B" w:rsidRPr="009964CB">
        <w:trPr>
          <w:cantSplit/>
          <w:trHeight w:val="135"/>
          <w:jc w:val="center"/>
        </w:trPr>
        <w:tc>
          <w:tcPr>
            <w:tcW w:w="1106"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数值</w:t>
            </w:r>
          </w:p>
        </w:tc>
        <w:tc>
          <w:tcPr>
            <w:tcW w:w="1244" w:type="dxa"/>
            <w:gridSpan w:val="2"/>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51.8</w:t>
            </w:r>
          </w:p>
        </w:tc>
        <w:tc>
          <w:tcPr>
            <w:tcW w:w="134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29.62</w:t>
            </w:r>
          </w:p>
        </w:tc>
        <w:tc>
          <w:tcPr>
            <w:tcW w:w="149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0.63</w:t>
            </w:r>
          </w:p>
        </w:tc>
        <w:tc>
          <w:tcPr>
            <w:tcW w:w="134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0.13</w:t>
            </w:r>
          </w:p>
        </w:tc>
        <w:tc>
          <w:tcPr>
            <w:tcW w:w="1285"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0.04</w:t>
            </w:r>
          </w:p>
        </w:tc>
        <w:tc>
          <w:tcPr>
            <w:tcW w:w="1478"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0.20</w:t>
            </w:r>
          </w:p>
        </w:tc>
      </w:tr>
      <w:tr w:rsidR="00AA368B" w:rsidRPr="009964CB">
        <w:trPr>
          <w:trHeight w:val="198"/>
          <w:jc w:val="center"/>
        </w:trPr>
        <w:tc>
          <w:tcPr>
            <w:tcW w:w="1113" w:type="dxa"/>
            <w:gridSpan w:val="2"/>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成份</w:t>
            </w:r>
          </w:p>
        </w:tc>
        <w:tc>
          <w:tcPr>
            <w:tcW w:w="1237"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TiO</w:t>
            </w:r>
            <w:r w:rsidRPr="009964CB">
              <w:rPr>
                <w:rFonts w:ascii="Times New Roman" w:hAnsi="Times New Roman" w:cs="Times New Roman"/>
                <w:bCs/>
                <w:vertAlign w:val="subscript"/>
              </w:rPr>
              <w:t>2</w:t>
            </w:r>
            <w:r w:rsidRPr="009964CB">
              <w:rPr>
                <w:rFonts w:ascii="Times New Roman" w:hAnsi="Times New Roman" w:cs="Times New Roman"/>
                <w:bCs/>
              </w:rPr>
              <w:t>(%)</w:t>
            </w:r>
          </w:p>
        </w:tc>
        <w:tc>
          <w:tcPr>
            <w:tcW w:w="134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K</w:t>
            </w:r>
            <w:r w:rsidRPr="009964CB">
              <w:rPr>
                <w:rFonts w:ascii="Times New Roman" w:hAnsi="Times New Roman" w:cs="Times New Roman"/>
                <w:bCs/>
                <w:vertAlign w:val="subscript"/>
              </w:rPr>
              <w:t>2</w:t>
            </w:r>
            <w:r w:rsidRPr="009964CB">
              <w:rPr>
                <w:rFonts w:ascii="Times New Roman" w:hAnsi="Times New Roman" w:cs="Times New Roman"/>
                <w:bCs/>
              </w:rPr>
              <w:t>O(%)</w:t>
            </w:r>
          </w:p>
        </w:tc>
        <w:tc>
          <w:tcPr>
            <w:tcW w:w="149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MnO</w:t>
            </w:r>
            <w:r w:rsidRPr="009964CB">
              <w:rPr>
                <w:rFonts w:ascii="Times New Roman" w:hAnsi="Times New Roman" w:cs="Times New Roman"/>
                <w:bCs/>
                <w:vertAlign w:val="subscript"/>
              </w:rPr>
              <w:t>2</w:t>
            </w:r>
            <w:r w:rsidRPr="009964CB">
              <w:rPr>
                <w:rFonts w:ascii="Times New Roman" w:hAnsi="Times New Roman" w:cs="Times New Roman"/>
                <w:bCs/>
              </w:rPr>
              <w:t>(%)</w:t>
            </w:r>
          </w:p>
        </w:tc>
        <w:tc>
          <w:tcPr>
            <w:tcW w:w="134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P</w:t>
            </w:r>
            <w:r w:rsidRPr="009964CB">
              <w:rPr>
                <w:rFonts w:ascii="Times New Roman" w:hAnsi="Times New Roman" w:cs="Times New Roman"/>
                <w:bCs/>
                <w:vertAlign w:val="subscript"/>
              </w:rPr>
              <w:t>2</w:t>
            </w:r>
            <w:r w:rsidRPr="009964CB">
              <w:rPr>
                <w:rFonts w:ascii="Times New Roman" w:hAnsi="Times New Roman" w:cs="Times New Roman"/>
                <w:bCs/>
              </w:rPr>
              <w:t>O</w:t>
            </w:r>
            <w:r w:rsidRPr="009964CB">
              <w:rPr>
                <w:rFonts w:ascii="Times New Roman" w:hAnsi="Times New Roman" w:cs="Times New Roman"/>
                <w:bCs/>
                <w:vertAlign w:val="subscript"/>
              </w:rPr>
              <w:t>5</w:t>
            </w:r>
            <w:r w:rsidRPr="009964CB">
              <w:rPr>
                <w:rFonts w:ascii="Times New Roman" w:hAnsi="Times New Roman" w:cs="Times New Roman"/>
                <w:bCs/>
              </w:rPr>
              <w:t>(%)</w:t>
            </w:r>
          </w:p>
        </w:tc>
        <w:tc>
          <w:tcPr>
            <w:tcW w:w="1285"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S(%)</w:t>
            </w:r>
          </w:p>
        </w:tc>
        <w:tc>
          <w:tcPr>
            <w:tcW w:w="1478" w:type="dxa"/>
            <w:vAlign w:val="center"/>
          </w:tcPr>
          <w:p w:rsidR="00FA44FF" w:rsidRPr="009964CB" w:rsidRDefault="00FA44FF">
            <w:pPr>
              <w:pStyle w:val="aa"/>
              <w:spacing w:line="360" w:lineRule="exact"/>
              <w:ind w:firstLine="420"/>
              <w:jc w:val="center"/>
              <w:rPr>
                <w:rFonts w:ascii="Times New Roman" w:hAnsi="Times New Roman" w:cs="Times New Roman"/>
                <w:bCs/>
              </w:rPr>
            </w:pPr>
          </w:p>
        </w:tc>
      </w:tr>
      <w:tr w:rsidR="00AA368B" w:rsidRPr="009964CB">
        <w:trPr>
          <w:trHeight w:val="117"/>
          <w:jc w:val="center"/>
        </w:trPr>
        <w:tc>
          <w:tcPr>
            <w:tcW w:w="1113" w:type="dxa"/>
            <w:gridSpan w:val="2"/>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数值</w:t>
            </w:r>
          </w:p>
        </w:tc>
        <w:tc>
          <w:tcPr>
            <w:tcW w:w="1237"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0.60</w:t>
            </w:r>
          </w:p>
        </w:tc>
        <w:tc>
          <w:tcPr>
            <w:tcW w:w="134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0.64</w:t>
            </w:r>
          </w:p>
        </w:tc>
        <w:tc>
          <w:tcPr>
            <w:tcW w:w="149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0.0024</w:t>
            </w:r>
          </w:p>
        </w:tc>
        <w:tc>
          <w:tcPr>
            <w:tcW w:w="1341"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0.08</w:t>
            </w:r>
          </w:p>
        </w:tc>
        <w:tc>
          <w:tcPr>
            <w:tcW w:w="1285" w:type="dxa"/>
            <w:vAlign w:val="center"/>
          </w:tcPr>
          <w:p w:rsidR="00FA44FF" w:rsidRPr="009964CB" w:rsidRDefault="000533FB">
            <w:pPr>
              <w:pStyle w:val="aa"/>
              <w:spacing w:line="360" w:lineRule="exact"/>
              <w:jc w:val="center"/>
              <w:rPr>
                <w:rFonts w:ascii="Times New Roman" w:hAnsi="Times New Roman" w:cs="Times New Roman"/>
                <w:bCs/>
              </w:rPr>
            </w:pPr>
            <w:r w:rsidRPr="009964CB">
              <w:rPr>
                <w:rFonts w:ascii="Times New Roman" w:hAnsi="Times New Roman" w:cs="Times New Roman"/>
                <w:bCs/>
              </w:rPr>
              <w:t>1.37</w:t>
            </w:r>
          </w:p>
        </w:tc>
        <w:tc>
          <w:tcPr>
            <w:tcW w:w="1478" w:type="dxa"/>
            <w:vAlign w:val="center"/>
          </w:tcPr>
          <w:p w:rsidR="00FA44FF" w:rsidRPr="009964CB" w:rsidRDefault="00FA44FF">
            <w:pPr>
              <w:pStyle w:val="aa"/>
              <w:spacing w:line="360" w:lineRule="exact"/>
              <w:ind w:firstLine="420"/>
              <w:jc w:val="center"/>
              <w:rPr>
                <w:rFonts w:ascii="Times New Roman" w:hAnsi="Times New Roman" w:cs="Times New Roman"/>
                <w:bCs/>
              </w:rPr>
            </w:pPr>
          </w:p>
        </w:tc>
      </w:tr>
    </w:tbl>
    <w:p w:rsidR="00FA44FF" w:rsidRPr="009964CB" w:rsidRDefault="000533FB">
      <w:pPr>
        <w:spacing w:line="500" w:lineRule="exact"/>
        <w:ind w:firstLineChars="200" w:firstLine="480"/>
      </w:pPr>
      <w:r w:rsidRPr="009964CB">
        <w:t>2)</w:t>
      </w:r>
      <w:r w:rsidRPr="009964CB">
        <w:t>矸石淋溶水水质</w:t>
      </w:r>
    </w:p>
    <w:p w:rsidR="00FA44FF" w:rsidRPr="009964CB" w:rsidRDefault="000533FB">
      <w:pPr>
        <w:spacing w:line="500" w:lineRule="exact"/>
        <w:ind w:firstLineChars="200" w:firstLine="480"/>
      </w:pPr>
      <w:r w:rsidRPr="009964CB">
        <w:t>煤矸石淋溶试验方法：采用《固体废物浸出毒性浸出方法醋酸缓冲溶液法》</w:t>
      </w:r>
      <w:r w:rsidRPr="009964CB">
        <w:t>(HJ/T300-2007)</w:t>
      </w:r>
      <w:r w:rsidRPr="009964CB">
        <w:t>和《危险废物浸出毒性测定方法》</w:t>
      </w:r>
      <w:r w:rsidRPr="009964CB">
        <w:t>(GB/T15555.1</w:t>
      </w:r>
      <w:r w:rsidRPr="009964CB">
        <w:t>～</w:t>
      </w:r>
      <w:r w:rsidRPr="009964CB">
        <w:t>15555.12-1995)</w:t>
      </w:r>
      <w:r w:rsidRPr="009964CB">
        <w:t>进行测试分析，煤矸石淋溶试验结果及测定方法、标准号以及与相关标准对照情况见表</w:t>
      </w:r>
      <w:r w:rsidRPr="009964CB">
        <w:t>3.6-3</w:t>
      </w:r>
      <w:r w:rsidRPr="009964CB">
        <w:t>。</w:t>
      </w:r>
    </w:p>
    <w:p w:rsidR="00FA44FF" w:rsidRPr="009964CB" w:rsidRDefault="000533FB">
      <w:pPr>
        <w:spacing w:line="500" w:lineRule="exact"/>
        <w:jc w:val="center"/>
        <w:rPr>
          <w:b/>
        </w:rPr>
      </w:pPr>
      <w:r w:rsidRPr="009964CB">
        <w:rPr>
          <w:b/>
        </w:rPr>
        <w:t>表</w:t>
      </w:r>
      <w:r w:rsidRPr="009964CB">
        <w:rPr>
          <w:b/>
        </w:rPr>
        <w:t xml:space="preserve">3.6-3     </w:t>
      </w:r>
      <w:r w:rsidRPr="009964CB">
        <w:rPr>
          <w:b/>
        </w:rPr>
        <w:t>矸石淋溶试验值与各项目标准对照结果表</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53"/>
        <w:gridCol w:w="2132"/>
        <w:gridCol w:w="1559"/>
        <w:gridCol w:w="1588"/>
        <w:gridCol w:w="1431"/>
        <w:gridCol w:w="1688"/>
      </w:tblGrid>
      <w:tr w:rsidR="00AA368B" w:rsidRPr="009964CB" w:rsidTr="009E2A0E">
        <w:trPr>
          <w:trHeight w:val="359"/>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项目</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含量</w:t>
            </w:r>
            <w:r w:rsidRPr="009964CB">
              <w:rPr>
                <w:sz w:val="21"/>
                <w:szCs w:val="21"/>
              </w:rPr>
              <w:t>(mg/L)</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GB8978-1996</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GB5085.3-2007</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GB3838-2002</w:t>
            </w:r>
          </w:p>
          <w:p w:rsidR="004E7CE4" w:rsidRPr="009964CB" w:rsidRDefault="004E7CE4" w:rsidP="00F84CD4">
            <w:pPr>
              <w:spacing w:line="240" w:lineRule="exact"/>
              <w:jc w:val="center"/>
              <w:rPr>
                <w:sz w:val="21"/>
                <w:szCs w:val="21"/>
              </w:rPr>
            </w:pPr>
            <w:r w:rsidRPr="009964CB">
              <w:rPr>
                <w:rFonts w:ascii="宋体" w:hAnsi="宋体" w:cs="宋体" w:hint="eastAsia"/>
                <w:sz w:val="21"/>
                <w:szCs w:val="21"/>
              </w:rPr>
              <w:t>Ⅲ</w:t>
            </w:r>
            <w:r w:rsidRPr="009964CB">
              <w:rPr>
                <w:sz w:val="21"/>
                <w:szCs w:val="21"/>
              </w:rPr>
              <w:t>类标准</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GB/T14848-2017</w:t>
            </w:r>
            <w:r w:rsidRPr="009964CB">
              <w:rPr>
                <w:rFonts w:ascii="宋体" w:hAnsi="宋体" w:cs="宋体" w:hint="eastAsia"/>
                <w:sz w:val="21"/>
                <w:szCs w:val="21"/>
              </w:rPr>
              <w:t>Ⅲ</w:t>
            </w:r>
            <w:r w:rsidRPr="009964CB">
              <w:rPr>
                <w:sz w:val="21"/>
                <w:szCs w:val="21"/>
              </w:rPr>
              <w:t>类标准</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PH</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7.49</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6</w:t>
            </w:r>
            <w:r w:rsidRPr="009964CB">
              <w:rPr>
                <w:sz w:val="21"/>
                <w:szCs w:val="21"/>
              </w:rPr>
              <w:t>～</w:t>
            </w:r>
            <w:r w:rsidRPr="009964CB">
              <w:rPr>
                <w:sz w:val="21"/>
                <w:szCs w:val="21"/>
              </w:rPr>
              <w:t>9</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6~9</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6.5~8.5</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As</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0.0005</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0.5</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1</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0.05</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0.01</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Hg</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&lt;0.001</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0.05</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0.1</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0.0001</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0.001</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lastRenderedPageBreak/>
              <w:t>Se</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&lt;0.001</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1</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0.01</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0.01</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氰化物</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&lt;0.001</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0.5</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5</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0.2</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0.05</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F</w:t>
            </w:r>
            <w:r w:rsidRPr="009964CB">
              <w:rPr>
                <w:sz w:val="21"/>
                <w:szCs w:val="21"/>
                <w:vertAlign w:val="superscript"/>
              </w:rPr>
              <w:t>-</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0.51</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10</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100</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1.0</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1.0</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Cr</w:t>
            </w:r>
            <w:r w:rsidRPr="009964CB">
              <w:rPr>
                <w:sz w:val="21"/>
                <w:szCs w:val="21"/>
                <w:vertAlign w:val="superscript"/>
              </w:rPr>
              <w:t>6+</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&lt;0.004</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0.5</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5</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0.05</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0.05</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Ag</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0.0016</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0.5</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5</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0.05</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0.01</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Ba</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0.012</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100</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0.7</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0.7</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Be</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0.0006</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0.005</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0.02</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0.002</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0.002</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Cd</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0.0004</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0.1</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1</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0.005</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0.005</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Cr</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0.0022</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1.5</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5</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0.05</w:t>
            </w:r>
          </w:p>
        </w:tc>
        <w:tc>
          <w:tcPr>
            <w:tcW w:w="1688" w:type="dxa"/>
            <w:vAlign w:val="center"/>
          </w:tcPr>
          <w:p w:rsidR="004E7CE4" w:rsidRPr="009964CB" w:rsidRDefault="00B304FA" w:rsidP="00F84CD4">
            <w:pPr>
              <w:spacing w:line="240" w:lineRule="exact"/>
              <w:jc w:val="center"/>
              <w:rPr>
                <w:sz w:val="21"/>
                <w:szCs w:val="21"/>
              </w:rPr>
            </w:pPr>
            <w:r w:rsidRPr="009964CB">
              <w:rPr>
                <w:bCs/>
                <w:sz w:val="21"/>
                <w:szCs w:val="21"/>
              </w:rPr>
              <w:t>—</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Cu</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0.0048</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0.5</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100</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1.0</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1.0</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Ni</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0.0024</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1.0</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5</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0.02</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0.02</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Pb</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0.0023</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1.0</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5</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0.05</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0.01</w:t>
            </w:r>
          </w:p>
        </w:tc>
      </w:tr>
      <w:tr w:rsidR="00AA368B" w:rsidRPr="009964CB" w:rsidTr="00292995">
        <w:trPr>
          <w:trHeight w:val="297"/>
        </w:trPr>
        <w:tc>
          <w:tcPr>
            <w:tcW w:w="953" w:type="dxa"/>
            <w:vAlign w:val="center"/>
          </w:tcPr>
          <w:p w:rsidR="004E7CE4" w:rsidRPr="009964CB" w:rsidRDefault="004E7CE4" w:rsidP="00F84CD4">
            <w:pPr>
              <w:spacing w:line="240" w:lineRule="exact"/>
              <w:jc w:val="center"/>
              <w:rPr>
                <w:sz w:val="21"/>
                <w:szCs w:val="21"/>
              </w:rPr>
            </w:pPr>
            <w:r w:rsidRPr="009964CB">
              <w:rPr>
                <w:sz w:val="21"/>
                <w:szCs w:val="21"/>
              </w:rPr>
              <w:t>Zn</w:t>
            </w:r>
          </w:p>
        </w:tc>
        <w:tc>
          <w:tcPr>
            <w:tcW w:w="2132" w:type="dxa"/>
            <w:vAlign w:val="center"/>
          </w:tcPr>
          <w:p w:rsidR="004E7CE4" w:rsidRPr="009964CB" w:rsidRDefault="004E7CE4" w:rsidP="00F84CD4">
            <w:pPr>
              <w:spacing w:line="240" w:lineRule="exact"/>
              <w:jc w:val="center"/>
              <w:rPr>
                <w:sz w:val="21"/>
                <w:szCs w:val="21"/>
              </w:rPr>
            </w:pPr>
            <w:r w:rsidRPr="009964CB">
              <w:rPr>
                <w:sz w:val="21"/>
                <w:szCs w:val="21"/>
              </w:rPr>
              <w:t>0.044</w:t>
            </w:r>
          </w:p>
        </w:tc>
        <w:tc>
          <w:tcPr>
            <w:tcW w:w="1559" w:type="dxa"/>
            <w:vAlign w:val="center"/>
          </w:tcPr>
          <w:p w:rsidR="004E7CE4" w:rsidRPr="009964CB" w:rsidRDefault="004E7CE4" w:rsidP="00F84CD4">
            <w:pPr>
              <w:spacing w:line="240" w:lineRule="exact"/>
              <w:jc w:val="center"/>
              <w:rPr>
                <w:sz w:val="21"/>
                <w:szCs w:val="21"/>
              </w:rPr>
            </w:pPr>
            <w:r w:rsidRPr="009964CB">
              <w:rPr>
                <w:sz w:val="21"/>
                <w:szCs w:val="21"/>
              </w:rPr>
              <w:t>2.0</w:t>
            </w:r>
          </w:p>
        </w:tc>
        <w:tc>
          <w:tcPr>
            <w:tcW w:w="1588" w:type="dxa"/>
            <w:vAlign w:val="center"/>
          </w:tcPr>
          <w:p w:rsidR="004E7CE4" w:rsidRPr="009964CB" w:rsidRDefault="004E7CE4" w:rsidP="00F84CD4">
            <w:pPr>
              <w:spacing w:line="240" w:lineRule="exact"/>
              <w:jc w:val="center"/>
              <w:rPr>
                <w:sz w:val="21"/>
                <w:szCs w:val="21"/>
              </w:rPr>
            </w:pPr>
            <w:r w:rsidRPr="009964CB">
              <w:rPr>
                <w:sz w:val="21"/>
                <w:szCs w:val="21"/>
              </w:rPr>
              <w:t>100</w:t>
            </w:r>
          </w:p>
        </w:tc>
        <w:tc>
          <w:tcPr>
            <w:tcW w:w="1431" w:type="dxa"/>
            <w:vAlign w:val="center"/>
          </w:tcPr>
          <w:p w:rsidR="004E7CE4" w:rsidRPr="009964CB" w:rsidRDefault="004E7CE4" w:rsidP="00F84CD4">
            <w:pPr>
              <w:spacing w:line="240" w:lineRule="exact"/>
              <w:jc w:val="center"/>
              <w:rPr>
                <w:sz w:val="21"/>
                <w:szCs w:val="21"/>
              </w:rPr>
            </w:pPr>
            <w:r w:rsidRPr="009964CB">
              <w:rPr>
                <w:sz w:val="21"/>
                <w:szCs w:val="21"/>
              </w:rPr>
              <w:t>1.0</w:t>
            </w:r>
          </w:p>
        </w:tc>
        <w:tc>
          <w:tcPr>
            <w:tcW w:w="1688" w:type="dxa"/>
            <w:vAlign w:val="center"/>
          </w:tcPr>
          <w:p w:rsidR="004E7CE4" w:rsidRPr="009964CB" w:rsidRDefault="004E7CE4" w:rsidP="00F84CD4">
            <w:pPr>
              <w:spacing w:line="240" w:lineRule="exact"/>
              <w:jc w:val="center"/>
              <w:rPr>
                <w:sz w:val="21"/>
                <w:szCs w:val="21"/>
              </w:rPr>
            </w:pPr>
            <w:r w:rsidRPr="009964CB">
              <w:rPr>
                <w:sz w:val="21"/>
                <w:szCs w:val="21"/>
              </w:rPr>
              <w:t>1.0</w:t>
            </w:r>
          </w:p>
        </w:tc>
      </w:tr>
    </w:tbl>
    <w:p w:rsidR="00FA44FF" w:rsidRPr="009964CB" w:rsidRDefault="000533FB">
      <w:pPr>
        <w:spacing w:line="500" w:lineRule="exact"/>
        <w:ind w:firstLineChars="200" w:firstLine="480"/>
      </w:pPr>
      <w:r w:rsidRPr="009964CB">
        <w:t>由上表可知，煤矸石浸出液中任何一种危害成分的浓度均未超过《污水综合排放标准》</w:t>
      </w:r>
      <w:r w:rsidRPr="009964CB">
        <w:t>(GB8978-1996)</w:t>
      </w:r>
      <w:r w:rsidRPr="009964CB">
        <w:t>表</w:t>
      </w:r>
      <w:r w:rsidRPr="009964CB">
        <w:t>1</w:t>
      </w:r>
      <w:r w:rsidRPr="009964CB">
        <w:t>、表</w:t>
      </w:r>
      <w:r w:rsidRPr="009964CB">
        <w:t>4</w:t>
      </w:r>
      <w:r w:rsidRPr="009964CB">
        <w:t>中一级标准限制要求，并远远低于《危险废物鉴别标准》</w:t>
      </w:r>
      <w:r w:rsidRPr="009964CB">
        <w:t>(5085.3-2007)</w:t>
      </w:r>
      <w:r w:rsidRPr="009964CB">
        <w:t>中的各项指标，而且矸石不在《国家危险废物名录》</w:t>
      </w:r>
      <w:r w:rsidRPr="009964CB">
        <w:t>(2016)</w:t>
      </w:r>
      <w:r w:rsidRPr="009964CB">
        <w:t>中，由此中判断本矿煤矸石不属于危险废物，属于</w:t>
      </w:r>
      <w:r w:rsidRPr="009964CB">
        <w:t>I</w:t>
      </w:r>
      <w:r w:rsidRPr="009964CB">
        <w:t>类一般工业固体废物，对其的储存、处置按照</w:t>
      </w:r>
      <w:r w:rsidRPr="009964CB">
        <w:t>I</w:t>
      </w:r>
      <w:r w:rsidRPr="009964CB">
        <w:t>类一般工业固体废物的要求进行。</w:t>
      </w:r>
    </w:p>
    <w:p w:rsidR="00FA44FF" w:rsidRPr="009964CB" w:rsidRDefault="000533FB">
      <w:pPr>
        <w:widowControl/>
        <w:spacing w:line="500" w:lineRule="exact"/>
        <w:outlineLvl w:val="1"/>
        <w:rPr>
          <w:b/>
          <w:kern w:val="10"/>
          <w:sz w:val="28"/>
          <w:szCs w:val="28"/>
        </w:rPr>
      </w:pPr>
      <w:bookmarkStart w:id="102" w:name="_Toc10284007"/>
      <w:r w:rsidRPr="009964CB">
        <w:rPr>
          <w:b/>
          <w:kern w:val="10"/>
          <w:sz w:val="28"/>
          <w:szCs w:val="28"/>
        </w:rPr>
        <w:t>3.7</w:t>
      </w:r>
      <w:r w:rsidRPr="009964CB">
        <w:rPr>
          <w:b/>
          <w:kern w:val="10"/>
          <w:sz w:val="28"/>
          <w:szCs w:val="28"/>
        </w:rPr>
        <w:t>复垦目标</w:t>
      </w:r>
      <w:bookmarkEnd w:id="102"/>
    </w:p>
    <w:p w:rsidR="00441489" w:rsidRPr="009964CB" w:rsidRDefault="004D0B72" w:rsidP="003A1B0A">
      <w:pPr>
        <w:spacing w:line="500" w:lineRule="exact"/>
        <w:ind w:firstLineChars="200" w:firstLine="480"/>
      </w:pPr>
      <w:r w:rsidRPr="009964CB">
        <w:t>本项目共占地</w:t>
      </w:r>
      <w:r w:rsidR="007D477C" w:rsidRPr="009964CB">
        <w:t>22.11</w:t>
      </w:r>
      <w:r w:rsidRPr="009964CB">
        <w:t>hm</w:t>
      </w:r>
      <w:r w:rsidRPr="009964CB">
        <w:rPr>
          <w:vertAlign w:val="superscript"/>
        </w:rPr>
        <w:t>2</w:t>
      </w:r>
      <w:r w:rsidR="00797D8B" w:rsidRPr="009964CB">
        <w:t>，</w:t>
      </w:r>
      <w:r w:rsidR="00441489" w:rsidRPr="009964CB">
        <w:t>项目实施后，</w:t>
      </w:r>
      <w:r w:rsidR="00797D8B" w:rsidRPr="009964CB">
        <w:t>2.23</w:t>
      </w:r>
      <w:r w:rsidR="00441489" w:rsidRPr="009964CB">
        <w:t>m</w:t>
      </w:r>
      <w:r w:rsidR="00441489" w:rsidRPr="009964CB">
        <w:rPr>
          <w:vertAlign w:val="superscript"/>
        </w:rPr>
        <w:t>2</w:t>
      </w:r>
      <w:r w:rsidR="00441489" w:rsidRPr="009964CB">
        <w:t>为乡村道路占地，不进行生态恢复；</w:t>
      </w:r>
      <w:r w:rsidR="00797D8B" w:rsidRPr="009964CB">
        <w:t>土地复垦面积</w:t>
      </w:r>
      <w:r w:rsidR="005B2408" w:rsidRPr="009964CB">
        <w:t>19.88</w:t>
      </w:r>
      <w:r w:rsidR="00797D8B" w:rsidRPr="009964CB">
        <w:t>hm</w:t>
      </w:r>
      <w:r w:rsidR="00797D8B" w:rsidRPr="009964CB">
        <w:rPr>
          <w:vertAlign w:val="superscript"/>
        </w:rPr>
        <w:t>2</w:t>
      </w:r>
      <w:r w:rsidR="00797D8B" w:rsidRPr="009964CB">
        <w:t>，其中平台</w:t>
      </w:r>
      <w:r w:rsidR="009E0A33" w:rsidRPr="009964CB">
        <w:t>17.19</w:t>
      </w:r>
      <w:r w:rsidR="00797D8B" w:rsidRPr="009964CB">
        <w:t xml:space="preserve"> hm</w:t>
      </w:r>
      <w:r w:rsidR="00797D8B" w:rsidRPr="009964CB">
        <w:rPr>
          <w:vertAlign w:val="superscript"/>
        </w:rPr>
        <w:t>2</w:t>
      </w:r>
      <w:r w:rsidR="00797D8B" w:rsidRPr="009964CB">
        <w:t>复垦为耕地，平台马道</w:t>
      </w:r>
      <w:r w:rsidR="009E0A33" w:rsidRPr="009964CB">
        <w:t>1.41</w:t>
      </w:r>
      <w:r w:rsidR="00797D8B" w:rsidRPr="009964CB">
        <w:t>hm</w:t>
      </w:r>
      <w:r w:rsidR="00797D8B" w:rsidRPr="009964CB">
        <w:rPr>
          <w:vertAlign w:val="superscript"/>
        </w:rPr>
        <w:t>2</w:t>
      </w:r>
      <w:r w:rsidR="00797D8B" w:rsidRPr="009964CB">
        <w:t>复垦为林地，坡面</w:t>
      </w:r>
      <w:r w:rsidR="009E0A33" w:rsidRPr="009964CB">
        <w:t>1.28</w:t>
      </w:r>
      <w:r w:rsidR="00797D8B" w:rsidRPr="009964CB">
        <w:t>hm</w:t>
      </w:r>
      <w:r w:rsidR="00797D8B" w:rsidRPr="009964CB">
        <w:rPr>
          <w:vertAlign w:val="superscript"/>
        </w:rPr>
        <w:t>2</w:t>
      </w:r>
      <w:r w:rsidR="00797D8B" w:rsidRPr="009964CB">
        <w:t>复垦为灌草</w:t>
      </w:r>
      <w:r w:rsidR="00441489" w:rsidRPr="009964CB">
        <w:t>，土地复垦前后土地利用结构变化见表</w:t>
      </w:r>
      <w:r w:rsidR="00441489" w:rsidRPr="009964CB">
        <w:t>3.7</w:t>
      </w:r>
      <w:r w:rsidR="00387A35" w:rsidRPr="009964CB">
        <w:t>-1</w:t>
      </w:r>
      <w:r w:rsidR="00441489" w:rsidRPr="009964CB">
        <w:t>。</w:t>
      </w:r>
    </w:p>
    <w:p w:rsidR="00441489" w:rsidRPr="009964CB" w:rsidRDefault="00441489" w:rsidP="003A1B0A">
      <w:pPr>
        <w:spacing w:line="500" w:lineRule="exact"/>
        <w:jc w:val="center"/>
        <w:rPr>
          <w:b/>
        </w:rPr>
      </w:pPr>
      <w:r w:rsidRPr="009964CB">
        <w:rPr>
          <w:b/>
        </w:rPr>
        <w:t>表</w:t>
      </w:r>
      <w:r w:rsidRPr="009964CB">
        <w:rPr>
          <w:b/>
        </w:rPr>
        <w:t>3.7</w:t>
      </w:r>
      <w:r w:rsidR="00387A35" w:rsidRPr="009964CB">
        <w:rPr>
          <w:b/>
        </w:rPr>
        <w:t>-1</w:t>
      </w:r>
      <w:r w:rsidRPr="009964CB">
        <w:rPr>
          <w:b/>
        </w:rPr>
        <w:t xml:space="preserve">  </w:t>
      </w:r>
      <w:r w:rsidRPr="009964CB">
        <w:rPr>
          <w:b/>
        </w:rPr>
        <w:t>复垦前后土地利用结构变化表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286"/>
        <w:gridCol w:w="2286"/>
        <w:gridCol w:w="2287"/>
        <w:gridCol w:w="2287"/>
      </w:tblGrid>
      <w:tr w:rsidR="00AA368B" w:rsidRPr="009964CB" w:rsidTr="009E2A0E">
        <w:trPr>
          <w:trHeight w:val="263"/>
        </w:trPr>
        <w:tc>
          <w:tcPr>
            <w:tcW w:w="2286" w:type="dxa"/>
            <w:vMerge w:val="restart"/>
            <w:vAlign w:val="center"/>
          </w:tcPr>
          <w:p w:rsidR="00797D8B" w:rsidRPr="009964CB" w:rsidRDefault="00797D8B" w:rsidP="00F84CD4">
            <w:pPr>
              <w:spacing w:line="240" w:lineRule="exact"/>
              <w:jc w:val="center"/>
              <w:rPr>
                <w:sz w:val="21"/>
                <w:szCs w:val="21"/>
              </w:rPr>
            </w:pPr>
            <w:r w:rsidRPr="009964CB">
              <w:rPr>
                <w:sz w:val="21"/>
                <w:szCs w:val="21"/>
              </w:rPr>
              <w:t>类型</w:t>
            </w:r>
          </w:p>
        </w:tc>
        <w:tc>
          <w:tcPr>
            <w:tcW w:w="4573" w:type="dxa"/>
            <w:gridSpan w:val="2"/>
            <w:vAlign w:val="center"/>
          </w:tcPr>
          <w:p w:rsidR="00797D8B" w:rsidRPr="009964CB" w:rsidRDefault="00797D8B" w:rsidP="00F84CD4">
            <w:pPr>
              <w:spacing w:line="240" w:lineRule="exact"/>
              <w:jc w:val="center"/>
              <w:rPr>
                <w:sz w:val="21"/>
                <w:szCs w:val="21"/>
              </w:rPr>
            </w:pPr>
            <w:r w:rsidRPr="009964CB">
              <w:rPr>
                <w:sz w:val="21"/>
                <w:szCs w:val="21"/>
              </w:rPr>
              <w:t>面积</w:t>
            </w:r>
          </w:p>
        </w:tc>
        <w:tc>
          <w:tcPr>
            <w:tcW w:w="2287" w:type="dxa"/>
            <w:vMerge w:val="restart"/>
            <w:vAlign w:val="center"/>
          </w:tcPr>
          <w:p w:rsidR="00797D8B" w:rsidRPr="009964CB" w:rsidRDefault="00797D8B" w:rsidP="00F84CD4">
            <w:pPr>
              <w:spacing w:line="240" w:lineRule="exact"/>
              <w:jc w:val="center"/>
              <w:rPr>
                <w:sz w:val="21"/>
                <w:szCs w:val="21"/>
              </w:rPr>
            </w:pPr>
            <w:r w:rsidRPr="009964CB">
              <w:rPr>
                <w:sz w:val="21"/>
                <w:szCs w:val="21"/>
              </w:rPr>
              <w:t>备注</w:t>
            </w:r>
          </w:p>
        </w:tc>
      </w:tr>
      <w:tr w:rsidR="00AA368B" w:rsidRPr="009964CB" w:rsidTr="009E2A0E">
        <w:trPr>
          <w:trHeight w:val="126"/>
        </w:trPr>
        <w:tc>
          <w:tcPr>
            <w:tcW w:w="2286" w:type="dxa"/>
            <w:vMerge/>
            <w:vAlign w:val="center"/>
          </w:tcPr>
          <w:p w:rsidR="00797D8B" w:rsidRPr="009964CB" w:rsidRDefault="00797D8B" w:rsidP="00F84CD4">
            <w:pPr>
              <w:spacing w:line="240" w:lineRule="exact"/>
              <w:jc w:val="center"/>
              <w:rPr>
                <w:sz w:val="21"/>
                <w:szCs w:val="21"/>
              </w:rPr>
            </w:pPr>
          </w:p>
        </w:tc>
        <w:tc>
          <w:tcPr>
            <w:tcW w:w="2286" w:type="dxa"/>
            <w:vAlign w:val="center"/>
          </w:tcPr>
          <w:p w:rsidR="00797D8B" w:rsidRPr="009964CB" w:rsidRDefault="00797D8B" w:rsidP="00F84CD4">
            <w:pPr>
              <w:spacing w:line="240" w:lineRule="exact"/>
              <w:jc w:val="center"/>
              <w:rPr>
                <w:sz w:val="21"/>
                <w:szCs w:val="21"/>
              </w:rPr>
            </w:pPr>
            <w:r w:rsidRPr="009964CB">
              <w:rPr>
                <w:sz w:val="21"/>
                <w:szCs w:val="21"/>
              </w:rPr>
              <w:t>复垦前</w:t>
            </w:r>
          </w:p>
        </w:tc>
        <w:tc>
          <w:tcPr>
            <w:tcW w:w="2287" w:type="dxa"/>
            <w:vAlign w:val="center"/>
          </w:tcPr>
          <w:p w:rsidR="00797D8B" w:rsidRPr="009964CB" w:rsidRDefault="00797D8B" w:rsidP="00F84CD4">
            <w:pPr>
              <w:spacing w:line="240" w:lineRule="exact"/>
              <w:jc w:val="center"/>
              <w:rPr>
                <w:sz w:val="21"/>
                <w:szCs w:val="21"/>
              </w:rPr>
            </w:pPr>
            <w:r w:rsidRPr="009964CB">
              <w:rPr>
                <w:sz w:val="21"/>
                <w:szCs w:val="21"/>
              </w:rPr>
              <w:t>复垦后</w:t>
            </w:r>
          </w:p>
        </w:tc>
        <w:tc>
          <w:tcPr>
            <w:tcW w:w="2287" w:type="dxa"/>
            <w:vMerge/>
            <w:vAlign w:val="center"/>
          </w:tcPr>
          <w:p w:rsidR="00797D8B" w:rsidRPr="009964CB" w:rsidRDefault="00797D8B" w:rsidP="00F84CD4">
            <w:pPr>
              <w:spacing w:line="240" w:lineRule="exact"/>
              <w:jc w:val="center"/>
              <w:rPr>
                <w:sz w:val="21"/>
                <w:szCs w:val="21"/>
              </w:rPr>
            </w:pPr>
          </w:p>
        </w:tc>
      </w:tr>
      <w:tr w:rsidR="00AA368B" w:rsidRPr="009964CB" w:rsidTr="009E2A0E">
        <w:trPr>
          <w:trHeight w:val="275"/>
        </w:trPr>
        <w:tc>
          <w:tcPr>
            <w:tcW w:w="2286" w:type="dxa"/>
            <w:vAlign w:val="center"/>
          </w:tcPr>
          <w:p w:rsidR="0013771C" w:rsidRPr="009964CB" w:rsidRDefault="0013771C" w:rsidP="00F84CD4">
            <w:pPr>
              <w:spacing w:line="240" w:lineRule="exact"/>
              <w:jc w:val="center"/>
              <w:rPr>
                <w:sz w:val="21"/>
                <w:szCs w:val="21"/>
              </w:rPr>
            </w:pPr>
            <w:r w:rsidRPr="009964CB">
              <w:rPr>
                <w:sz w:val="21"/>
                <w:szCs w:val="21"/>
              </w:rPr>
              <w:t>林地</w:t>
            </w:r>
          </w:p>
        </w:tc>
        <w:tc>
          <w:tcPr>
            <w:tcW w:w="2286" w:type="dxa"/>
            <w:vAlign w:val="center"/>
          </w:tcPr>
          <w:p w:rsidR="0013771C" w:rsidRPr="009964CB" w:rsidRDefault="0013771C" w:rsidP="00F84CD4">
            <w:pPr>
              <w:spacing w:line="240" w:lineRule="exact"/>
              <w:jc w:val="center"/>
              <w:rPr>
                <w:sz w:val="21"/>
                <w:szCs w:val="21"/>
              </w:rPr>
            </w:pPr>
            <w:r w:rsidRPr="009964CB">
              <w:rPr>
                <w:sz w:val="21"/>
                <w:szCs w:val="21"/>
              </w:rPr>
              <w:t>4.57</w:t>
            </w:r>
          </w:p>
        </w:tc>
        <w:tc>
          <w:tcPr>
            <w:tcW w:w="2287" w:type="dxa"/>
            <w:vAlign w:val="center"/>
          </w:tcPr>
          <w:p w:rsidR="0013771C" w:rsidRPr="009964CB" w:rsidRDefault="0013771C" w:rsidP="00F84CD4">
            <w:pPr>
              <w:spacing w:line="240" w:lineRule="exact"/>
              <w:jc w:val="center"/>
              <w:rPr>
                <w:sz w:val="21"/>
                <w:szCs w:val="21"/>
              </w:rPr>
            </w:pPr>
            <w:r w:rsidRPr="009964CB">
              <w:rPr>
                <w:sz w:val="21"/>
                <w:szCs w:val="21"/>
              </w:rPr>
              <w:t>1.41</w:t>
            </w:r>
          </w:p>
        </w:tc>
        <w:tc>
          <w:tcPr>
            <w:tcW w:w="2287" w:type="dxa"/>
            <w:vAlign w:val="bottom"/>
          </w:tcPr>
          <w:p w:rsidR="0013771C" w:rsidRPr="009964CB" w:rsidRDefault="0013771C" w:rsidP="00F84CD4">
            <w:pPr>
              <w:spacing w:line="240" w:lineRule="exact"/>
              <w:jc w:val="center"/>
              <w:rPr>
                <w:sz w:val="21"/>
                <w:szCs w:val="21"/>
              </w:rPr>
            </w:pPr>
            <w:r w:rsidRPr="009964CB">
              <w:rPr>
                <w:sz w:val="21"/>
                <w:szCs w:val="21"/>
              </w:rPr>
              <w:t>-3.16</w:t>
            </w:r>
          </w:p>
        </w:tc>
      </w:tr>
      <w:tr w:rsidR="00AA368B" w:rsidRPr="009964CB" w:rsidTr="009E2A0E">
        <w:trPr>
          <w:trHeight w:val="266"/>
        </w:trPr>
        <w:tc>
          <w:tcPr>
            <w:tcW w:w="2286" w:type="dxa"/>
            <w:vAlign w:val="center"/>
          </w:tcPr>
          <w:p w:rsidR="0013771C" w:rsidRPr="009964CB" w:rsidRDefault="0013771C" w:rsidP="00F84CD4">
            <w:pPr>
              <w:spacing w:line="240" w:lineRule="exact"/>
              <w:jc w:val="center"/>
              <w:rPr>
                <w:sz w:val="21"/>
                <w:szCs w:val="21"/>
              </w:rPr>
            </w:pPr>
            <w:r w:rsidRPr="009964CB">
              <w:rPr>
                <w:sz w:val="21"/>
                <w:szCs w:val="21"/>
              </w:rPr>
              <w:t>草地</w:t>
            </w:r>
          </w:p>
        </w:tc>
        <w:tc>
          <w:tcPr>
            <w:tcW w:w="2286" w:type="dxa"/>
            <w:vAlign w:val="center"/>
          </w:tcPr>
          <w:p w:rsidR="0013771C" w:rsidRPr="009964CB" w:rsidRDefault="0013771C" w:rsidP="00F84CD4">
            <w:pPr>
              <w:spacing w:line="240" w:lineRule="exact"/>
              <w:jc w:val="center"/>
              <w:rPr>
                <w:sz w:val="21"/>
                <w:szCs w:val="21"/>
              </w:rPr>
            </w:pPr>
            <w:r w:rsidRPr="009964CB">
              <w:rPr>
                <w:sz w:val="21"/>
                <w:szCs w:val="21"/>
              </w:rPr>
              <w:t>14.83</w:t>
            </w:r>
          </w:p>
        </w:tc>
        <w:tc>
          <w:tcPr>
            <w:tcW w:w="2287" w:type="dxa"/>
            <w:vAlign w:val="center"/>
          </w:tcPr>
          <w:p w:rsidR="0013771C" w:rsidRPr="009964CB" w:rsidRDefault="0013771C" w:rsidP="00F84CD4">
            <w:pPr>
              <w:spacing w:line="240" w:lineRule="exact"/>
              <w:jc w:val="center"/>
              <w:rPr>
                <w:sz w:val="21"/>
                <w:szCs w:val="21"/>
              </w:rPr>
            </w:pPr>
            <w:r w:rsidRPr="009964CB">
              <w:rPr>
                <w:sz w:val="21"/>
                <w:szCs w:val="21"/>
              </w:rPr>
              <w:t>1.28</w:t>
            </w:r>
          </w:p>
        </w:tc>
        <w:tc>
          <w:tcPr>
            <w:tcW w:w="2287" w:type="dxa"/>
            <w:vAlign w:val="bottom"/>
          </w:tcPr>
          <w:p w:rsidR="0013771C" w:rsidRPr="009964CB" w:rsidRDefault="0013771C" w:rsidP="00F84CD4">
            <w:pPr>
              <w:spacing w:line="240" w:lineRule="exact"/>
              <w:jc w:val="center"/>
              <w:rPr>
                <w:sz w:val="21"/>
                <w:szCs w:val="21"/>
              </w:rPr>
            </w:pPr>
            <w:r w:rsidRPr="009964CB">
              <w:rPr>
                <w:sz w:val="21"/>
                <w:szCs w:val="21"/>
              </w:rPr>
              <w:t>-13.55</w:t>
            </w:r>
          </w:p>
        </w:tc>
      </w:tr>
      <w:tr w:rsidR="00AA368B" w:rsidRPr="009964CB" w:rsidTr="009E2A0E">
        <w:trPr>
          <w:trHeight w:val="271"/>
        </w:trPr>
        <w:tc>
          <w:tcPr>
            <w:tcW w:w="2286" w:type="dxa"/>
            <w:vAlign w:val="center"/>
          </w:tcPr>
          <w:p w:rsidR="0013771C" w:rsidRPr="009964CB" w:rsidRDefault="0013771C" w:rsidP="00F84CD4">
            <w:pPr>
              <w:spacing w:line="240" w:lineRule="exact"/>
              <w:jc w:val="center"/>
              <w:rPr>
                <w:sz w:val="21"/>
                <w:szCs w:val="21"/>
              </w:rPr>
            </w:pPr>
            <w:r w:rsidRPr="009964CB">
              <w:rPr>
                <w:sz w:val="21"/>
                <w:szCs w:val="21"/>
              </w:rPr>
              <w:t>耕地</w:t>
            </w:r>
          </w:p>
        </w:tc>
        <w:tc>
          <w:tcPr>
            <w:tcW w:w="2286" w:type="dxa"/>
            <w:vAlign w:val="center"/>
          </w:tcPr>
          <w:p w:rsidR="0013771C" w:rsidRPr="009964CB" w:rsidRDefault="0013771C" w:rsidP="00F84CD4">
            <w:pPr>
              <w:spacing w:line="240" w:lineRule="exact"/>
              <w:jc w:val="center"/>
              <w:rPr>
                <w:sz w:val="21"/>
                <w:szCs w:val="21"/>
              </w:rPr>
            </w:pPr>
            <w:r w:rsidRPr="009964CB">
              <w:rPr>
                <w:sz w:val="21"/>
                <w:szCs w:val="21"/>
              </w:rPr>
              <w:t>0</w:t>
            </w:r>
          </w:p>
        </w:tc>
        <w:tc>
          <w:tcPr>
            <w:tcW w:w="2287" w:type="dxa"/>
            <w:vAlign w:val="center"/>
          </w:tcPr>
          <w:p w:rsidR="0013771C" w:rsidRPr="009964CB" w:rsidRDefault="0013771C" w:rsidP="00F84CD4">
            <w:pPr>
              <w:spacing w:line="240" w:lineRule="exact"/>
              <w:jc w:val="center"/>
              <w:rPr>
                <w:sz w:val="21"/>
                <w:szCs w:val="21"/>
              </w:rPr>
            </w:pPr>
            <w:r w:rsidRPr="009964CB">
              <w:rPr>
                <w:sz w:val="21"/>
                <w:szCs w:val="21"/>
              </w:rPr>
              <w:t>17.19</w:t>
            </w:r>
          </w:p>
        </w:tc>
        <w:tc>
          <w:tcPr>
            <w:tcW w:w="2287" w:type="dxa"/>
            <w:vAlign w:val="bottom"/>
          </w:tcPr>
          <w:p w:rsidR="0013771C" w:rsidRPr="009964CB" w:rsidRDefault="0013771C" w:rsidP="00F84CD4">
            <w:pPr>
              <w:spacing w:line="240" w:lineRule="exact"/>
              <w:jc w:val="center"/>
              <w:rPr>
                <w:sz w:val="21"/>
                <w:szCs w:val="21"/>
              </w:rPr>
            </w:pPr>
            <w:r w:rsidRPr="009964CB">
              <w:rPr>
                <w:sz w:val="21"/>
                <w:szCs w:val="21"/>
              </w:rPr>
              <w:t>+17.19</w:t>
            </w:r>
          </w:p>
        </w:tc>
      </w:tr>
      <w:tr w:rsidR="00AA368B" w:rsidRPr="009964CB" w:rsidTr="009E2A0E">
        <w:trPr>
          <w:trHeight w:val="260"/>
        </w:trPr>
        <w:tc>
          <w:tcPr>
            <w:tcW w:w="2286" w:type="dxa"/>
            <w:vAlign w:val="center"/>
          </w:tcPr>
          <w:p w:rsidR="0013771C" w:rsidRPr="009964CB" w:rsidRDefault="0013771C" w:rsidP="00F84CD4">
            <w:pPr>
              <w:spacing w:line="240" w:lineRule="exact"/>
              <w:jc w:val="center"/>
              <w:rPr>
                <w:sz w:val="21"/>
                <w:szCs w:val="21"/>
              </w:rPr>
            </w:pPr>
            <w:r w:rsidRPr="009964CB">
              <w:rPr>
                <w:sz w:val="21"/>
                <w:szCs w:val="21"/>
              </w:rPr>
              <w:t>裸地</w:t>
            </w:r>
          </w:p>
        </w:tc>
        <w:tc>
          <w:tcPr>
            <w:tcW w:w="2286" w:type="dxa"/>
            <w:vAlign w:val="center"/>
          </w:tcPr>
          <w:p w:rsidR="0013771C" w:rsidRPr="009964CB" w:rsidRDefault="0013771C" w:rsidP="00F84CD4">
            <w:pPr>
              <w:spacing w:line="240" w:lineRule="exact"/>
              <w:jc w:val="center"/>
              <w:rPr>
                <w:sz w:val="21"/>
                <w:szCs w:val="21"/>
              </w:rPr>
            </w:pPr>
            <w:r w:rsidRPr="009964CB">
              <w:rPr>
                <w:sz w:val="21"/>
                <w:szCs w:val="21"/>
              </w:rPr>
              <w:t>0.47</w:t>
            </w:r>
          </w:p>
        </w:tc>
        <w:tc>
          <w:tcPr>
            <w:tcW w:w="2287" w:type="dxa"/>
            <w:vAlign w:val="center"/>
          </w:tcPr>
          <w:p w:rsidR="0013771C" w:rsidRPr="009964CB" w:rsidRDefault="0013771C" w:rsidP="00F84CD4">
            <w:pPr>
              <w:spacing w:line="240" w:lineRule="exact"/>
              <w:jc w:val="center"/>
              <w:rPr>
                <w:sz w:val="21"/>
                <w:szCs w:val="21"/>
              </w:rPr>
            </w:pPr>
            <w:r w:rsidRPr="009964CB">
              <w:rPr>
                <w:sz w:val="21"/>
                <w:szCs w:val="21"/>
              </w:rPr>
              <w:t>0</w:t>
            </w:r>
          </w:p>
        </w:tc>
        <w:tc>
          <w:tcPr>
            <w:tcW w:w="2287" w:type="dxa"/>
            <w:vAlign w:val="bottom"/>
          </w:tcPr>
          <w:p w:rsidR="0013771C" w:rsidRPr="009964CB" w:rsidRDefault="0013771C" w:rsidP="00F84CD4">
            <w:pPr>
              <w:spacing w:line="240" w:lineRule="exact"/>
              <w:jc w:val="center"/>
              <w:rPr>
                <w:sz w:val="21"/>
                <w:szCs w:val="21"/>
              </w:rPr>
            </w:pPr>
            <w:r w:rsidRPr="009964CB">
              <w:rPr>
                <w:sz w:val="21"/>
                <w:szCs w:val="21"/>
              </w:rPr>
              <w:t>-0.47</w:t>
            </w:r>
          </w:p>
        </w:tc>
      </w:tr>
      <w:tr w:rsidR="00AA368B" w:rsidRPr="009964CB" w:rsidTr="009E2A0E">
        <w:trPr>
          <w:trHeight w:val="264"/>
        </w:trPr>
        <w:tc>
          <w:tcPr>
            <w:tcW w:w="2286" w:type="dxa"/>
            <w:vAlign w:val="center"/>
          </w:tcPr>
          <w:p w:rsidR="0013771C" w:rsidRPr="009964CB" w:rsidRDefault="0013771C" w:rsidP="00F84CD4">
            <w:pPr>
              <w:spacing w:line="240" w:lineRule="exact"/>
              <w:rPr>
                <w:sz w:val="21"/>
                <w:szCs w:val="21"/>
              </w:rPr>
            </w:pPr>
            <w:r w:rsidRPr="009964CB">
              <w:rPr>
                <w:sz w:val="21"/>
                <w:szCs w:val="21"/>
              </w:rPr>
              <w:t xml:space="preserve">  </w:t>
            </w:r>
            <w:r w:rsidRPr="009964CB">
              <w:rPr>
                <w:sz w:val="21"/>
                <w:szCs w:val="21"/>
              </w:rPr>
              <w:t>交通运输用地</w:t>
            </w:r>
          </w:p>
        </w:tc>
        <w:tc>
          <w:tcPr>
            <w:tcW w:w="2286" w:type="dxa"/>
            <w:vAlign w:val="center"/>
          </w:tcPr>
          <w:p w:rsidR="0013771C" w:rsidRPr="009964CB" w:rsidRDefault="0013771C" w:rsidP="00F84CD4">
            <w:pPr>
              <w:spacing w:line="240" w:lineRule="exact"/>
              <w:jc w:val="center"/>
              <w:rPr>
                <w:sz w:val="21"/>
                <w:szCs w:val="21"/>
              </w:rPr>
            </w:pPr>
            <w:r w:rsidRPr="009964CB">
              <w:rPr>
                <w:sz w:val="21"/>
                <w:szCs w:val="21"/>
              </w:rPr>
              <w:t>2.23</w:t>
            </w:r>
          </w:p>
        </w:tc>
        <w:tc>
          <w:tcPr>
            <w:tcW w:w="2287" w:type="dxa"/>
            <w:vAlign w:val="center"/>
          </w:tcPr>
          <w:p w:rsidR="0013771C" w:rsidRPr="009964CB" w:rsidRDefault="0013771C" w:rsidP="00F84CD4">
            <w:pPr>
              <w:spacing w:line="240" w:lineRule="exact"/>
              <w:jc w:val="center"/>
              <w:rPr>
                <w:sz w:val="21"/>
                <w:szCs w:val="21"/>
              </w:rPr>
            </w:pPr>
            <w:r w:rsidRPr="009964CB">
              <w:rPr>
                <w:sz w:val="21"/>
                <w:szCs w:val="21"/>
              </w:rPr>
              <w:t>2.23</w:t>
            </w:r>
          </w:p>
        </w:tc>
        <w:tc>
          <w:tcPr>
            <w:tcW w:w="2287" w:type="dxa"/>
            <w:vAlign w:val="center"/>
          </w:tcPr>
          <w:p w:rsidR="0013771C" w:rsidRPr="009964CB" w:rsidRDefault="0013771C" w:rsidP="00F84CD4">
            <w:pPr>
              <w:spacing w:line="240" w:lineRule="exact"/>
              <w:jc w:val="center"/>
              <w:rPr>
                <w:sz w:val="21"/>
                <w:szCs w:val="21"/>
              </w:rPr>
            </w:pPr>
            <w:r w:rsidRPr="009964CB">
              <w:rPr>
                <w:sz w:val="21"/>
                <w:szCs w:val="21"/>
              </w:rPr>
              <w:t>+0.0</w:t>
            </w:r>
          </w:p>
        </w:tc>
      </w:tr>
      <w:tr w:rsidR="00AA368B" w:rsidRPr="009964CB" w:rsidTr="009E2A0E">
        <w:trPr>
          <w:trHeight w:val="268"/>
        </w:trPr>
        <w:tc>
          <w:tcPr>
            <w:tcW w:w="2286" w:type="dxa"/>
            <w:vAlign w:val="center"/>
          </w:tcPr>
          <w:p w:rsidR="0013771C" w:rsidRPr="009964CB" w:rsidRDefault="0013771C" w:rsidP="00F84CD4">
            <w:pPr>
              <w:spacing w:line="240" w:lineRule="exact"/>
              <w:jc w:val="center"/>
              <w:rPr>
                <w:sz w:val="21"/>
                <w:szCs w:val="21"/>
              </w:rPr>
            </w:pPr>
            <w:r w:rsidRPr="009964CB">
              <w:rPr>
                <w:sz w:val="21"/>
                <w:szCs w:val="21"/>
              </w:rPr>
              <w:t>合计</w:t>
            </w:r>
          </w:p>
        </w:tc>
        <w:tc>
          <w:tcPr>
            <w:tcW w:w="2286" w:type="dxa"/>
          </w:tcPr>
          <w:p w:rsidR="0013771C" w:rsidRPr="009964CB" w:rsidRDefault="0013771C" w:rsidP="00F84CD4">
            <w:pPr>
              <w:spacing w:line="240" w:lineRule="exact"/>
              <w:jc w:val="center"/>
              <w:rPr>
                <w:sz w:val="21"/>
                <w:szCs w:val="21"/>
              </w:rPr>
            </w:pPr>
            <w:r w:rsidRPr="009964CB">
              <w:rPr>
                <w:sz w:val="21"/>
                <w:szCs w:val="21"/>
              </w:rPr>
              <w:t>22.11</w:t>
            </w:r>
          </w:p>
        </w:tc>
        <w:tc>
          <w:tcPr>
            <w:tcW w:w="2287" w:type="dxa"/>
          </w:tcPr>
          <w:p w:rsidR="0013771C" w:rsidRPr="009964CB" w:rsidRDefault="0013771C" w:rsidP="00F84CD4">
            <w:pPr>
              <w:spacing w:line="240" w:lineRule="exact"/>
              <w:jc w:val="center"/>
              <w:rPr>
                <w:sz w:val="21"/>
                <w:szCs w:val="21"/>
              </w:rPr>
            </w:pPr>
            <w:r w:rsidRPr="009964CB">
              <w:rPr>
                <w:sz w:val="21"/>
                <w:szCs w:val="21"/>
              </w:rPr>
              <w:t>22.11</w:t>
            </w:r>
          </w:p>
        </w:tc>
        <w:tc>
          <w:tcPr>
            <w:tcW w:w="2287" w:type="dxa"/>
            <w:vAlign w:val="center"/>
          </w:tcPr>
          <w:p w:rsidR="0013771C" w:rsidRPr="009964CB" w:rsidRDefault="0013771C" w:rsidP="00F84CD4">
            <w:pPr>
              <w:spacing w:line="240" w:lineRule="exact"/>
              <w:jc w:val="center"/>
              <w:rPr>
                <w:sz w:val="21"/>
                <w:szCs w:val="21"/>
              </w:rPr>
            </w:pPr>
            <w:r w:rsidRPr="009964CB">
              <w:rPr>
                <w:sz w:val="21"/>
                <w:szCs w:val="21"/>
              </w:rPr>
              <w:t>0</w:t>
            </w:r>
          </w:p>
        </w:tc>
      </w:tr>
    </w:tbl>
    <w:p w:rsidR="00FA44FF" w:rsidRPr="009964CB" w:rsidRDefault="000533FB">
      <w:pPr>
        <w:widowControl/>
        <w:spacing w:line="500" w:lineRule="exact"/>
        <w:outlineLvl w:val="1"/>
        <w:rPr>
          <w:b/>
          <w:kern w:val="10"/>
          <w:sz w:val="28"/>
          <w:szCs w:val="28"/>
        </w:rPr>
      </w:pPr>
      <w:bookmarkStart w:id="103" w:name="_Toc10284008"/>
      <w:r w:rsidRPr="009964CB">
        <w:rPr>
          <w:b/>
          <w:kern w:val="10"/>
          <w:sz w:val="28"/>
          <w:szCs w:val="28"/>
        </w:rPr>
        <w:t xml:space="preserve">3.8 </w:t>
      </w:r>
      <w:r w:rsidRPr="009964CB">
        <w:rPr>
          <w:b/>
          <w:kern w:val="10"/>
          <w:sz w:val="28"/>
          <w:szCs w:val="28"/>
        </w:rPr>
        <w:t>土地复垦质量要求与复垦措施</w:t>
      </w:r>
      <w:bookmarkEnd w:id="103"/>
    </w:p>
    <w:p w:rsidR="00FA44FF" w:rsidRPr="009964CB" w:rsidRDefault="000533FB">
      <w:pPr>
        <w:spacing w:line="500" w:lineRule="exact"/>
        <w:outlineLvl w:val="2"/>
        <w:rPr>
          <w:b/>
          <w:bCs/>
        </w:rPr>
      </w:pPr>
      <w:r w:rsidRPr="009964CB">
        <w:rPr>
          <w:b/>
          <w:bCs/>
        </w:rPr>
        <w:t xml:space="preserve">3.8.1 </w:t>
      </w:r>
      <w:r w:rsidRPr="009964CB">
        <w:rPr>
          <w:b/>
          <w:bCs/>
        </w:rPr>
        <w:t>土地复垦质量要求</w:t>
      </w:r>
    </w:p>
    <w:p w:rsidR="00FA44FF" w:rsidRPr="009964CB" w:rsidRDefault="000533FB">
      <w:pPr>
        <w:spacing w:line="500" w:lineRule="exact"/>
        <w:ind w:firstLineChars="200" w:firstLine="480"/>
      </w:pPr>
      <w:r w:rsidRPr="009964CB">
        <w:t>1</w:t>
      </w:r>
      <w:r w:rsidRPr="009964CB">
        <w:t>、制定依据</w:t>
      </w:r>
    </w:p>
    <w:p w:rsidR="00FA44FF" w:rsidRPr="009964CB" w:rsidRDefault="000533FB" w:rsidP="009E2A0E">
      <w:pPr>
        <w:spacing w:line="480" w:lineRule="exact"/>
        <w:ind w:firstLineChars="200" w:firstLine="480"/>
      </w:pPr>
      <w:r w:rsidRPr="009964CB">
        <w:t>根据中华人民共和国国务院《土地复垦条例》</w:t>
      </w:r>
      <w:r w:rsidRPr="009964CB">
        <w:t>(2011</w:t>
      </w:r>
      <w:r w:rsidRPr="009964CB">
        <w:t>年</w:t>
      </w:r>
      <w:r w:rsidRPr="009964CB">
        <w:t>)</w:t>
      </w:r>
      <w:r w:rsidRPr="009964CB">
        <w:t>，中华人民共和国土地管理行业标准《土地复垦质量控制标准》</w:t>
      </w:r>
      <w:r w:rsidRPr="009964CB">
        <w:t>(2013</w:t>
      </w:r>
      <w:r w:rsidRPr="009964CB">
        <w:t>年</w:t>
      </w:r>
      <w:r w:rsidRPr="009964CB">
        <w:t>2</w:t>
      </w:r>
      <w:r w:rsidRPr="009964CB">
        <w:t>月</w:t>
      </w:r>
      <w:r w:rsidRPr="009964CB">
        <w:t>1</w:t>
      </w:r>
      <w:r w:rsidRPr="009964CB">
        <w:t>日</w:t>
      </w:r>
      <w:r w:rsidRPr="009964CB">
        <w:t>)</w:t>
      </w:r>
      <w:r w:rsidRPr="009964CB">
        <w:t>，结合本项目自身特点</w:t>
      </w:r>
      <w:r w:rsidRPr="009964CB">
        <w:t>(</w:t>
      </w:r>
      <w:r w:rsidRPr="009964CB">
        <w:t>黄土高原</w:t>
      </w:r>
      <w:r w:rsidRPr="009964CB">
        <w:lastRenderedPageBreak/>
        <w:t>区</w:t>
      </w:r>
      <w:r w:rsidRPr="009964CB">
        <w:t>)</w:t>
      </w:r>
      <w:r w:rsidRPr="009964CB">
        <w:t>，制定本方案土地复垦标准。农业用地质量标准依据</w:t>
      </w:r>
      <w:r w:rsidR="00CB35FA" w:rsidRPr="009964CB">
        <w:rPr>
          <w:rFonts w:hint="eastAsia"/>
        </w:rPr>
        <w:t>《</w:t>
      </w:r>
      <w:r w:rsidRPr="009964CB">
        <w:t>耕地质量验收技术规范</w:t>
      </w:r>
      <w:r w:rsidR="00CB35FA" w:rsidRPr="009964CB">
        <w:rPr>
          <w:rFonts w:hint="eastAsia"/>
        </w:rPr>
        <w:t>》</w:t>
      </w:r>
      <w:r w:rsidRPr="009964CB">
        <w:t>(NYT 1120-2006)</w:t>
      </w:r>
      <w:r w:rsidRPr="009964CB">
        <w:t>执行。</w:t>
      </w:r>
    </w:p>
    <w:p w:rsidR="00FA44FF" w:rsidRPr="009964CB" w:rsidRDefault="000533FB" w:rsidP="009E2A0E">
      <w:pPr>
        <w:spacing w:line="480" w:lineRule="exact"/>
        <w:ind w:firstLineChars="200" w:firstLine="480"/>
      </w:pPr>
      <w:r w:rsidRPr="009964CB">
        <w:t>2</w:t>
      </w:r>
      <w:r w:rsidRPr="009964CB">
        <w:t>、耕地复垦标准</w:t>
      </w:r>
    </w:p>
    <w:p w:rsidR="00FA44FF" w:rsidRPr="009964CB" w:rsidRDefault="000533FB" w:rsidP="009E2A0E">
      <w:pPr>
        <w:spacing w:line="480" w:lineRule="exact"/>
        <w:ind w:firstLineChars="200" w:firstLine="480"/>
      </w:pPr>
      <w:r w:rsidRPr="009964CB">
        <w:t xml:space="preserve">(1) </w:t>
      </w:r>
      <w:r w:rsidRPr="009964CB">
        <w:t>复垦工程施工技术后，耕种土壤表土层厚度为</w:t>
      </w:r>
      <w:r w:rsidRPr="009964CB">
        <w:t>0.5m</w:t>
      </w:r>
      <w:r w:rsidRPr="009964CB">
        <w:t>以上，耕层厚度不小于</w:t>
      </w:r>
      <w:r w:rsidRPr="009964CB">
        <w:t>0.5m</w:t>
      </w:r>
      <w:r w:rsidRPr="009964CB">
        <w:t>。</w:t>
      </w:r>
    </w:p>
    <w:p w:rsidR="00FA44FF" w:rsidRPr="009964CB" w:rsidRDefault="000533FB" w:rsidP="009E2A0E">
      <w:pPr>
        <w:spacing w:line="480" w:lineRule="exact"/>
        <w:ind w:firstLineChars="200" w:firstLine="480"/>
      </w:pPr>
      <w:r w:rsidRPr="009964CB">
        <w:t xml:space="preserve">(2) </w:t>
      </w:r>
      <w:r w:rsidRPr="009964CB">
        <w:t>耕作层内不含障碍层，</w:t>
      </w:r>
      <w:r w:rsidRPr="009964CB">
        <w:t>0.5m</w:t>
      </w:r>
      <w:r w:rsidRPr="009964CB">
        <w:t>土体内砾石含量不大于</w:t>
      </w:r>
      <w:r w:rsidRPr="009964CB">
        <w:t>5</w:t>
      </w:r>
      <w:r w:rsidRPr="009964CB">
        <w:t>％。地面坡度不大于</w:t>
      </w:r>
      <w:r w:rsidRPr="009964CB">
        <w:t>6°</w:t>
      </w:r>
      <w:r w:rsidRPr="009964CB">
        <w:t>。</w:t>
      </w:r>
    </w:p>
    <w:p w:rsidR="00FA44FF" w:rsidRPr="009964CB" w:rsidRDefault="000533FB" w:rsidP="009E2A0E">
      <w:pPr>
        <w:spacing w:line="480" w:lineRule="exact"/>
        <w:ind w:firstLineChars="200" w:firstLine="480"/>
      </w:pPr>
      <w:r w:rsidRPr="009964CB">
        <w:t xml:space="preserve">(3) </w:t>
      </w:r>
      <w:r w:rsidRPr="009964CB">
        <w:t>耕层土壤有机质含量在</w:t>
      </w:r>
      <w:r w:rsidRPr="009964CB">
        <w:t>8g/kg</w:t>
      </w:r>
      <w:r w:rsidRPr="009964CB">
        <w:t>以上，三年后土壤有机质含量不能低于原土壤测定值</w:t>
      </w:r>
      <w:r w:rsidRPr="009964CB">
        <w:t>0.1</w:t>
      </w:r>
      <w:r w:rsidRPr="009964CB">
        <w:t>个百分点，土壤全氮、全磷含量不能低于原土壤测定值</w:t>
      </w:r>
      <w:r w:rsidRPr="009964CB">
        <w:t>0.02</w:t>
      </w:r>
      <w:r w:rsidRPr="009964CB">
        <w:t>个百分点。</w:t>
      </w:r>
    </w:p>
    <w:p w:rsidR="00FA44FF" w:rsidRPr="009964CB" w:rsidRDefault="000533FB" w:rsidP="009E2A0E">
      <w:pPr>
        <w:spacing w:line="480" w:lineRule="exact"/>
        <w:ind w:firstLineChars="200" w:firstLine="480"/>
      </w:pPr>
      <w:r w:rsidRPr="009964CB">
        <w:t>(4) 0-20cm</w:t>
      </w:r>
      <w:r w:rsidRPr="009964CB">
        <w:t>内土层的</w:t>
      </w:r>
      <w:r w:rsidRPr="009964CB">
        <w:t>pH</w:t>
      </w:r>
      <w:r w:rsidRPr="009964CB">
        <w:t>值在</w:t>
      </w:r>
      <w:r w:rsidRPr="009964CB">
        <w:t>7.9-8.3</w:t>
      </w:r>
      <w:r w:rsidRPr="009964CB">
        <w:t>之间。</w:t>
      </w:r>
    </w:p>
    <w:p w:rsidR="00FA44FF" w:rsidRPr="009964CB" w:rsidRDefault="000533FB" w:rsidP="009E2A0E">
      <w:pPr>
        <w:spacing w:line="480" w:lineRule="exact"/>
        <w:ind w:firstLineChars="200" w:firstLine="480"/>
      </w:pPr>
      <w:r w:rsidRPr="009964CB">
        <w:t xml:space="preserve">(5) </w:t>
      </w:r>
      <w:r w:rsidRPr="009964CB">
        <w:t>土壤结构适中，容重</w:t>
      </w:r>
      <w:r w:rsidRPr="009964CB">
        <w:t>1.2-1.4g/cm</w:t>
      </w:r>
      <w:r w:rsidRPr="009964CB">
        <w:rPr>
          <w:vertAlign w:val="superscript"/>
        </w:rPr>
        <w:t>3</w:t>
      </w:r>
      <w:r w:rsidRPr="009964CB">
        <w:t>左右，无大的裂隙。</w:t>
      </w:r>
    </w:p>
    <w:p w:rsidR="00FA44FF" w:rsidRPr="009964CB" w:rsidRDefault="000533FB" w:rsidP="009E2A0E">
      <w:pPr>
        <w:spacing w:line="480" w:lineRule="exact"/>
        <w:ind w:firstLineChars="200" w:firstLine="480"/>
      </w:pPr>
      <w:r w:rsidRPr="009964CB">
        <w:t>(6)</w:t>
      </w:r>
      <w:bookmarkStart w:id="104" w:name="_Hlk11183006"/>
      <w:r w:rsidRPr="009964CB">
        <w:t>土壤环境质量符合《土壤环境质量</w:t>
      </w:r>
      <w:r w:rsidR="00D3282D" w:rsidRPr="009964CB">
        <w:rPr>
          <w:rFonts w:hint="eastAsia"/>
        </w:rPr>
        <w:t xml:space="preserve"> </w:t>
      </w:r>
      <w:r w:rsidR="00D3282D" w:rsidRPr="009964CB">
        <w:t xml:space="preserve"> </w:t>
      </w:r>
      <w:r w:rsidR="00D3282D" w:rsidRPr="009964CB">
        <w:rPr>
          <w:rFonts w:hint="eastAsia"/>
        </w:rPr>
        <w:t>农用地土壤污染风险管控标准</w:t>
      </w:r>
      <w:r w:rsidRPr="009964CB">
        <w:t>》</w:t>
      </w:r>
      <w:r w:rsidRPr="009964CB">
        <w:t>(GBl5618</w:t>
      </w:r>
      <w:r w:rsidR="006670C8" w:rsidRPr="009964CB">
        <w:t>-</w:t>
      </w:r>
      <w:r w:rsidR="00D3282D" w:rsidRPr="009964CB">
        <w:t>2018</w:t>
      </w:r>
      <w:r w:rsidRPr="009964CB">
        <w:t>)</w:t>
      </w:r>
      <w:r w:rsidRPr="009964CB">
        <w:t>。</w:t>
      </w:r>
      <w:bookmarkEnd w:id="104"/>
    </w:p>
    <w:p w:rsidR="00FA44FF" w:rsidRPr="009964CB" w:rsidRDefault="000533FB" w:rsidP="009E2A0E">
      <w:pPr>
        <w:spacing w:line="480" w:lineRule="exact"/>
        <w:ind w:firstLineChars="200" w:firstLine="480"/>
      </w:pPr>
      <w:r w:rsidRPr="009964CB">
        <w:t>(7)</w:t>
      </w:r>
      <w:r w:rsidRPr="009964CB">
        <w:t>当年农作物产量应恢复到原耕地作物产量的</w:t>
      </w:r>
      <w:r w:rsidRPr="009964CB">
        <w:t>50</w:t>
      </w:r>
      <w:r w:rsidRPr="009964CB">
        <w:t>％，三年内达到当地作物产量水平。原有作物的产量为土地损毁前的背景值，数据通过农业局获取。</w:t>
      </w:r>
    </w:p>
    <w:p w:rsidR="00FA44FF" w:rsidRPr="009964CB" w:rsidRDefault="000533FB" w:rsidP="009E2A0E">
      <w:pPr>
        <w:spacing w:line="480" w:lineRule="exact"/>
        <w:ind w:firstLineChars="200" w:firstLine="480"/>
      </w:pPr>
      <w:r w:rsidRPr="009964CB">
        <w:t>3</w:t>
      </w:r>
      <w:r w:rsidRPr="009964CB">
        <w:t>、林地复垦标准</w:t>
      </w:r>
    </w:p>
    <w:p w:rsidR="00FA44FF" w:rsidRPr="009964CB" w:rsidRDefault="000533FB" w:rsidP="009E2A0E">
      <w:pPr>
        <w:spacing w:line="480" w:lineRule="exact"/>
        <w:ind w:firstLineChars="200" w:firstLine="480"/>
      </w:pPr>
      <w:r w:rsidRPr="009964CB">
        <w:t xml:space="preserve">(1) </w:t>
      </w:r>
      <w:r w:rsidRPr="009964CB">
        <w:t>林地的坡面小于</w:t>
      </w:r>
      <w:r w:rsidRPr="009964CB">
        <w:t>15°</w:t>
      </w:r>
      <w:r w:rsidRPr="009964CB">
        <w:t>，综合护坡坡度在</w:t>
      </w:r>
      <w:r w:rsidRPr="009964CB">
        <w:t>37°</w:t>
      </w:r>
      <w:r w:rsidRPr="009964CB">
        <w:t>以下。</w:t>
      </w:r>
    </w:p>
    <w:p w:rsidR="00FA44FF" w:rsidRPr="009964CB" w:rsidRDefault="000533FB" w:rsidP="009E2A0E">
      <w:pPr>
        <w:spacing w:line="480" w:lineRule="exact"/>
        <w:ind w:firstLineChars="200" w:firstLine="480"/>
      </w:pPr>
      <w:r w:rsidRPr="009964CB">
        <w:t xml:space="preserve">(2) </w:t>
      </w:r>
      <w:r w:rsidRPr="009964CB">
        <w:t>坑栽时坑内需放</w:t>
      </w:r>
      <w:r w:rsidRPr="009964CB">
        <w:t>≥30cm</w:t>
      </w:r>
      <w:r w:rsidRPr="009964CB">
        <w:t>客土，土中无直径大于</w:t>
      </w:r>
      <w:r w:rsidRPr="009964CB">
        <w:t>7.0cm</w:t>
      </w:r>
      <w:r w:rsidRPr="009964CB">
        <w:t>的石块。土壤容重</w:t>
      </w:r>
      <w:r w:rsidRPr="009964CB">
        <w:t>1.2-1.5g/cm</w:t>
      </w:r>
      <w:r w:rsidRPr="009964CB">
        <w:rPr>
          <w:vertAlign w:val="superscript"/>
        </w:rPr>
        <w:t>3</w:t>
      </w:r>
      <w:r w:rsidRPr="009964CB">
        <w:t>之间。</w:t>
      </w:r>
    </w:p>
    <w:p w:rsidR="00FA44FF" w:rsidRPr="009964CB" w:rsidRDefault="000533FB" w:rsidP="009E2A0E">
      <w:pPr>
        <w:spacing w:line="480" w:lineRule="exact"/>
        <w:ind w:firstLineChars="200" w:firstLine="480"/>
      </w:pPr>
      <w:r w:rsidRPr="009964CB">
        <w:t xml:space="preserve">(3) </w:t>
      </w:r>
      <w:r w:rsidRPr="009964CB">
        <w:t>土壤质地砂土至砂质粘土；砾石含量</w:t>
      </w:r>
      <w:r w:rsidRPr="009964CB">
        <w:t>≤25</w:t>
      </w:r>
      <w:r w:rsidRPr="009964CB">
        <w:t>％；</w:t>
      </w:r>
      <w:r w:rsidRPr="009964CB">
        <w:t>0.20cm</w:t>
      </w:r>
      <w:r w:rsidRPr="009964CB">
        <w:t>内土层的</w:t>
      </w:r>
      <w:r w:rsidRPr="009964CB">
        <w:t>pH</w:t>
      </w:r>
      <w:r w:rsidRPr="009964CB">
        <w:t>值在</w:t>
      </w:r>
      <w:r w:rsidRPr="009964CB">
        <w:t>7.5-8.5</w:t>
      </w:r>
      <w:r w:rsidRPr="009964CB">
        <w:t>左右；耕层土壤有机质含量在</w:t>
      </w:r>
      <w:r w:rsidRPr="009964CB">
        <w:t>6g/kg</w:t>
      </w:r>
      <w:r w:rsidRPr="009964CB">
        <w:t>以上。</w:t>
      </w:r>
    </w:p>
    <w:p w:rsidR="00FA44FF" w:rsidRPr="009964CB" w:rsidRDefault="000533FB" w:rsidP="009E2A0E">
      <w:pPr>
        <w:spacing w:line="480" w:lineRule="exact"/>
        <w:ind w:firstLineChars="200" w:firstLine="480"/>
      </w:pPr>
      <w:r w:rsidRPr="009964CB">
        <w:t>(4)</w:t>
      </w:r>
      <w:r w:rsidRPr="009964CB">
        <w:t>对于废石进行机械或人工平整，压实后覆土，厚度在</w:t>
      </w:r>
      <w:r w:rsidRPr="009964CB">
        <w:t>30cm</w:t>
      </w:r>
      <w:r w:rsidRPr="009964CB">
        <w:t>以上。</w:t>
      </w:r>
    </w:p>
    <w:p w:rsidR="00FA44FF" w:rsidRPr="009964CB" w:rsidRDefault="000533FB" w:rsidP="009E2A0E">
      <w:pPr>
        <w:spacing w:line="480" w:lineRule="exact"/>
        <w:ind w:firstLineChars="200" w:firstLine="480"/>
      </w:pPr>
      <w:r w:rsidRPr="009964CB">
        <w:t>(5)</w:t>
      </w:r>
      <w:r w:rsidRPr="009964CB">
        <w:t>根据具体立地条件选择适生物种、优生物种以及先锋物种。三年后林地郁闭度达</w:t>
      </w:r>
      <w:r w:rsidRPr="009964CB">
        <w:t>O.3</w:t>
      </w:r>
      <w:r w:rsidRPr="009964CB">
        <w:t>以上，成活率达到</w:t>
      </w:r>
      <w:r w:rsidRPr="009964CB">
        <w:t>70</w:t>
      </w:r>
      <w:r w:rsidRPr="009964CB">
        <w:t>％以上，林木生产量逐步达到本地相当地块的生长水平。</w:t>
      </w:r>
    </w:p>
    <w:p w:rsidR="00FA44FF" w:rsidRPr="009964CB" w:rsidRDefault="000533FB" w:rsidP="009E2A0E">
      <w:pPr>
        <w:spacing w:line="480" w:lineRule="exact"/>
        <w:ind w:firstLineChars="200" w:firstLine="480"/>
      </w:pPr>
      <w:r w:rsidRPr="009964CB">
        <w:t>4</w:t>
      </w:r>
      <w:r w:rsidRPr="009964CB">
        <w:t>、草地复垦标准</w:t>
      </w:r>
    </w:p>
    <w:p w:rsidR="00FA44FF" w:rsidRPr="009964CB" w:rsidRDefault="000533FB" w:rsidP="009E2A0E">
      <w:pPr>
        <w:spacing w:line="480" w:lineRule="exact"/>
        <w:ind w:firstLineChars="200" w:firstLine="480"/>
      </w:pPr>
      <w:r w:rsidRPr="009964CB">
        <w:t>(1)</w:t>
      </w:r>
      <w:r w:rsidRPr="009964CB">
        <w:t>草地覆土厚度</w:t>
      </w:r>
      <w:r w:rsidRPr="009964CB">
        <w:t>0.3m</w:t>
      </w:r>
      <w:r w:rsidRPr="009964CB">
        <w:t>以上，撒播或条播牧草。</w:t>
      </w:r>
    </w:p>
    <w:p w:rsidR="00FA44FF" w:rsidRPr="009964CB" w:rsidRDefault="000533FB" w:rsidP="009E2A0E">
      <w:pPr>
        <w:spacing w:line="480" w:lineRule="exact"/>
        <w:ind w:firstLineChars="200" w:firstLine="480"/>
      </w:pPr>
      <w:r w:rsidRPr="009964CB">
        <w:t>(2)</w:t>
      </w:r>
      <w:r w:rsidRPr="009964CB">
        <w:t>土壤容重</w:t>
      </w:r>
      <w:r w:rsidRPr="009964CB">
        <w:t>1.2-1.59/cm</w:t>
      </w:r>
      <w:r w:rsidRPr="009964CB">
        <w:rPr>
          <w:vertAlign w:val="superscript"/>
        </w:rPr>
        <w:t>3</w:t>
      </w:r>
      <w:r w:rsidRPr="009964CB">
        <w:t>之间，土壤</w:t>
      </w:r>
      <w:r w:rsidRPr="009964CB">
        <w:t>pH7.9-8.3</w:t>
      </w:r>
      <w:r w:rsidRPr="009964CB">
        <w:t>之间。</w:t>
      </w:r>
    </w:p>
    <w:p w:rsidR="00FA44FF" w:rsidRPr="009964CB" w:rsidRDefault="000533FB" w:rsidP="009E2A0E">
      <w:pPr>
        <w:spacing w:line="480" w:lineRule="exact"/>
        <w:ind w:firstLineChars="200" w:firstLine="480"/>
      </w:pPr>
      <w:r w:rsidRPr="009964CB">
        <w:t>(3)</w:t>
      </w:r>
      <w:r w:rsidRPr="009964CB">
        <w:t>三年后牧草覆盖率达到</w:t>
      </w:r>
      <w:r w:rsidRPr="009964CB">
        <w:t>70</w:t>
      </w:r>
      <w:r w:rsidRPr="009964CB">
        <w:t>％，或单位面积载畜量接近当地牧草生产水平。</w:t>
      </w:r>
    </w:p>
    <w:p w:rsidR="00FA44FF" w:rsidRPr="009964CB" w:rsidRDefault="000533FB" w:rsidP="009E2A0E">
      <w:pPr>
        <w:spacing w:line="480" w:lineRule="exact"/>
        <w:outlineLvl w:val="2"/>
        <w:rPr>
          <w:b/>
          <w:bCs/>
        </w:rPr>
      </w:pPr>
      <w:r w:rsidRPr="009964CB">
        <w:rPr>
          <w:b/>
          <w:bCs/>
        </w:rPr>
        <w:t xml:space="preserve">3.8.2 </w:t>
      </w:r>
      <w:r w:rsidRPr="009964CB">
        <w:rPr>
          <w:b/>
          <w:bCs/>
        </w:rPr>
        <w:t>复垦措施</w:t>
      </w:r>
    </w:p>
    <w:p w:rsidR="00557BCF" w:rsidRPr="009964CB" w:rsidRDefault="000533FB" w:rsidP="009E2A0E">
      <w:pPr>
        <w:spacing w:line="480" w:lineRule="exact"/>
        <w:ind w:firstLineChars="200" w:firstLine="480"/>
      </w:pPr>
      <w:r w:rsidRPr="009964CB">
        <w:t>本项目复垦要求按照分台阶堆放，分台阶土地复垦，复垦完一个台阶交给当地村民用于植树造地。</w:t>
      </w:r>
    </w:p>
    <w:p w:rsidR="00557BCF" w:rsidRPr="009964CB" w:rsidRDefault="00557BCF" w:rsidP="00557BCF">
      <w:pPr>
        <w:spacing w:line="500" w:lineRule="exact"/>
        <w:ind w:firstLineChars="200" w:firstLine="480"/>
      </w:pPr>
      <w:r w:rsidRPr="009964CB">
        <w:lastRenderedPageBreak/>
        <w:t>本报告中涉及的工程量、工程参数均引自设计。</w:t>
      </w:r>
    </w:p>
    <w:p w:rsidR="00FA44FF" w:rsidRPr="009964CB" w:rsidRDefault="000533FB">
      <w:pPr>
        <w:spacing w:line="500" w:lineRule="exact"/>
        <w:ind w:firstLineChars="200" w:firstLine="480"/>
      </w:pPr>
      <w:r w:rsidRPr="009964CB">
        <w:t>1</w:t>
      </w:r>
      <w:r w:rsidRPr="009964CB">
        <w:t>、工程技术措施</w:t>
      </w:r>
    </w:p>
    <w:p w:rsidR="00FA44FF" w:rsidRPr="009964CB" w:rsidRDefault="000533FB">
      <w:pPr>
        <w:spacing w:line="500" w:lineRule="exact"/>
        <w:ind w:firstLineChars="200" w:firstLine="480"/>
      </w:pPr>
      <w:r w:rsidRPr="009964CB">
        <w:t xml:space="preserve">(1) </w:t>
      </w:r>
      <w:r w:rsidRPr="009964CB">
        <w:t>熟土采集及堆存</w:t>
      </w:r>
    </w:p>
    <w:p w:rsidR="00FA44FF" w:rsidRPr="009964CB" w:rsidRDefault="000533FB">
      <w:pPr>
        <w:spacing w:line="500" w:lineRule="exact"/>
        <w:ind w:firstLineChars="200" w:firstLine="480"/>
      </w:pPr>
      <w:r w:rsidRPr="009964CB">
        <w:t>在实施煤矸石治理覆土还田工程前，首先采集从地面到耕底层约</w:t>
      </w:r>
      <w:r w:rsidRPr="009964CB">
        <w:t>0.5m</w:t>
      </w:r>
      <w:r w:rsidRPr="009964CB">
        <w:t>厚熟土壤，就近堆置，以备日后复垦时利用。土堆高度不宜超过</w:t>
      </w:r>
      <w:r w:rsidRPr="009964CB">
        <w:t>5</w:t>
      </w:r>
      <w:r w:rsidRPr="009964CB">
        <w:t>～</w:t>
      </w:r>
      <w:r w:rsidRPr="009964CB">
        <w:t>10m</w:t>
      </w:r>
      <w:r w:rsidRPr="009964CB">
        <w:t>。</w:t>
      </w:r>
    </w:p>
    <w:p w:rsidR="00FA44FF" w:rsidRPr="009964CB" w:rsidRDefault="000533FB">
      <w:pPr>
        <w:spacing w:line="500" w:lineRule="exact"/>
        <w:ind w:firstLineChars="200" w:firstLine="480"/>
      </w:pPr>
      <w:r w:rsidRPr="009964CB">
        <w:t xml:space="preserve">(2) </w:t>
      </w:r>
      <w:r w:rsidRPr="009964CB">
        <w:t>拦护工程</w:t>
      </w:r>
    </w:p>
    <w:p w:rsidR="00FA44FF" w:rsidRPr="009964CB" w:rsidRDefault="000533FB">
      <w:pPr>
        <w:spacing w:line="500" w:lineRule="exact"/>
        <w:ind w:firstLineChars="200" w:firstLine="480"/>
      </w:pPr>
      <w:r w:rsidRPr="009964CB">
        <w:t>在场地沟口设置混凝土扶壁式初级坝，初级坝墙高</w:t>
      </w:r>
      <w:r w:rsidRPr="009964CB">
        <w:t>8m</w:t>
      </w:r>
      <w:r w:rsidRPr="009964CB">
        <w:t>，底板厚</w:t>
      </w:r>
      <w:r w:rsidRPr="009964CB">
        <w:t>0.5m</w:t>
      </w:r>
      <w:r w:rsidRPr="009964CB">
        <w:t>，扶壁宽</w:t>
      </w:r>
      <w:r w:rsidRPr="009964CB">
        <w:t>1.0m</w:t>
      </w:r>
      <w:r w:rsidRPr="009964CB">
        <w:t>，踵板宽</w:t>
      </w:r>
      <w:r w:rsidRPr="009964CB">
        <w:t>10m</w:t>
      </w:r>
      <w:r w:rsidRPr="009964CB">
        <w:t>，初级坝总长</w:t>
      </w:r>
      <w:r w:rsidRPr="009964CB">
        <w:t>20m</w:t>
      </w:r>
      <w:r w:rsidRPr="009964CB">
        <w:t>，形成</w:t>
      </w:r>
      <w:r w:rsidR="006670C8" w:rsidRPr="009964CB">
        <w:t>13</w:t>
      </w:r>
      <w:r w:rsidRPr="009964CB">
        <w:t>级护坡。</w:t>
      </w:r>
    </w:p>
    <w:p w:rsidR="00FA44FF" w:rsidRPr="009964CB" w:rsidRDefault="000533FB">
      <w:pPr>
        <w:spacing w:line="500" w:lineRule="exact"/>
        <w:ind w:firstLineChars="200" w:firstLine="480"/>
      </w:pPr>
      <w:r w:rsidRPr="009964CB">
        <w:t>初级坝外侧地标高</w:t>
      </w:r>
      <w:r w:rsidRPr="009964CB">
        <w:t>1142m</w:t>
      </w:r>
      <w:r w:rsidRPr="009964CB">
        <w:t>，坝顶标高</w:t>
      </w:r>
      <w:r w:rsidRPr="009964CB">
        <w:t>1150m</w:t>
      </w:r>
      <w:r w:rsidRPr="009964CB">
        <w:t>，坝后从沟底由里向外分层倾倒矸石，矸石回填至</w:t>
      </w:r>
      <w:r w:rsidRPr="009964CB">
        <w:t>1149.5m</w:t>
      </w:r>
      <w:r w:rsidRPr="009964CB">
        <w:t>标高处，以黄土覆盖，形成坝顶第一级平台；从第一级平台挡墙位轩向后退形成约</w:t>
      </w:r>
      <w:r w:rsidRPr="009964CB">
        <w:t>5m</w:t>
      </w:r>
      <w:r w:rsidRPr="009964CB">
        <w:t>宽马道，马道内侧设置横向截水沟，然后以此为边界，再由里向外堆放第二平台，第二台平台边坡坡度为</w:t>
      </w:r>
      <w:r w:rsidRPr="009964CB">
        <w:t>1:1.5</w:t>
      </w:r>
      <w:r w:rsidRPr="009964CB">
        <w:t>，高度为</w:t>
      </w:r>
      <w:r w:rsidRPr="009964CB">
        <w:t>5m</w:t>
      </w:r>
      <w:r w:rsidRPr="009964CB">
        <w:t>左右，坡面用黄土覆盖并碾压密实，黄土覆盖厚度不小于</w:t>
      </w:r>
      <w:r w:rsidRPr="009964CB">
        <w:t>0.5m</w:t>
      </w:r>
      <w:r w:rsidRPr="009964CB">
        <w:t>；从第二级之后退</w:t>
      </w:r>
      <w:r w:rsidRPr="009964CB">
        <w:t>3m</w:t>
      </w:r>
      <w:r w:rsidRPr="009964CB">
        <w:t>，形成第二级马道，修筑截水沟，依上述方式修筑下一级平台，形成阶梯状坡面。</w:t>
      </w:r>
    </w:p>
    <w:p w:rsidR="00FA44FF" w:rsidRPr="009964CB" w:rsidRDefault="000533FB">
      <w:pPr>
        <w:spacing w:line="500" w:lineRule="exact"/>
        <w:ind w:firstLineChars="200" w:firstLine="480"/>
      </w:pPr>
      <w:r w:rsidRPr="009964CB">
        <w:t>全场共计</w:t>
      </w:r>
      <w:r w:rsidR="006670C8" w:rsidRPr="009964CB">
        <w:t>13</w:t>
      </w:r>
      <w:r w:rsidRPr="009964CB">
        <w:t>阶护坡，</w:t>
      </w:r>
      <w:r w:rsidR="006670C8" w:rsidRPr="009964CB">
        <w:t>2</w:t>
      </w:r>
      <w:r w:rsidRPr="009964CB">
        <w:t>个平台，</w:t>
      </w:r>
      <w:r w:rsidRPr="009964CB">
        <w:t>1</w:t>
      </w:r>
      <w:r w:rsidR="006670C8" w:rsidRPr="009964CB">
        <w:t>2</w:t>
      </w:r>
      <w:r w:rsidRPr="009964CB">
        <w:t>条马道，顶部平台边</w:t>
      </w:r>
      <w:r w:rsidRPr="009964CB">
        <w:t>(</w:t>
      </w:r>
      <w:r w:rsidRPr="009964CB">
        <w:t>除护坡顶外</w:t>
      </w:r>
      <w:r w:rsidRPr="009964CB">
        <w:t>)U</w:t>
      </w:r>
      <w:r w:rsidRPr="009964CB">
        <w:t>型布置纵向钢筋混凝土排水沟，通过每阶护坡、平台及初级坝边引向坝前消</w:t>
      </w:r>
      <w:r w:rsidR="007E1964" w:rsidRPr="009964CB">
        <w:t>力</w:t>
      </w:r>
      <w:r w:rsidRPr="009964CB">
        <w:t>池；排水沟断面为宽</w:t>
      </w:r>
      <w:r w:rsidRPr="009964CB">
        <w:t>*</w:t>
      </w:r>
      <w:r w:rsidRPr="009964CB">
        <w:t>高</w:t>
      </w:r>
      <w:r w:rsidRPr="009964CB">
        <w:t>=0.6m*0.</w:t>
      </w:r>
      <w:r w:rsidR="006670C8" w:rsidRPr="009964CB">
        <w:t>4</w:t>
      </w:r>
      <w:r w:rsidRPr="009964CB">
        <w:t>m</w:t>
      </w:r>
      <w:r w:rsidRPr="009964CB">
        <w:t>，以纵向中心点为分水点按</w:t>
      </w:r>
      <w:r w:rsidRPr="009964CB">
        <w:t>3‰</w:t>
      </w:r>
      <w:r w:rsidRPr="009964CB">
        <w:t>坡度引向纵向排水沟，下游消</w:t>
      </w:r>
      <w:r w:rsidR="007E1964" w:rsidRPr="009964CB">
        <w:t>力</w:t>
      </w:r>
      <w:r w:rsidRPr="009964CB">
        <w:t>池通过山关现状排洪设施排出。</w:t>
      </w:r>
    </w:p>
    <w:p w:rsidR="00FA44FF" w:rsidRPr="009964CB" w:rsidRDefault="000533FB">
      <w:pPr>
        <w:spacing w:line="500" w:lineRule="exact"/>
        <w:ind w:firstLineChars="200" w:firstLine="480"/>
      </w:pPr>
      <w:r w:rsidRPr="009964CB">
        <w:t>本项目场地防护设计扶壁式挡墙剖面图见图</w:t>
      </w:r>
      <w:r w:rsidRPr="009964CB">
        <w:t>3.8-1</w:t>
      </w:r>
      <w:r w:rsidRPr="009964CB">
        <w:t>。</w:t>
      </w:r>
    </w:p>
    <w:p w:rsidR="00FA44FF" w:rsidRPr="009964CB" w:rsidRDefault="000533FB">
      <w:pPr>
        <w:spacing w:line="500" w:lineRule="exact"/>
        <w:ind w:firstLineChars="200" w:firstLine="480"/>
      </w:pPr>
      <w:r w:rsidRPr="009964CB">
        <w:t>项目矸石回填示意图见图</w:t>
      </w:r>
      <w:r w:rsidRPr="009964CB">
        <w:t>3.2-2</w:t>
      </w:r>
    </w:p>
    <w:p w:rsidR="00FA44FF" w:rsidRPr="009964CB" w:rsidRDefault="00204C11">
      <w:pPr>
        <w:spacing w:line="500" w:lineRule="exact"/>
        <w:ind w:firstLineChars="200" w:firstLine="480"/>
      </w:pPr>
      <w:r w:rsidRPr="009964CB">
        <w:t xml:space="preserve"> </w:t>
      </w:r>
      <w:r w:rsidR="000533FB" w:rsidRPr="009964CB">
        <w:t xml:space="preserve">(3) </w:t>
      </w:r>
      <w:r w:rsidR="000533FB" w:rsidRPr="009964CB">
        <w:t>排水工程</w:t>
      </w:r>
    </w:p>
    <w:p w:rsidR="005E37DB" w:rsidRPr="009964CB" w:rsidRDefault="005E37DB" w:rsidP="003B532D">
      <w:pPr>
        <w:spacing w:line="500" w:lineRule="exact"/>
        <w:ind w:firstLineChars="200" w:firstLine="480"/>
      </w:pPr>
      <w:r w:rsidRPr="009964CB">
        <w:t>排水系统包括排洪涵、消力池、截水边沟、马道排水沟及坡面纵向排水沟（急流槽）。</w:t>
      </w:r>
    </w:p>
    <w:p w:rsidR="00FA44FF" w:rsidRPr="009964CB" w:rsidRDefault="000533FB" w:rsidP="003B532D">
      <w:pPr>
        <w:spacing w:line="500" w:lineRule="exact"/>
        <w:ind w:firstLineChars="200" w:firstLine="480"/>
      </w:pPr>
      <w:r w:rsidRPr="009964CB">
        <w:t>根据《水土保持工程设计规范》</w:t>
      </w:r>
      <w:r w:rsidRPr="009964CB">
        <w:t>(GB51018</w:t>
      </w:r>
      <w:r w:rsidRPr="009964CB">
        <w:t>．</w:t>
      </w:r>
      <w:r w:rsidRPr="009964CB">
        <w:t>2014)</w:t>
      </w:r>
      <w:r w:rsidRPr="009964CB">
        <w:t>中</w:t>
      </w:r>
      <w:r w:rsidRPr="009964CB">
        <w:t>5.7</w:t>
      </w:r>
      <w:r w:rsidRPr="009964CB">
        <w:t>弃渣场级别表，本项目最大堆高为</w:t>
      </w:r>
      <w:r w:rsidR="00797D8B" w:rsidRPr="009964CB">
        <w:t>7</w:t>
      </w:r>
      <w:r w:rsidR="006F60FF" w:rsidRPr="009964CB">
        <w:t>0</w:t>
      </w:r>
      <w:r w:rsidRPr="009964CB">
        <w:t>m</w:t>
      </w:r>
      <w:r w:rsidRPr="009964CB">
        <w:t>，确定场地防洪级别为</w:t>
      </w:r>
      <w:r w:rsidRPr="009964CB">
        <w:t>3</w:t>
      </w:r>
      <w:r w:rsidRPr="009964CB">
        <w:t>级，防洪标准为</w:t>
      </w:r>
      <w:r w:rsidRPr="009964CB">
        <w:t>50</w:t>
      </w:r>
      <w:r w:rsidRPr="009964CB">
        <w:t>年一遇设计，</w:t>
      </w:r>
      <w:r w:rsidRPr="009964CB">
        <w:t>100</w:t>
      </w:r>
      <w:r w:rsidRPr="009964CB">
        <w:t>年一遇校核。</w:t>
      </w:r>
    </w:p>
    <w:p w:rsidR="003B532D" w:rsidRPr="009964CB" w:rsidRDefault="003B532D" w:rsidP="003B532D">
      <w:pPr>
        <w:spacing w:line="500" w:lineRule="exact"/>
        <w:ind w:firstLineChars="200" w:firstLine="480"/>
        <w:rPr>
          <w:rFonts w:eastAsiaTheme="minorEastAsia"/>
        </w:rPr>
      </w:pPr>
      <w:r w:rsidRPr="009964CB">
        <w:rPr>
          <w:rFonts w:ascii="宋体" w:hAnsi="宋体" w:cs="宋体" w:hint="eastAsia"/>
        </w:rPr>
        <w:t>①</w:t>
      </w:r>
      <w:r w:rsidRPr="009964CB">
        <w:rPr>
          <w:rFonts w:eastAsiaTheme="minorEastAsia"/>
        </w:rPr>
        <w:t>排水涵洞及消力池</w:t>
      </w:r>
    </w:p>
    <w:p w:rsidR="003B532D" w:rsidRPr="009964CB" w:rsidRDefault="003B532D" w:rsidP="003B532D">
      <w:pPr>
        <w:spacing w:line="500" w:lineRule="exact"/>
        <w:ind w:firstLineChars="200" w:firstLine="480"/>
        <w:rPr>
          <w:rFonts w:eastAsiaTheme="minorEastAsia"/>
        </w:rPr>
      </w:pPr>
      <w:r w:rsidRPr="009964CB">
        <w:rPr>
          <w:rFonts w:eastAsiaTheme="minorEastAsia"/>
        </w:rPr>
        <w:t>a</w:t>
      </w:r>
      <w:r w:rsidRPr="009964CB">
        <w:rPr>
          <w:rFonts w:eastAsiaTheme="minorEastAsia"/>
        </w:rPr>
        <w:t>、输水流量的确定</w:t>
      </w:r>
    </w:p>
    <w:p w:rsidR="003B532D" w:rsidRPr="009964CB" w:rsidRDefault="003B532D" w:rsidP="003B532D">
      <w:pPr>
        <w:spacing w:line="500" w:lineRule="exact"/>
        <w:ind w:firstLine="200"/>
        <w:rPr>
          <w:rFonts w:eastAsiaTheme="minorEastAsia"/>
          <w:i/>
          <w:iCs/>
        </w:rPr>
      </w:pPr>
      <w:r w:rsidRPr="009964CB">
        <w:rPr>
          <w:rFonts w:eastAsiaTheme="minorEastAsia"/>
        </w:rPr>
        <w:t>涵洞输水流量比流域校核流量加大</w:t>
      </w:r>
      <w:r w:rsidRPr="009964CB">
        <w:rPr>
          <w:rFonts w:eastAsiaTheme="minorEastAsia"/>
        </w:rPr>
        <w:t xml:space="preserve"> 30%</w:t>
      </w:r>
      <w:r w:rsidRPr="009964CB">
        <w:rPr>
          <w:rFonts w:eastAsiaTheme="minorEastAsia"/>
        </w:rPr>
        <w:t>，即</w:t>
      </w:r>
      <w:r w:rsidRPr="009964CB">
        <w:rPr>
          <w:rFonts w:eastAsiaTheme="minorEastAsia"/>
          <w:i/>
          <w:iCs/>
        </w:rPr>
        <w:t xml:space="preserve"> Q</w:t>
      </w:r>
      <w:r w:rsidRPr="009964CB">
        <w:rPr>
          <w:rFonts w:eastAsiaTheme="minorEastAsia"/>
          <w:i/>
          <w:iCs/>
          <w:vertAlign w:val="subscript"/>
        </w:rPr>
        <w:t>加</w:t>
      </w:r>
      <w:r w:rsidRPr="009964CB">
        <w:rPr>
          <w:rFonts w:eastAsiaTheme="minorEastAsia"/>
          <w:i/>
          <w:iCs/>
        </w:rPr>
        <w:t>=7.18×1.3=9.33m</w:t>
      </w:r>
      <w:r w:rsidRPr="009964CB">
        <w:rPr>
          <w:rFonts w:eastAsiaTheme="minorEastAsia"/>
          <w:i/>
          <w:iCs/>
          <w:vertAlign w:val="superscript"/>
        </w:rPr>
        <w:t>3</w:t>
      </w:r>
      <w:r w:rsidRPr="009964CB">
        <w:rPr>
          <w:rFonts w:eastAsiaTheme="minorEastAsia"/>
          <w:i/>
          <w:iCs/>
        </w:rPr>
        <w:t>/s</w:t>
      </w:r>
      <w:r w:rsidRPr="009964CB">
        <w:rPr>
          <w:rFonts w:eastAsiaTheme="minorEastAsia"/>
          <w:i/>
          <w:iCs/>
        </w:rPr>
        <w:t>。</w:t>
      </w:r>
    </w:p>
    <w:p w:rsidR="003B532D" w:rsidRPr="009964CB" w:rsidRDefault="003B532D" w:rsidP="003B532D">
      <w:pPr>
        <w:spacing w:line="500" w:lineRule="exact"/>
        <w:ind w:firstLineChars="200" w:firstLine="480"/>
        <w:rPr>
          <w:rFonts w:eastAsiaTheme="minorEastAsia"/>
        </w:rPr>
      </w:pPr>
      <w:r w:rsidRPr="009964CB">
        <w:rPr>
          <w:rFonts w:eastAsiaTheme="minorEastAsia"/>
        </w:rPr>
        <w:t>b</w:t>
      </w:r>
      <w:r w:rsidRPr="009964CB">
        <w:rPr>
          <w:rFonts w:eastAsiaTheme="minorEastAsia"/>
        </w:rPr>
        <w:t>、涵洞断面尺寸确定</w:t>
      </w:r>
    </w:p>
    <w:p w:rsidR="003B532D" w:rsidRPr="009964CB" w:rsidRDefault="003B532D" w:rsidP="003B532D">
      <w:pPr>
        <w:spacing w:line="500" w:lineRule="exact"/>
        <w:ind w:firstLineChars="200" w:firstLine="480"/>
        <w:rPr>
          <w:rFonts w:eastAsiaTheme="minorEastAsia"/>
        </w:rPr>
      </w:pPr>
      <w:r w:rsidRPr="009964CB">
        <w:rPr>
          <w:rFonts w:eastAsiaTheme="minorEastAsia"/>
        </w:rPr>
        <w:lastRenderedPageBreak/>
        <w:t>采用明渠流公式</w:t>
      </w:r>
      <w:r w:rsidRPr="009964CB">
        <w:rPr>
          <w:rFonts w:eastAsiaTheme="minorEastAsia"/>
        </w:rPr>
        <w:t>: Q</w:t>
      </w:r>
      <w:r w:rsidRPr="009964CB">
        <w:rPr>
          <w:rFonts w:eastAsiaTheme="minorEastAsia"/>
        </w:rPr>
        <w:t>＝</w:t>
      </w:r>
      <w:r w:rsidRPr="009964CB">
        <w:rPr>
          <w:rFonts w:eastAsiaTheme="minorEastAsia"/>
        </w:rPr>
        <w:t>ωc</w:t>
      </w:r>
    </w:p>
    <w:p w:rsidR="003B532D" w:rsidRPr="009964CB" w:rsidRDefault="003B532D" w:rsidP="003B532D">
      <w:pPr>
        <w:spacing w:line="500" w:lineRule="exact"/>
        <w:ind w:firstLineChars="200" w:firstLine="480"/>
        <w:rPr>
          <w:rFonts w:eastAsiaTheme="minorEastAsia"/>
        </w:rPr>
      </w:pPr>
      <w:r w:rsidRPr="009964CB">
        <w:rPr>
          <w:rFonts w:eastAsiaTheme="minorEastAsia"/>
        </w:rPr>
        <w:t>式中：</w:t>
      </w:r>
      <w:r w:rsidRPr="009964CB">
        <w:rPr>
          <w:rFonts w:eastAsiaTheme="minorEastAsia"/>
        </w:rPr>
        <w:t>Q—</w:t>
      </w:r>
      <w:r w:rsidRPr="009964CB">
        <w:rPr>
          <w:rFonts w:eastAsiaTheme="minorEastAsia"/>
        </w:rPr>
        <w:t>排水涵洞过水流量（</w:t>
      </w:r>
      <w:r w:rsidRPr="009964CB">
        <w:rPr>
          <w:rFonts w:eastAsiaTheme="minorEastAsia"/>
        </w:rPr>
        <w:t>m3/s</w:t>
      </w:r>
      <w:r w:rsidRPr="009964CB">
        <w:rPr>
          <w:rFonts w:eastAsiaTheme="minorEastAsia"/>
        </w:rPr>
        <w:t>）</w:t>
      </w:r>
    </w:p>
    <w:p w:rsidR="003B532D" w:rsidRPr="009964CB" w:rsidRDefault="003B532D" w:rsidP="003B532D">
      <w:pPr>
        <w:spacing w:line="500" w:lineRule="exact"/>
        <w:ind w:firstLineChars="200" w:firstLine="480"/>
        <w:rPr>
          <w:rFonts w:eastAsiaTheme="minorEastAsia"/>
        </w:rPr>
      </w:pPr>
      <w:r w:rsidRPr="009964CB">
        <w:rPr>
          <w:rFonts w:eastAsiaTheme="minorEastAsia"/>
        </w:rPr>
        <w:t>ω—</w:t>
      </w:r>
      <w:r w:rsidRPr="009964CB">
        <w:rPr>
          <w:rFonts w:eastAsiaTheme="minorEastAsia"/>
        </w:rPr>
        <w:t>过水断面面积</w:t>
      </w:r>
      <w:r w:rsidRPr="009964CB">
        <w:rPr>
          <w:rFonts w:eastAsiaTheme="minorEastAsia"/>
        </w:rPr>
        <w:t xml:space="preserve"> ω</w:t>
      </w:r>
      <w:r w:rsidRPr="009964CB">
        <w:rPr>
          <w:rFonts w:eastAsiaTheme="minorEastAsia"/>
        </w:rPr>
        <w:t>＝</w:t>
      </w:r>
      <w:r w:rsidRPr="009964CB">
        <w:rPr>
          <w:rFonts w:eastAsiaTheme="minorEastAsia"/>
        </w:rPr>
        <w:t xml:space="preserve">b×h </w:t>
      </w:r>
      <w:r w:rsidRPr="009964CB">
        <w:rPr>
          <w:rFonts w:eastAsiaTheme="minorEastAsia"/>
        </w:rPr>
        <w:t>（宽</w:t>
      </w:r>
      <w:r w:rsidRPr="009964CB">
        <w:rPr>
          <w:rFonts w:eastAsiaTheme="minorEastAsia"/>
        </w:rPr>
        <w:t>×</w:t>
      </w:r>
      <w:r w:rsidRPr="009964CB">
        <w:rPr>
          <w:rFonts w:eastAsiaTheme="minorEastAsia"/>
        </w:rPr>
        <w:t>高）</w:t>
      </w:r>
    </w:p>
    <w:p w:rsidR="003B532D" w:rsidRPr="009964CB" w:rsidRDefault="003B532D" w:rsidP="007E3E31">
      <w:pPr>
        <w:spacing w:line="500" w:lineRule="exact"/>
        <w:ind w:firstLineChars="200" w:firstLine="480"/>
        <w:rPr>
          <w:rFonts w:eastAsiaTheme="minorEastAsia"/>
        </w:rPr>
      </w:pPr>
      <w:r w:rsidRPr="009964CB">
        <w:rPr>
          <w:rFonts w:eastAsiaTheme="minorEastAsia"/>
        </w:rPr>
        <w:t>C—</w:t>
      </w:r>
      <w:r w:rsidRPr="009964CB">
        <w:rPr>
          <w:rFonts w:eastAsiaTheme="minorEastAsia"/>
        </w:rPr>
        <w:t>谢才系数</w:t>
      </w:r>
      <w:r w:rsidRPr="009964CB">
        <w:rPr>
          <w:rFonts w:eastAsiaTheme="minorEastAsia"/>
        </w:rPr>
        <w:t xml:space="preserve"> </w:t>
      </w:r>
      <w:r w:rsidRPr="009964CB">
        <w:rPr>
          <w:rFonts w:eastAsiaTheme="minorEastAsia"/>
        </w:rPr>
        <w:t>；</w:t>
      </w:r>
      <w:r w:rsidRPr="009964CB">
        <w:rPr>
          <w:rFonts w:eastAsiaTheme="minorEastAsia"/>
        </w:rPr>
        <w:t>n—</w:t>
      </w:r>
      <w:r w:rsidRPr="009964CB">
        <w:rPr>
          <w:rFonts w:eastAsiaTheme="minorEastAsia"/>
        </w:rPr>
        <w:t>排水涵洞糙率</w:t>
      </w:r>
      <w:r w:rsidRPr="009964CB">
        <w:rPr>
          <w:rFonts w:eastAsiaTheme="minorEastAsia"/>
        </w:rPr>
        <w:t xml:space="preserve"> n</w:t>
      </w:r>
      <w:r w:rsidRPr="009964CB">
        <w:rPr>
          <w:rFonts w:eastAsiaTheme="minorEastAsia"/>
        </w:rPr>
        <w:t>＝</w:t>
      </w:r>
      <w:r w:rsidRPr="009964CB">
        <w:rPr>
          <w:rFonts w:eastAsiaTheme="minorEastAsia"/>
        </w:rPr>
        <w:t>0.017</w:t>
      </w:r>
    </w:p>
    <w:p w:rsidR="003B532D" w:rsidRPr="009964CB" w:rsidRDefault="003B532D" w:rsidP="007E3E31">
      <w:pPr>
        <w:spacing w:line="500" w:lineRule="exact"/>
        <w:ind w:firstLineChars="200" w:firstLine="480"/>
        <w:rPr>
          <w:rFonts w:eastAsiaTheme="minorEastAsia"/>
        </w:rPr>
      </w:pPr>
      <w:r w:rsidRPr="009964CB">
        <w:rPr>
          <w:rFonts w:eastAsiaTheme="minorEastAsia"/>
        </w:rPr>
        <w:t>R—</w:t>
      </w:r>
      <w:r w:rsidRPr="009964CB">
        <w:rPr>
          <w:rFonts w:eastAsiaTheme="minorEastAsia"/>
        </w:rPr>
        <w:t>水力半径</w:t>
      </w:r>
      <w:r w:rsidRPr="009964CB">
        <w:rPr>
          <w:rFonts w:eastAsiaTheme="minorEastAsia"/>
        </w:rPr>
        <w:t xml:space="preserve"> R</w:t>
      </w:r>
      <w:r w:rsidRPr="009964CB">
        <w:rPr>
          <w:rFonts w:eastAsiaTheme="minorEastAsia"/>
        </w:rPr>
        <w:t>＝</w:t>
      </w:r>
      <w:r w:rsidRPr="009964CB">
        <w:rPr>
          <w:rFonts w:eastAsiaTheme="minorEastAsia"/>
        </w:rPr>
        <w:t>ω/X</w:t>
      </w:r>
      <w:r w:rsidR="007E3E31" w:rsidRPr="009964CB">
        <w:rPr>
          <w:rFonts w:eastAsiaTheme="minorEastAsia"/>
        </w:rPr>
        <w:t>,</w:t>
      </w:r>
      <w:r w:rsidRPr="009964CB">
        <w:rPr>
          <w:rFonts w:eastAsiaTheme="minorEastAsia"/>
        </w:rPr>
        <w:t>X—</w:t>
      </w:r>
      <w:r w:rsidRPr="009964CB">
        <w:rPr>
          <w:rFonts w:eastAsiaTheme="minorEastAsia"/>
        </w:rPr>
        <w:t>湿周（</w:t>
      </w:r>
      <w:r w:rsidRPr="009964CB">
        <w:rPr>
          <w:rFonts w:eastAsiaTheme="minorEastAsia"/>
        </w:rPr>
        <w:t>m</w:t>
      </w:r>
      <w:r w:rsidRPr="009964CB">
        <w:rPr>
          <w:rFonts w:eastAsiaTheme="minorEastAsia"/>
        </w:rPr>
        <w:t>）</w:t>
      </w:r>
      <w:r w:rsidRPr="009964CB">
        <w:rPr>
          <w:rFonts w:eastAsiaTheme="minorEastAsia"/>
        </w:rPr>
        <w:t xml:space="preserve"> X</w:t>
      </w:r>
      <w:r w:rsidRPr="009964CB">
        <w:rPr>
          <w:rFonts w:eastAsiaTheme="minorEastAsia"/>
        </w:rPr>
        <w:t>＝</w:t>
      </w:r>
      <w:r w:rsidRPr="009964CB">
        <w:rPr>
          <w:rFonts w:eastAsiaTheme="minorEastAsia"/>
        </w:rPr>
        <w:t>b</w:t>
      </w:r>
      <w:r w:rsidRPr="009964CB">
        <w:rPr>
          <w:rFonts w:eastAsiaTheme="minorEastAsia"/>
        </w:rPr>
        <w:t>＋</w:t>
      </w:r>
      <w:r w:rsidRPr="009964CB">
        <w:rPr>
          <w:rFonts w:eastAsiaTheme="minorEastAsia"/>
        </w:rPr>
        <w:t>2h</w:t>
      </w:r>
    </w:p>
    <w:p w:rsidR="003B532D" w:rsidRPr="009964CB" w:rsidRDefault="003B532D" w:rsidP="003B532D">
      <w:pPr>
        <w:spacing w:line="500" w:lineRule="exact"/>
        <w:ind w:firstLineChars="200" w:firstLine="480"/>
        <w:rPr>
          <w:rFonts w:eastAsiaTheme="minorEastAsia"/>
        </w:rPr>
      </w:pPr>
      <w:r w:rsidRPr="009964CB">
        <w:rPr>
          <w:rFonts w:eastAsiaTheme="minorEastAsia"/>
        </w:rPr>
        <w:t>J—</w:t>
      </w:r>
      <w:r w:rsidRPr="009964CB">
        <w:rPr>
          <w:rFonts w:eastAsiaTheme="minorEastAsia"/>
        </w:rPr>
        <w:t>排水涵洞底坡坡比</w:t>
      </w:r>
      <w:r w:rsidRPr="009964CB">
        <w:rPr>
          <w:rFonts w:eastAsiaTheme="minorEastAsia"/>
        </w:rPr>
        <w:t xml:space="preserve"> J</w:t>
      </w:r>
      <w:r w:rsidRPr="009964CB">
        <w:rPr>
          <w:rFonts w:eastAsiaTheme="minorEastAsia"/>
        </w:rPr>
        <w:t>＝</w:t>
      </w:r>
      <w:r w:rsidRPr="009964CB">
        <w:rPr>
          <w:rFonts w:eastAsiaTheme="minorEastAsia"/>
        </w:rPr>
        <w:t>1/5</w:t>
      </w:r>
    </w:p>
    <w:p w:rsidR="003B532D" w:rsidRPr="009964CB" w:rsidRDefault="003B532D" w:rsidP="003B532D">
      <w:pPr>
        <w:spacing w:line="500" w:lineRule="exact"/>
        <w:ind w:firstLineChars="200" w:firstLine="480"/>
      </w:pPr>
      <w:r w:rsidRPr="009964CB">
        <w:t>经试算当涵洞底宽为</w:t>
      </w:r>
      <w:r w:rsidRPr="009964CB">
        <w:t xml:space="preserve"> 1.2m </w:t>
      </w:r>
      <w:r w:rsidRPr="009964CB">
        <w:t>时，涵洞内校核水深</w:t>
      </w:r>
      <w:r w:rsidRPr="009964CB">
        <w:t xml:space="preserve"> 0.65m</w:t>
      </w:r>
      <w:r w:rsidRPr="009964CB">
        <w:t>，故确定排水涵洞采用钢筋混凝土结构，涵洞为标准门洞型断面，用明渠均匀流的计算公式确定涵洞断面尺寸为：门洞半径为</w:t>
      </w:r>
      <w:r w:rsidRPr="009964CB">
        <w:t xml:space="preserve"> 0.6m</w:t>
      </w:r>
      <w:r w:rsidRPr="009964CB">
        <w:t>，有效水深</w:t>
      </w:r>
      <w:r w:rsidRPr="009964CB">
        <w:t xml:space="preserve">1.0m </w:t>
      </w:r>
      <w:r w:rsidRPr="009964CB">
        <w:t>，壁厚</w:t>
      </w:r>
      <w:r w:rsidRPr="009964CB">
        <w:t xml:space="preserve"> 0.4m</w:t>
      </w:r>
      <w:r w:rsidRPr="009964CB">
        <w:t>，基础开挖深</w:t>
      </w:r>
      <w:r w:rsidRPr="009964CB">
        <w:t xml:space="preserve"> 1.0m</w:t>
      </w:r>
      <w:r w:rsidRPr="009964CB">
        <w:t>。</w:t>
      </w:r>
    </w:p>
    <w:p w:rsidR="003B532D" w:rsidRPr="009964CB" w:rsidRDefault="003B532D" w:rsidP="003B532D">
      <w:pPr>
        <w:spacing w:line="500" w:lineRule="exact"/>
        <w:ind w:firstLineChars="182" w:firstLine="437"/>
      </w:pPr>
      <w:r w:rsidRPr="009964CB">
        <w:t>涵洞出口设消力池，通过消力池排出场区。</w:t>
      </w:r>
    </w:p>
    <w:p w:rsidR="003B532D" w:rsidRPr="009964CB" w:rsidRDefault="003B532D" w:rsidP="003B532D">
      <w:pPr>
        <w:spacing w:line="500" w:lineRule="exact"/>
        <w:ind w:firstLineChars="232" w:firstLine="557"/>
      </w:pPr>
      <w:r w:rsidRPr="009964CB">
        <w:t>经计算消力池深</w:t>
      </w:r>
      <w:r w:rsidRPr="009964CB">
        <w:t xml:space="preserve"> d=1.8m</w:t>
      </w:r>
      <w:r w:rsidRPr="009964CB">
        <w:t>，长</w:t>
      </w:r>
      <w:r w:rsidRPr="009964CB">
        <w:t xml:space="preserve"> l=7.5m</w:t>
      </w:r>
      <w:r w:rsidRPr="009964CB">
        <w:t>，宽</w:t>
      </w:r>
      <w:r w:rsidRPr="009964CB">
        <w:t xml:space="preserve"> b=3m</w:t>
      </w:r>
      <w:r w:rsidRPr="009964CB">
        <w:t>，其结构尺寸为侧墙顶宽</w:t>
      </w:r>
      <w:r w:rsidRPr="009964CB">
        <w:t xml:space="preserve"> 1m</w:t>
      </w:r>
      <w:r w:rsidRPr="009964CB">
        <w:t>，侧墙底宽</w:t>
      </w:r>
      <w:r w:rsidRPr="009964CB">
        <w:t xml:space="preserve"> 1.9m</w:t>
      </w:r>
      <w:r w:rsidRPr="009964CB">
        <w:t>，其中基础外伸长</w:t>
      </w:r>
      <w:r w:rsidRPr="009964CB">
        <w:t xml:space="preserve"> 0.5m</w:t>
      </w:r>
      <w:r w:rsidRPr="009964CB">
        <w:t>，基础厚</w:t>
      </w:r>
      <w:r w:rsidRPr="009964CB">
        <w:t xml:space="preserve"> 1m</w:t>
      </w:r>
      <w:r w:rsidRPr="009964CB">
        <w:t>。</w:t>
      </w:r>
    </w:p>
    <w:p w:rsidR="003B532D" w:rsidRPr="009964CB" w:rsidRDefault="003B532D" w:rsidP="003B532D">
      <w:pPr>
        <w:spacing w:line="500" w:lineRule="exact"/>
        <w:ind w:firstLineChars="232" w:firstLine="557"/>
      </w:pPr>
      <w:r w:rsidRPr="009964CB">
        <w:rPr>
          <w:rFonts w:ascii="宋体" w:hAnsi="宋体" w:cs="宋体" w:hint="eastAsia"/>
        </w:rPr>
        <w:t>②</w:t>
      </w:r>
      <w:r w:rsidRPr="009964CB">
        <w:t>截水边沟</w:t>
      </w:r>
    </w:p>
    <w:p w:rsidR="007E1964" w:rsidRPr="009964CB" w:rsidRDefault="003B532D" w:rsidP="009E2A0E">
      <w:pPr>
        <w:spacing w:line="500" w:lineRule="exact"/>
        <w:ind w:firstLineChars="232" w:firstLine="557"/>
      </w:pPr>
      <w:r w:rsidRPr="009964CB">
        <w:t>在矸石场周围的山坡上设置通畅的截水边沟，通过这些相互贯通的排水体系，保证矸石场地范围内设计洪水安全排出。本场区周围除了山坡雨水外，无其它河沟水汇入。设计排水沟断面为矩形断面，过水断面为</w:t>
      </w:r>
      <w:r w:rsidRPr="009964CB">
        <w:t>1.0m</w:t>
      </w:r>
      <w:r w:rsidRPr="009964CB">
        <w:rPr>
          <w:vertAlign w:val="superscript"/>
        </w:rPr>
        <w:t>2</w:t>
      </w:r>
      <w:r w:rsidRPr="009964CB">
        <w:t>，墙厚</w:t>
      </w:r>
      <w:r w:rsidRPr="009964CB">
        <w:t xml:space="preserve"> 0.15m</w:t>
      </w:r>
      <w:r w:rsidRPr="009964CB">
        <w:t>，底厚</w:t>
      </w:r>
      <w:r w:rsidRPr="009964CB">
        <w:t xml:space="preserve"> 0.15m</w:t>
      </w:r>
      <w:r w:rsidRPr="009964CB">
        <w:t>，采用钢筋混凝土浇筑，排水沟过水面用</w:t>
      </w:r>
      <w:r w:rsidRPr="009964CB">
        <w:t xml:space="preserve"> M10 </w:t>
      </w:r>
      <w:r w:rsidRPr="009964CB">
        <w:t>水泥砂浆抹面。经过验算此断面能保证在设计洪水情况下排水沟道不冲不淤。在矸石体下游的挡矸墙坝体内也考虑设置畅通的泄水系统（泄水孔），从而降低矸石堆内的水位线，保证矸石山稳定。</w:t>
      </w:r>
    </w:p>
    <w:p w:rsidR="009E2A0E" w:rsidRPr="009964CB" w:rsidRDefault="009E2A0E" w:rsidP="009E2A0E">
      <w:pPr>
        <w:spacing w:line="500" w:lineRule="exact"/>
        <w:ind w:firstLineChars="232" w:firstLine="557"/>
      </w:pPr>
      <w:r w:rsidRPr="009964CB">
        <w:rPr>
          <w:noProof/>
        </w:rPr>
        <w:drawing>
          <wp:anchor distT="0" distB="0" distL="114300" distR="114300" simplePos="0" relativeHeight="251665408" behindDoc="0" locked="0" layoutInCell="1" allowOverlap="1">
            <wp:simplePos x="0" y="0"/>
            <wp:positionH relativeFrom="column">
              <wp:posOffset>542974</wp:posOffset>
            </wp:positionH>
            <wp:positionV relativeFrom="paragraph">
              <wp:posOffset>92124</wp:posOffset>
            </wp:positionV>
            <wp:extent cx="4763965" cy="2488223"/>
            <wp:effectExtent l="19050" t="0" r="0" b="0"/>
            <wp:wrapNone/>
            <wp:docPr id="15" name="图片 6" descr="){()2SFM_Q21TD~OC3AAH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SFM_Q21TD~OC3AAHW7"/>
                    <pic:cNvPicPr>
                      <a:picLocks noChangeAspect="1" noChangeArrowheads="1"/>
                    </pic:cNvPicPr>
                  </pic:nvPicPr>
                  <pic:blipFill>
                    <a:blip r:embed="rId20" cstate="print"/>
                    <a:srcRect l="1427" r="2647"/>
                    <a:stretch>
                      <a:fillRect/>
                    </a:stretch>
                  </pic:blipFill>
                  <pic:spPr bwMode="auto">
                    <a:xfrm>
                      <a:off x="0" y="0"/>
                      <a:ext cx="4763965" cy="2488223"/>
                    </a:xfrm>
                    <a:prstGeom prst="rect">
                      <a:avLst/>
                    </a:prstGeom>
                    <a:noFill/>
                    <a:ln w="9525">
                      <a:noFill/>
                      <a:miter lim="800000"/>
                      <a:headEnd/>
                      <a:tailEnd/>
                    </a:ln>
                    <a:effectLst/>
                  </pic:spPr>
                </pic:pic>
              </a:graphicData>
            </a:graphic>
          </wp:anchor>
        </w:drawing>
      </w:r>
    </w:p>
    <w:p w:rsidR="007E1964" w:rsidRPr="009964CB" w:rsidRDefault="007E1964" w:rsidP="003B532D">
      <w:pPr>
        <w:spacing w:line="500" w:lineRule="exact"/>
        <w:ind w:firstLine="200"/>
      </w:pPr>
    </w:p>
    <w:p w:rsidR="007E1964" w:rsidRPr="009964CB" w:rsidRDefault="007E1964" w:rsidP="003B532D">
      <w:pPr>
        <w:spacing w:line="500" w:lineRule="exact"/>
        <w:ind w:firstLine="200"/>
      </w:pPr>
    </w:p>
    <w:p w:rsidR="003B532D" w:rsidRPr="009964CB" w:rsidRDefault="003B532D" w:rsidP="003B532D">
      <w:pPr>
        <w:spacing w:line="500" w:lineRule="exact"/>
        <w:ind w:firstLine="200"/>
      </w:pPr>
    </w:p>
    <w:p w:rsidR="003B532D" w:rsidRPr="009964CB" w:rsidRDefault="003B532D" w:rsidP="003B532D">
      <w:pPr>
        <w:spacing w:line="500" w:lineRule="exact"/>
        <w:ind w:firstLine="200"/>
      </w:pPr>
    </w:p>
    <w:p w:rsidR="003B532D" w:rsidRPr="009964CB" w:rsidRDefault="003B532D" w:rsidP="003B532D">
      <w:pPr>
        <w:spacing w:line="500" w:lineRule="exact"/>
        <w:ind w:firstLine="200"/>
      </w:pPr>
    </w:p>
    <w:p w:rsidR="003B532D" w:rsidRPr="009964CB" w:rsidRDefault="003B532D" w:rsidP="003B532D">
      <w:pPr>
        <w:spacing w:line="500" w:lineRule="exact"/>
        <w:ind w:firstLine="200"/>
      </w:pPr>
    </w:p>
    <w:p w:rsidR="003B532D" w:rsidRPr="009964CB" w:rsidRDefault="003B532D" w:rsidP="003B532D">
      <w:pPr>
        <w:spacing w:line="500" w:lineRule="exact"/>
        <w:ind w:firstLine="200"/>
      </w:pPr>
    </w:p>
    <w:p w:rsidR="003B532D" w:rsidRPr="009964CB" w:rsidRDefault="003B532D" w:rsidP="003B532D">
      <w:pPr>
        <w:spacing w:line="500" w:lineRule="exact"/>
        <w:ind w:firstLine="200"/>
        <w:jc w:val="center"/>
        <w:rPr>
          <w:b/>
          <w:bCs/>
          <w:u w:val="double"/>
        </w:rPr>
      </w:pPr>
      <w:r w:rsidRPr="009964CB">
        <w:rPr>
          <w:b/>
          <w:bCs/>
          <w:u w:val="double"/>
        </w:rPr>
        <w:t>截水边沟示意图</w:t>
      </w:r>
    </w:p>
    <w:p w:rsidR="003B532D" w:rsidRPr="009964CB" w:rsidRDefault="003B532D" w:rsidP="003B532D">
      <w:pPr>
        <w:spacing w:line="500" w:lineRule="exact"/>
        <w:ind w:firstLineChars="200" w:firstLine="480"/>
      </w:pPr>
      <w:r w:rsidRPr="009964CB">
        <w:rPr>
          <w:rFonts w:ascii="宋体" w:hAnsi="宋体" w:cs="宋体" w:hint="eastAsia"/>
        </w:rPr>
        <w:lastRenderedPageBreak/>
        <w:t>③</w:t>
      </w:r>
      <w:r w:rsidRPr="009964CB">
        <w:t>马道排水沟及坡面纵向排水沟（急流槽）</w:t>
      </w:r>
    </w:p>
    <w:p w:rsidR="003B532D" w:rsidRPr="009964CB" w:rsidRDefault="003B532D" w:rsidP="003B532D">
      <w:pPr>
        <w:spacing w:line="500" w:lineRule="exact"/>
        <w:ind w:firstLineChars="200" w:firstLine="480"/>
      </w:pPr>
      <w:r w:rsidRPr="009964CB">
        <w:t>为防止坡面径流冲刷，设置马道排水沟及坡面排水沟（急流槽）。</w:t>
      </w:r>
    </w:p>
    <w:p w:rsidR="003B532D" w:rsidRPr="009964CB" w:rsidRDefault="003B532D" w:rsidP="003B532D">
      <w:pPr>
        <w:spacing w:line="500" w:lineRule="exact"/>
        <w:ind w:firstLineChars="200" w:firstLine="480"/>
      </w:pPr>
      <w:r w:rsidRPr="009964CB">
        <w:t>矸石山体分级堆填后，在每级马道内侧设置设置横向柔性排水沟，并与坡面的急流槽相连接，横向柔性排水沟采用土工膜加土工袋相结合构筑，码放时平起平落，错缝压茬，不瘪嘴不鼓肚将。马道及坡面排水沟采用土工膜与土工袋砌筑，以应对矸石山导致的变形破坏，详细做法见上图，具体尺寸可根据地形略作微调。排水沟断面设计为上口宽</w:t>
      </w:r>
      <w:r w:rsidRPr="009964CB">
        <w:t>0.5m</w:t>
      </w:r>
      <w:r w:rsidRPr="009964CB">
        <w:t>，下底</w:t>
      </w:r>
      <w:r w:rsidRPr="009964CB">
        <w:t>0.4m</w:t>
      </w:r>
      <w:r w:rsidRPr="009964CB">
        <w:t>，深度</w:t>
      </w:r>
      <w:r w:rsidRPr="009964CB">
        <w:t>0.45m</w:t>
      </w:r>
      <w:r w:rsidRPr="009964CB">
        <w:t>的梯形，可根据地形排水沟尺寸略做微调，采用挖机挖沟，人工平整，沟底修整为弧状，将粉碎后的黄土</w:t>
      </w:r>
      <w:r w:rsidRPr="009964CB">
        <w:t>(</w:t>
      </w:r>
      <w:r w:rsidRPr="009964CB">
        <w:t>无大块</w:t>
      </w:r>
      <w:r w:rsidRPr="009964CB">
        <w:t>)</w:t>
      </w:r>
      <w:r w:rsidRPr="009964CB">
        <w:t>填至平整好的沟底，边填边用夯机夯实，填土夯实后厚度为</w:t>
      </w:r>
      <w:r w:rsidRPr="009964CB">
        <w:t>10cm</w:t>
      </w:r>
      <w:r w:rsidRPr="009964CB">
        <w:t>，平整沟底防止土工膜破裂。人工裁剪好符合要求的土工膜、平铺于排水沟挖除部位，铺设时土工膜松铺，平均每</w:t>
      </w:r>
      <w:r w:rsidRPr="009964CB">
        <w:t>3m</w:t>
      </w:r>
      <w:r w:rsidRPr="009964CB">
        <w:t>铺设</w:t>
      </w:r>
      <w:r w:rsidRPr="009964CB">
        <w:t>3.2m</w:t>
      </w:r>
      <w:r w:rsidRPr="009964CB">
        <w:t>长的土工膜，防止排矸场沉降导致土工膜断裂，土工膜宽</w:t>
      </w:r>
      <w:r w:rsidRPr="009964CB">
        <w:t>2.0m</w:t>
      </w:r>
      <w:r w:rsidRPr="009964CB">
        <w:t>。黄土装袋要求装袋自然满，一墩八分实。三土工袋封口要提起拉直再缝合。</w:t>
      </w:r>
    </w:p>
    <w:p w:rsidR="005E37DB" w:rsidRPr="009964CB" w:rsidRDefault="007E1964" w:rsidP="003B532D">
      <w:pPr>
        <w:spacing w:line="500" w:lineRule="exact"/>
        <w:ind w:firstLine="200"/>
      </w:pPr>
      <w:r w:rsidRPr="009964CB">
        <w:rPr>
          <w:noProof/>
        </w:rPr>
        <w:drawing>
          <wp:anchor distT="0" distB="0" distL="114300" distR="114300" simplePos="0" relativeHeight="251667456" behindDoc="0" locked="0" layoutInCell="1" allowOverlap="1">
            <wp:simplePos x="0" y="0"/>
            <wp:positionH relativeFrom="column">
              <wp:posOffset>543382</wp:posOffset>
            </wp:positionH>
            <wp:positionV relativeFrom="paragraph">
              <wp:posOffset>192361</wp:posOffset>
            </wp:positionV>
            <wp:extent cx="4301513" cy="1977656"/>
            <wp:effectExtent l="19050" t="0" r="3787" b="0"/>
            <wp:wrapNone/>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56"/>
                    <pic:cNvPicPr>
                      <a:picLocks noChangeAspect="1" noChangeArrowheads="1"/>
                    </pic:cNvPicPr>
                  </pic:nvPicPr>
                  <pic:blipFill>
                    <a:blip r:embed="rId21" cstate="print"/>
                    <a:srcRect/>
                    <a:stretch>
                      <a:fillRect/>
                    </a:stretch>
                  </pic:blipFill>
                  <pic:spPr bwMode="auto">
                    <a:xfrm>
                      <a:off x="0" y="0"/>
                      <a:ext cx="4300989" cy="1977415"/>
                    </a:xfrm>
                    <a:prstGeom prst="rect">
                      <a:avLst/>
                    </a:prstGeom>
                    <a:noFill/>
                    <a:ln w="9525">
                      <a:noFill/>
                      <a:miter lim="800000"/>
                      <a:headEnd/>
                      <a:tailEnd/>
                    </a:ln>
                  </pic:spPr>
                </pic:pic>
              </a:graphicData>
            </a:graphic>
          </wp:anchor>
        </w:drawing>
      </w:r>
    </w:p>
    <w:p w:rsidR="003B532D" w:rsidRPr="009964CB" w:rsidRDefault="003B532D" w:rsidP="003B532D">
      <w:pPr>
        <w:spacing w:line="500" w:lineRule="exact"/>
        <w:ind w:firstLine="200"/>
      </w:pPr>
    </w:p>
    <w:p w:rsidR="003B532D" w:rsidRPr="009964CB" w:rsidRDefault="003B532D" w:rsidP="003B532D">
      <w:pPr>
        <w:spacing w:line="500" w:lineRule="exact"/>
        <w:ind w:firstLine="200"/>
      </w:pPr>
    </w:p>
    <w:p w:rsidR="003B532D" w:rsidRPr="009964CB" w:rsidRDefault="003B532D" w:rsidP="003B532D">
      <w:pPr>
        <w:spacing w:line="500" w:lineRule="exact"/>
        <w:ind w:firstLine="200"/>
      </w:pPr>
    </w:p>
    <w:p w:rsidR="003B532D" w:rsidRPr="009964CB" w:rsidRDefault="003B532D" w:rsidP="003B532D">
      <w:pPr>
        <w:spacing w:line="500" w:lineRule="exact"/>
        <w:ind w:firstLine="200"/>
      </w:pPr>
    </w:p>
    <w:p w:rsidR="003B532D" w:rsidRPr="009964CB" w:rsidRDefault="003B532D" w:rsidP="003B532D">
      <w:pPr>
        <w:spacing w:line="500" w:lineRule="exact"/>
        <w:ind w:firstLine="200"/>
      </w:pPr>
    </w:p>
    <w:p w:rsidR="007E1964" w:rsidRPr="009964CB" w:rsidRDefault="007E1964" w:rsidP="003B532D">
      <w:pPr>
        <w:spacing w:line="500" w:lineRule="exact"/>
        <w:ind w:firstLine="200"/>
        <w:jc w:val="center"/>
        <w:rPr>
          <w:b/>
          <w:bCs/>
          <w:u w:val="double"/>
        </w:rPr>
      </w:pPr>
    </w:p>
    <w:p w:rsidR="003B532D" w:rsidRPr="009964CB" w:rsidRDefault="003B532D" w:rsidP="003B532D">
      <w:pPr>
        <w:spacing w:line="500" w:lineRule="exact"/>
        <w:ind w:firstLine="200"/>
        <w:jc w:val="center"/>
        <w:rPr>
          <w:b/>
          <w:bCs/>
          <w:u w:val="double"/>
        </w:rPr>
      </w:pPr>
      <w:r w:rsidRPr="009964CB">
        <w:rPr>
          <w:b/>
          <w:bCs/>
          <w:u w:val="double"/>
        </w:rPr>
        <w:t>马道排水沟、急流槽示意图</w:t>
      </w:r>
    </w:p>
    <w:p w:rsidR="00FA44FF" w:rsidRPr="009964CB" w:rsidRDefault="003B532D">
      <w:pPr>
        <w:spacing w:line="500" w:lineRule="exact"/>
        <w:ind w:firstLineChars="200" w:firstLine="480"/>
      </w:pPr>
      <w:r w:rsidRPr="009964CB">
        <w:t xml:space="preserve"> </w:t>
      </w:r>
      <w:r w:rsidR="000533FB" w:rsidRPr="009964CB">
        <w:t xml:space="preserve">(4) </w:t>
      </w:r>
      <w:r w:rsidR="000533FB" w:rsidRPr="009964CB">
        <w:t>覆土还田</w:t>
      </w:r>
    </w:p>
    <w:p w:rsidR="00FA44FF" w:rsidRPr="009964CB" w:rsidRDefault="000533FB">
      <w:pPr>
        <w:spacing w:line="500" w:lineRule="exact"/>
        <w:ind w:firstLineChars="200" w:firstLine="480"/>
      </w:pPr>
      <w:r w:rsidRPr="009964CB">
        <w:t>复垦要求按照分台阶堆放，分台阶土地复垦，复垦完一个台阶交给当地村民用于植树造地。</w:t>
      </w:r>
      <w:r w:rsidR="00797D8B" w:rsidRPr="009964CB">
        <w:t>土地复垦面积</w:t>
      </w:r>
      <w:r w:rsidR="005B2408" w:rsidRPr="009964CB">
        <w:t>19.88</w:t>
      </w:r>
      <w:r w:rsidR="00797D8B" w:rsidRPr="009964CB">
        <w:t>hm</w:t>
      </w:r>
      <w:r w:rsidR="00797D8B" w:rsidRPr="009964CB">
        <w:rPr>
          <w:vertAlign w:val="superscript"/>
        </w:rPr>
        <w:t>2</w:t>
      </w:r>
      <w:r w:rsidR="00797D8B" w:rsidRPr="009964CB">
        <w:t>，其中平台</w:t>
      </w:r>
      <w:r w:rsidR="009E0A33" w:rsidRPr="009964CB">
        <w:t>17.19</w:t>
      </w:r>
      <w:r w:rsidR="00797D8B" w:rsidRPr="009964CB">
        <w:t xml:space="preserve"> hm</w:t>
      </w:r>
      <w:r w:rsidR="00797D8B" w:rsidRPr="009964CB">
        <w:rPr>
          <w:vertAlign w:val="superscript"/>
        </w:rPr>
        <w:t>2</w:t>
      </w:r>
      <w:r w:rsidR="00797D8B" w:rsidRPr="009964CB">
        <w:t>复垦为耕地，交由当地村民，平台马道</w:t>
      </w:r>
      <w:r w:rsidR="009E0A33" w:rsidRPr="009964CB">
        <w:t>1.41</w:t>
      </w:r>
      <w:r w:rsidR="00797D8B" w:rsidRPr="009964CB">
        <w:t>hm</w:t>
      </w:r>
      <w:r w:rsidR="00797D8B" w:rsidRPr="009964CB">
        <w:rPr>
          <w:vertAlign w:val="superscript"/>
        </w:rPr>
        <w:t>2</w:t>
      </w:r>
      <w:r w:rsidR="00797D8B" w:rsidRPr="009964CB">
        <w:t>复垦为林地，栽植油松，坡面</w:t>
      </w:r>
      <w:r w:rsidR="009E0A33" w:rsidRPr="009964CB">
        <w:t>1.28</w:t>
      </w:r>
      <w:r w:rsidR="00797D8B" w:rsidRPr="009964CB">
        <w:t>hm</w:t>
      </w:r>
      <w:r w:rsidR="00797D8B" w:rsidRPr="009964CB">
        <w:rPr>
          <w:vertAlign w:val="superscript"/>
        </w:rPr>
        <w:t>2</w:t>
      </w:r>
      <w:r w:rsidR="00797D8B" w:rsidRPr="009964CB">
        <w:t>复垦为灌草</w:t>
      </w:r>
      <w:r w:rsidRPr="009964CB">
        <w:t>，主要种植油松、酸枣、沙枣。场地整平后，先铺设约</w:t>
      </w:r>
      <w:r w:rsidRPr="009964CB">
        <w:t>0.5m</w:t>
      </w:r>
      <w:r w:rsidRPr="009964CB">
        <w:t>厚的低肥效生土，然后再铺设工前采集的熟土壤</w:t>
      </w:r>
      <w:r w:rsidRPr="009964CB">
        <w:t>0.5m</w:t>
      </w:r>
      <w:r w:rsidRPr="009964CB">
        <w:t>，以满足植树、种植经济林的用地要求。</w:t>
      </w:r>
    </w:p>
    <w:p w:rsidR="00FA44FF" w:rsidRPr="009964CB" w:rsidRDefault="00797D8B">
      <w:pPr>
        <w:spacing w:line="500" w:lineRule="exact"/>
        <w:ind w:firstLineChars="200" w:firstLine="480"/>
      </w:pPr>
      <w:r w:rsidRPr="009964CB">
        <w:t>土地复垦</w:t>
      </w:r>
      <w:r w:rsidR="000533FB" w:rsidRPr="009964CB">
        <w:t>形成的坡面复垦为灌草地。草种均选用三叶草、披碱草、紫花苜蓿等，种植方式为撒播，种植密度</w:t>
      </w:r>
      <w:r w:rsidR="000533FB" w:rsidRPr="009964CB">
        <w:t>50kg/hm</w:t>
      </w:r>
      <w:r w:rsidR="000533FB" w:rsidRPr="009964CB">
        <w:rPr>
          <w:vertAlign w:val="superscript"/>
        </w:rPr>
        <w:t>2</w:t>
      </w:r>
      <w:r w:rsidR="000533FB" w:rsidRPr="009964CB">
        <w:t>。灌木树种选用紫穗槐，采用穴状整地的方法，整为</w:t>
      </w:r>
      <w:r w:rsidR="000533FB" w:rsidRPr="009964CB">
        <w:lastRenderedPageBreak/>
        <w:t>圆形坑穴，规格为直径</w:t>
      </w:r>
      <w:r w:rsidR="000533FB" w:rsidRPr="009964CB">
        <w:t>40cm</w:t>
      </w:r>
      <w:r w:rsidR="000533FB" w:rsidRPr="009964CB">
        <w:t>，深</w:t>
      </w:r>
      <w:r w:rsidR="000533FB" w:rsidRPr="009964CB">
        <w:t>40cm</w:t>
      </w:r>
      <w:r w:rsidR="000533FB" w:rsidRPr="009964CB">
        <w:t>；种植密度采用行距</w:t>
      </w:r>
      <w:r w:rsidR="000533FB" w:rsidRPr="009964CB">
        <w:t>1.5m</w:t>
      </w:r>
      <w:r w:rsidR="000533FB" w:rsidRPr="009964CB">
        <w:t>，株距</w:t>
      </w:r>
      <w:r w:rsidR="000533FB" w:rsidRPr="009964CB">
        <w:t>1.5m</w:t>
      </w:r>
      <w:r w:rsidR="000533FB" w:rsidRPr="009964CB">
        <w:t>。</w:t>
      </w:r>
    </w:p>
    <w:p w:rsidR="00FA44FF" w:rsidRPr="009964CB" w:rsidRDefault="000533FB">
      <w:pPr>
        <w:spacing w:line="500" w:lineRule="exact"/>
        <w:ind w:firstLineChars="200" w:firstLine="480"/>
      </w:pPr>
      <w:r w:rsidRPr="009964CB">
        <w:t xml:space="preserve">(5) </w:t>
      </w:r>
      <w:r w:rsidRPr="009964CB">
        <w:t>防自燃工程</w:t>
      </w:r>
    </w:p>
    <w:p w:rsidR="002B7EA6" w:rsidRPr="009964CB" w:rsidRDefault="000533FB" w:rsidP="00204C11">
      <w:pPr>
        <w:spacing w:line="500" w:lineRule="exact"/>
        <w:ind w:firstLineChars="200" w:firstLine="480"/>
      </w:pPr>
      <w:r w:rsidRPr="009964CB">
        <w:t>本项目堆放矸石含硫量较低，</w:t>
      </w:r>
      <w:r w:rsidR="002B7EA6" w:rsidRPr="009964CB">
        <w:rPr>
          <w:rFonts w:hint="eastAsia"/>
        </w:rPr>
        <w:t>每堆放</w:t>
      </w:r>
      <w:r w:rsidR="002B7EA6" w:rsidRPr="009964CB">
        <w:rPr>
          <w:rFonts w:hint="eastAsia"/>
        </w:rPr>
        <w:t>0.3m</w:t>
      </w:r>
      <w:r w:rsidR="002B7EA6" w:rsidRPr="009964CB">
        <w:rPr>
          <w:rFonts w:hint="eastAsia"/>
        </w:rPr>
        <w:t>厚的矸石层用推土机进行一次压实；矸石每堆放</w:t>
      </w:r>
      <w:r w:rsidR="002B7EA6" w:rsidRPr="009964CB">
        <w:t>3</w:t>
      </w:r>
      <w:r w:rsidR="002B7EA6" w:rsidRPr="009964CB">
        <w:rPr>
          <w:rFonts w:hint="eastAsia"/>
        </w:rPr>
        <w:t>m</w:t>
      </w:r>
      <w:r w:rsidR="002B7EA6" w:rsidRPr="009964CB">
        <w:rPr>
          <w:rFonts w:hint="eastAsia"/>
        </w:rPr>
        <w:t>厚的矸石覆盖一层</w:t>
      </w:r>
      <w:r w:rsidR="002B7EA6" w:rsidRPr="009964CB">
        <w:rPr>
          <w:rFonts w:hint="eastAsia"/>
        </w:rPr>
        <w:t>50cm</w:t>
      </w:r>
      <w:r w:rsidR="002B7EA6" w:rsidRPr="009964CB">
        <w:rPr>
          <w:rFonts w:hint="eastAsia"/>
        </w:rPr>
        <w:t>厚的黄土，隔绝空气预防引起矸石自燃。</w:t>
      </w:r>
    </w:p>
    <w:p w:rsidR="00204C11" w:rsidRPr="009964CB" w:rsidRDefault="00204C11" w:rsidP="00204C11">
      <w:pPr>
        <w:spacing w:line="500" w:lineRule="exact"/>
        <w:ind w:firstLineChars="200" w:firstLine="480"/>
      </w:pPr>
      <w:r w:rsidRPr="009964CB">
        <w:t>（</w:t>
      </w:r>
      <w:r w:rsidRPr="009964CB">
        <w:t>6</w:t>
      </w:r>
      <w:r w:rsidRPr="009964CB">
        <w:t>）防渗</w:t>
      </w:r>
    </w:p>
    <w:p w:rsidR="00204C11" w:rsidRPr="009964CB" w:rsidRDefault="00690B1C" w:rsidP="00690B1C">
      <w:pPr>
        <w:spacing w:line="500" w:lineRule="exact"/>
        <w:ind w:firstLineChars="200" w:firstLine="480"/>
      </w:pPr>
      <w:r w:rsidRPr="009964CB">
        <w:t>根据太原市水务局并水资许字【</w:t>
      </w:r>
      <w:r w:rsidRPr="009964CB">
        <w:t>2019</w:t>
      </w:r>
      <w:r w:rsidRPr="009964CB">
        <w:t>】</w:t>
      </w:r>
      <w:r w:rsidRPr="009964CB">
        <w:t>12</w:t>
      </w:r>
      <w:r w:rsidRPr="009964CB">
        <w:t>号文</w:t>
      </w:r>
      <w:r w:rsidR="00204C11" w:rsidRPr="009964CB">
        <w:t>，根据本场区地形地质及水文地质情况本场区采用</w:t>
      </w:r>
      <w:r w:rsidRPr="009964CB">
        <w:t>铺设粘土</w:t>
      </w:r>
      <w:r w:rsidR="006C05F3" w:rsidRPr="009964CB">
        <w:rPr>
          <w:rFonts w:hint="eastAsia"/>
        </w:rPr>
        <w:t>1.5</w:t>
      </w:r>
      <w:r w:rsidRPr="009964CB">
        <w:t>m</w:t>
      </w:r>
      <w:r w:rsidRPr="009964CB">
        <w:t>并压实，构筑防渗层。防渗层渗透系数不大于</w:t>
      </w:r>
      <w:r w:rsidRPr="009964CB">
        <w:t>1.0×10</w:t>
      </w:r>
      <w:r w:rsidRPr="009964CB">
        <w:rPr>
          <w:vertAlign w:val="superscript"/>
        </w:rPr>
        <w:t>-7</w:t>
      </w:r>
      <w:r w:rsidRPr="009964CB">
        <w:t>cm/s</w:t>
      </w:r>
      <w:r w:rsidR="00204C11" w:rsidRPr="009964CB">
        <w:t>，土料应选用黏土，且不得含有松软杂质。</w:t>
      </w:r>
    </w:p>
    <w:p w:rsidR="00FA44FF" w:rsidRPr="009964CB" w:rsidRDefault="000533FB">
      <w:pPr>
        <w:spacing w:line="500" w:lineRule="exact"/>
        <w:ind w:firstLineChars="200" w:firstLine="480"/>
      </w:pPr>
      <w:r w:rsidRPr="009964CB">
        <w:t>(</w:t>
      </w:r>
      <w:r w:rsidR="00204C11" w:rsidRPr="009964CB">
        <w:t>7</w:t>
      </w:r>
      <w:r w:rsidRPr="009964CB">
        <w:t xml:space="preserve">) </w:t>
      </w:r>
      <w:r w:rsidRPr="009964CB">
        <w:t>取土场</w:t>
      </w:r>
    </w:p>
    <w:p w:rsidR="00A84CCC" w:rsidRPr="009964CB" w:rsidRDefault="00A84CCC">
      <w:pPr>
        <w:spacing w:line="500" w:lineRule="exact"/>
        <w:ind w:firstLineChars="200" w:firstLine="480"/>
      </w:pPr>
      <w:r w:rsidRPr="009964CB">
        <w:t>项目附近无合适取土场，且为减</w:t>
      </w:r>
      <w:r w:rsidR="006C05F3" w:rsidRPr="009964CB">
        <w:rPr>
          <w:rFonts w:hint="eastAsia"/>
        </w:rPr>
        <w:t>轻</w:t>
      </w:r>
      <w:r w:rsidRPr="009964CB">
        <w:t>取土场对生态的影响，</w:t>
      </w:r>
      <w:r w:rsidR="006C05F3" w:rsidRPr="009964CB">
        <w:rPr>
          <w:rFonts w:hint="eastAsia"/>
        </w:rPr>
        <w:t>本项目不设置取土场，</w:t>
      </w:r>
      <w:r w:rsidRPr="009964CB">
        <w:t>拦矸坝开挖过程产生的土石</w:t>
      </w:r>
      <w:r w:rsidRPr="009964CB">
        <w:t>(160m</w:t>
      </w:r>
      <w:r w:rsidRPr="009964CB">
        <w:rPr>
          <w:vertAlign w:val="superscript"/>
        </w:rPr>
        <w:t>3</w:t>
      </w:r>
      <w:r w:rsidRPr="009964CB">
        <w:t>)</w:t>
      </w:r>
      <w:r w:rsidRPr="009964CB">
        <w:t>用于覆土还田层间覆土，截排水沟开挖过程产生的土石</w:t>
      </w:r>
      <w:r w:rsidRPr="009964CB">
        <w:t>(170m</w:t>
      </w:r>
      <w:r w:rsidRPr="009964CB">
        <w:rPr>
          <w:vertAlign w:val="superscript"/>
        </w:rPr>
        <w:t>3</w:t>
      </w:r>
      <w:r w:rsidRPr="009964CB">
        <w:t>)</w:t>
      </w:r>
      <w:r w:rsidRPr="009964CB">
        <w:t>用于覆土还田层间覆土，场地剥离的表土</w:t>
      </w:r>
      <w:r w:rsidRPr="009964CB">
        <w:t>(8520m</w:t>
      </w:r>
      <w:r w:rsidRPr="009964CB">
        <w:rPr>
          <w:vertAlign w:val="superscript"/>
        </w:rPr>
        <w:t>3</w:t>
      </w:r>
      <w:r w:rsidRPr="009964CB">
        <w:t>)</w:t>
      </w:r>
      <w:r w:rsidRPr="009964CB">
        <w:t>用于覆土还田表土层熟土壤，进场道路开挖产生的土石</w:t>
      </w:r>
      <w:r w:rsidRPr="009964CB">
        <w:t>(360m</w:t>
      </w:r>
      <w:r w:rsidRPr="009964CB">
        <w:rPr>
          <w:vertAlign w:val="superscript"/>
        </w:rPr>
        <w:t>3</w:t>
      </w:r>
      <w:r w:rsidRPr="009964CB">
        <w:t>)</w:t>
      </w:r>
      <w:r w:rsidRPr="009964CB">
        <w:t>中</w:t>
      </w:r>
      <w:r w:rsidRPr="009964CB">
        <w:t>200m</w:t>
      </w:r>
      <w:r w:rsidRPr="009964CB">
        <w:rPr>
          <w:vertAlign w:val="superscript"/>
        </w:rPr>
        <w:t>3</w:t>
      </w:r>
      <w:r w:rsidRPr="009964CB">
        <w:t>回用于修建进场道路，</w:t>
      </w:r>
      <w:r w:rsidRPr="009964CB">
        <w:t>160m</w:t>
      </w:r>
      <w:r w:rsidRPr="009964CB">
        <w:rPr>
          <w:vertAlign w:val="superscript"/>
        </w:rPr>
        <w:t>3</w:t>
      </w:r>
      <w:r w:rsidRPr="009964CB">
        <w:t>用于覆土还田层问覆土，不足部分外购，</w:t>
      </w:r>
      <w:r w:rsidR="006C05F3" w:rsidRPr="009964CB">
        <w:rPr>
          <w:rFonts w:hint="eastAsia"/>
        </w:rPr>
        <w:t>本项目需外购黄土和粘土，</w:t>
      </w:r>
      <w:r w:rsidRPr="009964CB">
        <w:t>外购</w:t>
      </w:r>
      <w:r w:rsidR="006C05F3" w:rsidRPr="009964CB">
        <w:rPr>
          <w:rFonts w:hint="eastAsia"/>
        </w:rPr>
        <w:t>量约为</w:t>
      </w:r>
      <w:r w:rsidR="006B2B47" w:rsidRPr="009964CB">
        <w:t>838200</w:t>
      </w:r>
      <w:r w:rsidRPr="009964CB">
        <w:t>m</w:t>
      </w:r>
      <w:r w:rsidRPr="009964CB">
        <w:rPr>
          <w:vertAlign w:val="superscript"/>
        </w:rPr>
        <w:t>3</w:t>
      </w:r>
      <w:r w:rsidR="006C05F3" w:rsidRPr="009964CB">
        <w:rPr>
          <w:rFonts w:hint="eastAsia"/>
        </w:rPr>
        <w:t>，</w:t>
      </w:r>
      <w:r w:rsidRPr="009964CB">
        <w:t>总</w:t>
      </w:r>
      <w:r w:rsidR="006C05F3" w:rsidRPr="009964CB">
        <w:rPr>
          <w:rFonts w:hint="eastAsia"/>
        </w:rPr>
        <w:t>需</w:t>
      </w:r>
      <w:r w:rsidRPr="009964CB">
        <w:t>土量为</w:t>
      </w:r>
      <w:r w:rsidR="00F56B95" w:rsidRPr="009964CB">
        <w:t>84</w:t>
      </w:r>
      <w:r w:rsidRPr="009964CB">
        <w:t>万</w:t>
      </w:r>
      <w:r w:rsidRPr="009964CB">
        <w:t>m</w:t>
      </w:r>
      <w:r w:rsidRPr="009964CB">
        <w:rPr>
          <w:vertAlign w:val="superscript"/>
        </w:rPr>
        <w:t>3</w:t>
      </w:r>
      <w:r w:rsidRPr="009964CB">
        <w:t>。根据施工进度合理安排，</w:t>
      </w:r>
      <w:r w:rsidR="006C05F3" w:rsidRPr="009964CB">
        <w:rPr>
          <w:rFonts w:hint="eastAsia"/>
        </w:rPr>
        <w:t>沟底防渗粘土和</w:t>
      </w:r>
      <w:r w:rsidRPr="009964CB">
        <w:t>层间覆</w:t>
      </w:r>
      <w:r w:rsidR="006C05F3" w:rsidRPr="009964CB">
        <w:rPr>
          <w:rFonts w:hint="eastAsia"/>
        </w:rPr>
        <w:t>黄</w:t>
      </w:r>
      <w:r w:rsidRPr="009964CB">
        <w:t>土购买运输至场内后直接进行覆土压实，场内不长期暂存。</w:t>
      </w:r>
      <w:r w:rsidR="00CF512A" w:rsidRPr="009964CB">
        <w:rPr>
          <w:rFonts w:hint="eastAsia"/>
        </w:rPr>
        <w:t>本项目与</w:t>
      </w:r>
      <w:r w:rsidR="00CF512A" w:rsidRPr="009964CB">
        <w:rPr>
          <w:rFonts w:hint="eastAsia"/>
          <w:bCs/>
        </w:rPr>
        <w:t>石炭</w:t>
      </w:r>
      <w:r w:rsidR="00CF512A" w:rsidRPr="009964CB">
        <w:rPr>
          <w:bCs/>
        </w:rPr>
        <w:t>咀</w:t>
      </w:r>
      <w:r w:rsidR="00CF512A" w:rsidRPr="009964CB">
        <w:rPr>
          <w:rFonts w:hint="eastAsia"/>
          <w:bCs/>
        </w:rPr>
        <w:t>村签订有购土协议，本项目仅负责利用石炭</w:t>
      </w:r>
      <w:r w:rsidR="00CF512A" w:rsidRPr="009964CB">
        <w:rPr>
          <w:bCs/>
        </w:rPr>
        <w:t>咀</w:t>
      </w:r>
      <w:r w:rsidR="00CF512A" w:rsidRPr="009964CB">
        <w:rPr>
          <w:rFonts w:hint="eastAsia"/>
        </w:rPr>
        <w:t>村委会提供的合格土方，具体土源及生态恢复工作由</w:t>
      </w:r>
      <w:r w:rsidR="00CF512A" w:rsidRPr="009964CB">
        <w:rPr>
          <w:rFonts w:hint="eastAsia"/>
          <w:bCs/>
        </w:rPr>
        <w:t>石炭</w:t>
      </w:r>
      <w:r w:rsidR="00CF512A" w:rsidRPr="009964CB">
        <w:rPr>
          <w:bCs/>
        </w:rPr>
        <w:t>咀</w:t>
      </w:r>
      <w:r w:rsidR="00CF512A" w:rsidRPr="009964CB">
        <w:rPr>
          <w:rFonts w:hint="eastAsia"/>
        </w:rPr>
        <w:t>村委会负责，与本项目无关。同时考虑到</w:t>
      </w:r>
      <w:r w:rsidRPr="009964CB">
        <w:t>古交市近几年房地产较多，且市场上也有合法的售土单位，因此本项目外购黄土</w:t>
      </w:r>
      <w:r w:rsidR="006C05F3" w:rsidRPr="009964CB">
        <w:rPr>
          <w:rFonts w:hint="eastAsia"/>
        </w:rPr>
        <w:t>、粘土</w:t>
      </w:r>
      <w:r w:rsidRPr="009964CB">
        <w:t>是有保证的。评价要求项目禁止取用周围耕地及项目范围外其他边坡土壤，项目实际建设中如需</w:t>
      </w:r>
      <w:r w:rsidR="00CF512A" w:rsidRPr="009964CB">
        <w:rPr>
          <w:rFonts w:hint="eastAsia"/>
        </w:rPr>
        <w:t>设置</w:t>
      </w:r>
      <w:r w:rsidRPr="009964CB">
        <w:t>取土场，需另行环评。</w:t>
      </w:r>
    </w:p>
    <w:p w:rsidR="00A84CCC" w:rsidRPr="009964CB" w:rsidRDefault="00A84CCC" w:rsidP="00A84CCC">
      <w:pPr>
        <w:spacing w:line="500" w:lineRule="exact"/>
        <w:ind w:firstLineChars="200" w:firstLine="480"/>
      </w:pPr>
      <w:r w:rsidRPr="009964CB">
        <w:t>2</w:t>
      </w:r>
      <w:r w:rsidRPr="009964CB">
        <w:t>、生物和化学措施</w:t>
      </w:r>
    </w:p>
    <w:p w:rsidR="00FA44FF" w:rsidRPr="009964CB" w:rsidRDefault="00797D8B">
      <w:pPr>
        <w:spacing w:line="500" w:lineRule="exact"/>
        <w:ind w:firstLineChars="200" w:firstLine="480"/>
      </w:pPr>
      <w:r w:rsidRPr="009964CB">
        <w:t xml:space="preserve"> </w:t>
      </w:r>
      <w:r w:rsidR="000533FB" w:rsidRPr="009964CB">
        <w:t>(1)</w:t>
      </w:r>
      <w:r w:rsidR="000533FB" w:rsidRPr="009964CB">
        <w:t>土壤改良</w:t>
      </w:r>
    </w:p>
    <w:p w:rsidR="00FA44FF" w:rsidRPr="009964CB" w:rsidRDefault="000533FB">
      <w:pPr>
        <w:spacing w:line="500" w:lineRule="exact"/>
        <w:ind w:firstLineChars="200" w:firstLine="480"/>
      </w:pPr>
      <w:r w:rsidRPr="009964CB">
        <w:t>项目区覆盖的土壤养分贫瘠，缺乏必要的营养元素和有机质，因此需要采取一系列措施改良土壤的理化性质，主要方法有：</w:t>
      </w:r>
    </w:p>
    <w:p w:rsidR="00FA44FF" w:rsidRPr="009964CB" w:rsidRDefault="000533FB">
      <w:pPr>
        <w:spacing w:line="500" w:lineRule="exact"/>
        <w:ind w:firstLineChars="200" w:firstLine="480"/>
      </w:pPr>
      <w:r w:rsidRPr="009964CB">
        <w:t>1)</w:t>
      </w:r>
      <w:r w:rsidRPr="009964CB">
        <w:t>人工施肥</w:t>
      </w:r>
    </w:p>
    <w:p w:rsidR="00FA44FF" w:rsidRPr="009964CB" w:rsidRDefault="000533FB">
      <w:pPr>
        <w:spacing w:line="500" w:lineRule="exact"/>
        <w:ind w:firstLineChars="200" w:firstLine="480"/>
      </w:pPr>
      <w:r w:rsidRPr="009964CB">
        <w:t>N</w:t>
      </w:r>
      <w:r w:rsidRPr="009964CB">
        <w:t>、</w:t>
      </w:r>
      <w:r w:rsidRPr="009964CB">
        <w:t>P</w:t>
      </w:r>
      <w:r w:rsidRPr="009964CB">
        <w:t>、</w:t>
      </w:r>
      <w:r w:rsidRPr="009964CB">
        <w:t>K</w:t>
      </w:r>
      <w:r w:rsidRPr="009964CB">
        <w:t>都是植物生长必需的大量元素，复垦土地都较贫乏，所以这些废料的施用一般都能取得迅速而显著的效果，要少量多次的施用速效化肥或选用一些分解缓慢地长效肥料。</w:t>
      </w:r>
    </w:p>
    <w:p w:rsidR="00FA44FF" w:rsidRPr="009964CB" w:rsidRDefault="000533FB">
      <w:pPr>
        <w:spacing w:line="500" w:lineRule="exact"/>
        <w:ind w:firstLineChars="200" w:firstLine="480"/>
      </w:pPr>
      <w:r w:rsidRPr="009964CB">
        <w:lastRenderedPageBreak/>
        <w:t>2)</w:t>
      </w:r>
      <w:r w:rsidRPr="009964CB">
        <w:t>生物改良</w:t>
      </w:r>
    </w:p>
    <w:p w:rsidR="00FA44FF" w:rsidRPr="009964CB" w:rsidRDefault="000533FB">
      <w:pPr>
        <w:spacing w:line="500" w:lineRule="exact"/>
        <w:ind w:firstLineChars="200" w:firstLine="480"/>
      </w:pPr>
      <w:r w:rsidRPr="009964CB">
        <w:t>生物改良是利用对极端环境条件具有耐性的固氮植物、固氮微生物等改善该区域区废弃地的理化性状。固氮植物具有固氮作用，在其本身腐败后，氮元素营养便留在土壤中，有利于增加土壤的养分，并能改善土壤的物理结构，微生物菌根能够参与土壤养分的转化，改善土壤结构，促进植物的发育。</w:t>
      </w:r>
    </w:p>
    <w:p w:rsidR="00FA44FF" w:rsidRPr="009964CB" w:rsidRDefault="000533FB">
      <w:pPr>
        <w:spacing w:line="500" w:lineRule="exact"/>
        <w:ind w:firstLineChars="200" w:firstLine="480"/>
      </w:pPr>
      <w:r w:rsidRPr="009964CB">
        <w:t>生物固氮是将植物种类中具有固氮能力的植物，如三叶草、苜蓿等种植在复垦土地中，通过植物的固氮作用，吸收氮元素，在植物体腐烂后将氮元素释放到土壤中，达到改良土壤的目的。</w:t>
      </w:r>
    </w:p>
    <w:p w:rsidR="00FA44FF" w:rsidRPr="009964CB" w:rsidRDefault="000533FB">
      <w:pPr>
        <w:spacing w:line="500" w:lineRule="exact"/>
        <w:ind w:firstLineChars="200" w:firstLine="480"/>
      </w:pPr>
      <w:r w:rsidRPr="009964CB">
        <w:t>植物工程配置方案：</w:t>
      </w:r>
    </w:p>
    <w:p w:rsidR="00FA44FF" w:rsidRPr="009964CB" w:rsidRDefault="000533FB">
      <w:pPr>
        <w:spacing w:line="500" w:lineRule="exact"/>
        <w:ind w:firstLineChars="200" w:firstLine="480"/>
      </w:pPr>
      <w:r w:rsidRPr="009964CB">
        <w:t>本项目选择一定的先锋植物，并选择一定的适生物种，优势物种，乔灌草相结合，注意各个维度的植物物种的合理配置。在植物工程初期可以选用一定的先锋植物，先锋植物不追求与优势物种长期共存，只求在短时间内能够改善立地条件，为其他植物侵入提供先决条件。筛选先锋植物的依据是：</w:t>
      </w:r>
    </w:p>
    <w:p w:rsidR="00FA44FF" w:rsidRPr="009964CB" w:rsidRDefault="000533FB">
      <w:pPr>
        <w:spacing w:line="500" w:lineRule="exact"/>
        <w:ind w:firstLineChars="200" w:firstLine="480"/>
      </w:pPr>
      <w:r w:rsidRPr="009964CB">
        <w:rPr>
          <w:rFonts w:ascii="宋体" w:hAnsi="宋体" w:cs="宋体" w:hint="eastAsia"/>
        </w:rPr>
        <w:t>①</w:t>
      </w:r>
      <w:r w:rsidRPr="009964CB">
        <w:t>具有优良的水土保持作用的植物种属，能减少地表径流、涵养水源，阻挡泥沙流失和固持土壤。</w:t>
      </w:r>
    </w:p>
    <w:p w:rsidR="00FA44FF" w:rsidRPr="009964CB" w:rsidRDefault="000533FB">
      <w:pPr>
        <w:spacing w:line="500" w:lineRule="exact"/>
        <w:ind w:firstLineChars="200" w:firstLine="480"/>
      </w:pPr>
      <w:r w:rsidRPr="009964CB">
        <w:rPr>
          <w:rFonts w:ascii="宋体" w:hAnsi="宋体" w:cs="宋体" w:hint="eastAsia"/>
        </w:rPr>
        <w:t>②</w:t>
      </w:r>
      <w:r w:rsidRPr="009964CB">
        <w:t>具有较强的适应脆弱环境和抗逆境的能力，对于干旱、风害、冻害、瘠薄、盐碱等不良立地因子有较强的忍耐性和适宜性。</w:t>
      </w:r>
    </w:p>
    <w:p w:rsidR="00FA44FF" w:rsidRPr="009964CB" w:rsidRDefault="000533FB">
      <w:pPr>
        <w:spacing w:line="500" w:lineRule="exact"/>
        <w:ind w:firstLineChars="200" w:firstLine="480"/>
      </w:pPr>
      <w:r w:rsidRPr="009964CB">
        <w:rPr>
          <w:rFonts w:ascii="宋体" w:hAnsi="宋体" w:cs="宋体" w:hint="eastAsia"/>
        </w:rPr>
        <w:t>③</w:t>
      </w:r>
      <w:r w:rsidRPr="009964CB">
        <w:t>生活能力强，有固氦能力，能形成稳定的植被群落。</w:t>
      </w:r>
    </w:p>
    <w:p w:rsidR="00FA44FF" w:rsidRPr="009964CB" w:rsidRDefault="000533FB">
      <w:pPr>
        <w:spacing w:line="500" w:lineRule="exact"/>
        <w:ind w:firstLineChars="200" w:firstLine="480"/>
      </w:pPr>
      <w:r w:rsidRPr="009964CB">
        <w:rPr>
          <w:rFonts w:ascii="宋体" w:hAnsi="宋体" w:cs="宋体" w:hint="eastAsia"/>
        </w:rPr>
        <w:t>④</w:t>
      </w:r>
      <w:r w:rsidRPr="009964CB">
        <w:t>根系发达，能形成网状根固持土壤；地上部分生长迅速，枝叶茂盛，能尽快和尽可能时间长的覆盖地面，有效阻止风蚀；能较快形成松软的枯枝落叶层，提高土壤的保水保肥能力。</w:t>
      </w:r>
    </w:p>
    <w:p w:rsidR="00FA44FF" w:rsidRPr="009964CB" w:rsidRDefault="000533FB">
      <w:pPr>
        <w:spacing w:line="500" w:lineRule="exact"/>
        <w:ind w:firstLineChars="200" w:firstLine="480"/>
      </w:pPr>
      <w:r w:rsidRPr="009964CB">
        <w:t>在选择适生植物时，一般选择项目区天然生长的乡土植物。这些乡土植物比较容易适应复垦土地的生长环境，并能保持正常的生长发育，维持生态环境的稳定。</w:t>
      </w:r>
    </w:p>
    <w:p w:rsidR="00FA44FF" w:rsidRPr="009964CB" w:rsidRDefault="000533FB">
      <w:pPr>
        <w:spacing w:line="500" w:lineRule="exact"/>
        <w:ind w:firstLineChars="200" w:firstLine="480"/>
      </w:pPr>
      <w:r w:rsidRPr="009964CB">
        <w:t>复垦后的种植环境与乡土植物能够正常生长发育的条件不尽相同，有时甚至差别很大，会出现乡土植物种植初期发芽生长缓慢，适宜播种时间短、地面覆盖能力不强等一系列问题，故必须进行适生植物的筛选。同时通过对比研究，引进外地的一些优良的、适宜本地复垦后立地条件的品种。适合项目区草种选择白羊草、披碱草、紫花苜蓿；树种选择油松、酸枣、沙枣和紫穗槐；场地边坡复垦时栽植三叶草、披碱草、紫花苜蓿、</w:t>
      </w:r>
      <w:r w:rsidRPr="009964CB">
        <w:lastRenderedPageBreak/>
        <w:t>紫穗槐；复垦有林地种植树种以该区域常见的油松树、酸枣、沙枣为主。</w:t>
      </w:r>
    </w:p>
    <w:p w:rsidR="00FA44FF" w:rsidRPr="009964CB" w:rsidRDefault="000533FB">
      <w:pPr>
        <w:spacing w:line="500" w:lineRule="exact"/>
        <w:ind w:firstLineChars="200" w:firstLine="480"/>
      </w:pPr>
      <w:r w:rsidRPr="009964CB">
        <w:t>乡土植物三叶草以及灌木紫穗槐能够拦截地表径流，增加土壤水分。</w:t>
      </w:r>
    </w:p>
    <w:p w:rsidR="00FA44FF" w:rsidRPr="009964CB" w:rsidRDefault="000533FB">
      <w:pPr>
        <w:spacing w:line="500" w:lineRule="exact"/>
        <w:ind w:firstLineChars="200" w:firstLine="480"/>
      </w:pPr>
      <w:r w:rsidRPr="009964CB">
        <w:t>所选植物的种类及其特性如下所示：</w:t>
      </w:r>
    </w:p>
    <w:p w:rsidR="00FA44FF" w:rsidRPr="009964CB" w:rsidRDefault="000533FB">
      <w:pPr>
        <w:spacing w:line="500" w:lineRule="exact"/>
        <w:ind w:firstLineChars="200" w:firstLine="480"/>
      </w:pPr>
      <w:r w:rsidRPr="009964CB">
        <w:t>油松：深根性，喜光，耐贫瘠，抗风，在</w:t>
      </w:r>
      <w:r w:rsidRPr="009964CB">
        <w:t>-25</w:t>
      </w:r>
      <w:r w:rsidRPr="009964CB">
        <w:rPr>
          <w:rFonts w:ascii="宋体" w:hAnsi="宋体" w:cs="宋体" w:hint="eastAsia"/>
        </w:rPr>
        <w:t>℃</w:t>
      </w:r>
      <w:r w:rsidRPr="009964CB">
        <w:t>仍可正常生长。怕水涝，盐碱，</w:t>
      </w:r>
    </w:p>
    <w:p w:rsidR="00FA44FF" w:rsidRPr="009964CB" w:rsidRDefault="000533FB">
      <w:pPr>
        <w:spacing w:line="500" w:lineRule="exact"/>
        <w:ind w:firstLineChars="200" w:firstLine="480"/>
      </w:pPr>
      <w:r w:rsidRPr="009964CB">
        <w:t>在重钙质的土壤上生长不良。油松为深根性树种，主根发达，垂直深入地下，侧根也很发达，向四周水平伸展，多集中于土壤表层，在山区生长良好，是荒山植被恢复的重要树种。</w:t>
      </w:r>
    </w:p>
    <w:p w:rsidR="00FA44FF" w:rsidRPr="009964CB" w:rsidRDefault="000533FB">
      <w:pPr>
        <w:spacing w:line="500" w:lineRule="exact"/>
        <w:ind w:firstLineChars="200" w:firstLine="480"/>
      </w:pPr>
      <w:r w:rsidRPr="009964CB">
        <w:t>紫穗槐：耐旱、耐水湿、耐贫瘠，在酸性、中性和微碱性土壤上均能生长，在</w:t>
      </w:r>
    </w:p>
    <w:p w:rsidR="00FA44FF" w:rsidRPr="009964CB" w:rsidRDefault="000533FB">
      <w:pPr>
        <w:spacing w:line="500" w:lineRule="exact"/>
        <w:ind w:firstLineChars="200" w:firstLine="480"/>
      </w:pPr>
      <w:r w:rsidRPr="009964CB">
        <w:t>半阳坡的石缝中也能生长。紫穗槐根发达，浅根性，有根瘤菌，落叶丰富且易分解，是改良土壤的优良灌木。</w:t>
      </w:r>
    </w:p>
    <w:p w:rsidR="00FA44FF" w:rsidRPr="009964CB" w:rsidRDefault="000533FB">
      <w:pPr>
        <w:spacing w:line="500" w:lineRule="exact"/>
        <w:ind w:firstLineChars="200" w:firstLine="480"/>
      </w:pPr>
      <w:r w:rsidRPr="009964CB">
        <w:t>披碱草：抗旱性较强，在年降水量</w:t>
      </w:r>
      <w:r w:rsidRPr="009964CB">
        <w:t>250-300mm</w:t>
      </w:r>
      <w:r w:rsidRPr="009964CB">
        <w:t>条件下，生长良好。抗寒能力强，对土壤要求不严格，具有一定的耐盐能力，分蘖力强，单株可达</w:t>
      </w:r>
      <w:r w:rsidRPr="009964CB">
        <w:t>30-50</w:t>
      </w:r>
      <w:r w:rsidRPr="009964CB">
        <w:t>个，根深，须根发达，良好的水土保持草种。</w:t>
      </w:r>
    </w:p>
    <w:p w:rsidR="00FA44FF" w:rsidRPr="009964CB" w:rsidRDefault="000533FB">
      <w:pPr>
        <w:spacing w:line="500" w:lineRule="exact"/>
        <w:ind w:firstLineChars="200" w:firstLine="480"/>
      </w:pPr>
      <w:r w:rsidRPr="009964CB">
        <w:t>紫花首蓿：紫花首蓿是豆科首蓿属多年生草本植物，根系发达；根颈密生许多茎芽，显露于地面或埋入表土中，颈蘖枝条多达十余条至上百条。紫花苜蓿发达的根系能为土壤提供大量的有机物质，并能从土壤深层吸取钙素，分解磷酸盐，遗留在耕作层中，经腐解形成有机胶体，可使土壤形成稳定的团粒，改善土壤理化性状；根瘤能固定大气中的氮素，提高土壤肥力。</w:t>
      </w:r>
    </w:p>
    <w:p w:rsidR="00FA44FF" w:rsidRPr="009964CB" w:rsidRDefault="000533FB">
      <w:pPr>
        <w:spacing w:line="500" w:lineRule="exact"/>
        <w:ind w:firstLineChars="200" w:firstLine="480"/>
      </w:pPr>
      <w:r w:rsidRPr="009964CB">
        <w:t>3</w:t>
      </w:r>
      <w:r w:rsidRPr="009964CB">
        <w:t>、管护措施</w:t>
      </w:r>
    </w:p>
    <w:p w:rsidR="00FA44FF" w:rsidRPr="009964CB" w:rsidRDefault="000533FB">
      <w:pPr>
        <w:spacing w:line="500" w:lineRule="exact"/>
        <w:ind w:firstLineChars="200" w:firstLine="480"/>
      </w:pPr>
      <w:r w:rsidRPr="009964CB">
        <w:t>由于项目区降水集中在夏季，春秋两季干旱少雨。当地植被移栽经验证明，需要对植被进行管护。管护主要是对草地的管理以及幼林的抚育。</w:t>
      </w:r>
    </w:p>
    <w:p w:rsidR="00FA44FF" w:rsidRPr="009964CB" w:rsidRDefault="000533FB">
      <w:pPr>
        <w:spacing w:line="500" w:lineRule="exact"/>
        <w:ind w:firstLineChars="200" w:firstLine="480"/>
      </w:pPr>
      <w:r w:rsidRPr="009964CB">
        <w:t>(1)</w:t>
      </w:r>
      <w:r w:rsidRPr="009964CB">
        <w:t>浇水</w:t>
      </w:r>
    </w:p>
    <w:p w:rsidR="00FA44FF" w:rsidRPr="009964CB" w:rsidRDefault="000533FB">
      <w:pPr>
        <w:spacing w:line="500" w:lineRule="exact"/>
        <w:ind w:firstLineChars="200" w:firstLine="480"/>
      </w:pPr>
      <w:r w:rsidRPr="009964CB">
        <w:t>树木栽植时，坑内浇水浇透一次，后期树木生长所需水分主要依靠大气降水。仅在特大干旱时保证植被成活，采取拉水保苗措施，采用滴灌，切忌大水漫灌。</w:t>
      </w:r>
    </w:p>
    <w:p w:rsidR="00FA44FF" w:rsidRPr="009964CB" w:rsidRDefault="000533FB">
      <w:pPr>
        <w:spacing w:line="500" w:lineRule="exact"/>
        <w:ind w:firstLineChars="200" w:firstLine="480"/>
      </w:pPr>
      <w:r w:rsidRPr="009964CB">
        <w:t>(2)</w:t>
      </w:r>
      <w:r w:rsidRPr="009964CB">
        <w:t>镇压</w:t>
      </w:r>
    </w:p>
    <w:p w:rsidR="00FA44FF" w:rsidRPr="009964CB" w:rsidRDefault="000533FB">
      <w:pPr>
        <w:spacing w:line="500" w:lineRule="exact"/>
        <w:ind w:firstLineChars="200" w:firstLine="480"/>
      </w:pPr>
      <w:r w:rsidRPr="009964CB">
        <w:t>新建草地，所选的草种例如披碱草等千粒重较小，种子顶土能力弱，在雨后播种后，注意如果有地表板结等现象，可能影响草种的出苗率，要注意镇压，保障种子出苗。</w:t>
      </w:r>
    </w:p>
    <w:p w:rsidR="00FA44FF" w:rsidRPr="009964CB" w:rsidRDefault="000533FB">
      <w:pPr>
        <w:spacing w:line="500" w:lineRule="exact"/>
        <w:ind w:firstLineChars="200" w:firstLine="480"/>
      </w:pPr>
      <w:r w:rsidRPr="009964CB">
        <w:t xml:space="preserve">(3) </w:t>
      </w:r>
      <w:r w:rsidRPr="009964CB">
        <w:t>病虫害防治</w:t>
      </w:r>
    </w:p>
    <w:p w:rsidR="00FA44FF" w:rsidRPr="009964CB" w:rsidRDefault="000533FB">
      <w:pPr>
        <w:spacing w:line="500" w:lineRule="exact"/>
        <w:ind w:firstLineChars="200" w:firstLine="480"/>
      </w:pPr>
      <w:r w:rsidRPr="009964CB">
        <w:lastRenderedPageBreak/>
        <w:t>新造幼林窑封育，严禁放牧，除草松土，防止鼠害、兔害，并对病虫害及缺肥症状进行观察、记录，一旦发现，立即采取喷药施肥等相应措施；当地管护时间一般为</w:t>
      </w:r>
      <w:r w:rsidRPr="009964CB">
        <w:t>3</w:t>
      </w:r>
      <w:r w:rsidRPr="009964CB">
        <w:t>年，</w:t>
      </w:r>
      <w:r w:rsidRPr="009964CB">
        <w:t>3</w:t>
      </w:r>
      <w:r w:rsidRPr="009964CB">
        <w:t>年后可适当放宽管理措施。矿方应设置绿化专职管理机构，配备相关管理干部及绿化工人。</w:t>
      </w:r>
    </w:p>
    <w:p w:rsidR="00FA44FF" w:rsidRPr="009964CB" w:rsidRDefault="000533FB">
      <w:pPr>
        <w:spacing w:line="500" w:lineRule="exact"/>
        <w:ind w:firstLineChars="200" w:firstLine="480"/>
      </w:pPr>
      <w:r w:rsidRPr="009964CB">
        <w:t xml:space="preserve">(4) </w:t>
      </w:r>
      <w:r w:rsidRPr="009964CB">
        <w:t>苗木越冬管护</w:t>
      </w:r>
    </w:p>
    <w:p w:rsidR="00FA44FF" w:rsidRPr="009964CB" w:rsidRDefault="000533FB">
      <w:pPr>
        <w:spacing w:line="500" w:lineRule="exact"/>
        <w:ind w:firstLineChars="200" w:firstLine="480"/>
      </w:pPr>
      <w:r w:rsidRPr="009964CB">
        <w:t>项目区气候冬春季节寒冷，干燥，在复垦中所选的植物有一定的抗寒耐早特性。在苗木幼苗时期均应进行一定的越冬管护。植物的根颈、树干等容易受到冷害和冻害，在冬季要对乔木树干进行刷白；冬季林木进入休眠状态，在入冬前为了减少冬季营养的消耗，应在休眠期或秋季进行适当的修枝处理，保证幼年林木安全过冬。</w:t>
      </w:r>
    </w:p>
    <w:p w:rsidR="00FA44FF" w:rsidRPr="009964CB" w:rsidRDefault="000533FB">
      <w:pPr>
        <w:spacing w:line="500" w:lineRule="exact"/>
        <w:ind w:firstLineChars="200" w:firstLine="480"/>
      </w:pPr>
      <w:r w:rsidRPr="009964CB">
        <w:t>(5)</w:t>
      </w:r>
      <w:r w:rsidRPr="009964CB">
        <w:t>补植</w:t>
      </w:r>
    </w:p>
    <w:p w:rsidR="00FA44FF" w:rsidRPr="009964CB" w:rsidRDefault="000533FB">
      <w:pPr>
        <w:spacing w:line="500" w:lineRule="exact"/>
        <w:ind w:firstLineChars="200" w:firstLine="480"/>
      </w:pPr>
      <w:r w:rsidRPr="009964CB">
        <w:t>在草地出苗较少的地方，以及新建林地中，对死亡的树种在春季及时补植，保证林草地、林地的覆盖率。</w:t>
      </w:r>
    </w:p>
    <w:p w:rsidR="00FA44FF" w:rsidRPr="009964CB" w:rsidRDefault="000533FB">
      <w:pPr>
        <w:spacing w:line="500" w:lineRule="exact"/>
        <w:ind w:firstLineChars="200" w:firstLine="480"/>
      </w:pPr>
      <w:r w:rsidRPr="009964CB">
        <w:t>4</w:t>
      </w:r>
      <w:r w:rsidRPr="009964CB">
        <w:t>、复垦质量的保证措施</w:t>
      </w:r>
    </w:p>
    <w:p w:rsidR="00FA44FF" w:rsidRPr="009964CB" w:rsidRDefault="000533FB">
      <w:pPr>
        <w:spacing w:line="500" w:lineRule="exact"/>
        <w:ind w:firstLineChars="200" w:firstLine="480"/>
      </w:pPr>
      <w:r w:rsidRPr="009964CB">
        <w:t>土地复垦整理工程质量保证措施主要包括：确保工程质量的措施在本工程施工中，采用先进的施工技术和设备，加大人、财、物的投入力度，以最优的施工方案合理进行劳动力计划安排，保证最佳施工季节形成大干局面。</w:t>
      </w:r>
    </w:p>
    <w:p w:rsidR="00FA44FF" w:rsidRPr="009964CB" w:rsidRDefault="000533FB">
      <w:pPr>
        <w:spacing w:line="500" w:lineRule="exact"/>
        <w:ind w:firstLineChars="200" w:firstLine="480"/>
      </w:pPr>
      <w:r w:rsidRPr="009964CB">
        <w:t>施工前制定详细的材料用量计划，提前进行备料，保证各工序施工时决不出现</w:t>
      </w:r>
      <w:r w:rsidRPr="009964CB">
        <w:t>“</w:t>
      </w:r>
      <w:r w:rsidRPr="009964CB">
        <w:t>停工待料</w:t>
      </w:r>
      <w:r w:rsidRPr="009964CB">
        <w:t>”</w:t>
      </w:r>
      <w:r w:rsidRPr="009964CB">
        <w:t>现象。</w:t>
      </w:r>
    </w:p>
    <w:p w:rsidR="00FA44FF" w:rsidRPr="009964CB" w:rsidRDefault="000533FB">
      <w:pPr>
        <w:spacing w:line="500" w:lineRule="exact"/>
        <w:ind w:firstLineChars="200" w:firstLine="480"/>
      </w:pPr>
      <w:r w:rsidRPr="009964CB">
        <w:t>根据工程计划安排，及时合理调遣机械设备，关键工序、关键部位施工使用进口或国际先进施工机械。根据计划工程量及要求工期进行倒排工期，合理安排各阶段施工任务，保证工程按部就班、有条不紊进行施工。其中，路基填筑各工序必须安排出足够的时间给监理工程师进行检测验收，检测合格后，进行下步工序施工。</w:t>
      </w:r>
    </w:p>
    <w:p w:rsidR="00FA44FF" w:rsidRPr="009964CB" w:rsidRDefault="000533FB">
      <w:pPr>
        <w:spacing w:line="500" w:lineRule="exact"/>
        <w:ind w:firstLineChars="200" w:firstLine="480"/>
      </w:pPr>
      <w:r w:rsidRPr="009964CB">
        <w:t>严格执行</w:t>
      </w:r>
      <w:r w:rsidRPr="009964CB">
        <w:t>“</w:t>
      </w:r>
      <w:r w:rsidRPr="009964CB">
        <w:t>三检制</w:t>
      </w:r>
      <w:r w:rsidRPr="009964CB">
        <w:t>”</w:t>
      </w:r>
      <w:r w:rsidRPr="009964CB">
        <w:t>。工序交接必须有班组间的交接检查，上道工序不合格不能进入下道工序的施工，否则由下道工序施工班组长负责质量问题。班组自检后，方能进行专检并写质检评定表。质量检查员具有质量否决权。质检员发现违背施工程序不按设计图纸、规程、规范及技术交底施工，对危害工程质量的行为，所有施工人员均有权越级上报，以利及时处理。</w:t>
      </w:r>
    </w:p>
    <w:p w:rsidR="00FA44FF" w:rsidRPr="009964CB" w:rsidRDefault="000533FB">
      <w:pPr>
        <w:spacing w:line="500" w:lineRule="exact"/>
        <w:ind w:firstLineChars="200" w:firstLine="480"/>
      </w:pPr>
      <w:r w:rsidRPr="009964CB">
        <w:t>制度质量奖罚办法，将工程质量与个人的效益挂钩。</w:t>
      </w:r>
    </w:p>
    <w:p w:rsidR="00FA44FF" w:rsidRPr="009964CB" w:rsidRDefault="000533FB">
      <w:pPr>
        <w:spacing w:line="500" w:lineRule="exact"/>
        <w:ind w:firstLineChars="200" w:firstLine="480"/>
      </w:pPr>
      <w:r w:rsidRPr="009964CB">
        <w:lastRenderedPageBreak/>
        <w:t>对关键工艺、工序实行技术员跟班作业、指导、监督质量的实施。施工中做好各种原始资料收集、整理工作建立技术档案。遵照</w:t>
      </w:r>
      <w:r w:rsidRPr="009964CB">
        <w:t>“</w:t>
      </w:r>
      <w:r w:rsidRPr="009964CB">
        <w:t>百年大计，质量第一</w:t>
      </w:r>
      <w:r w:rsidRPr="009964CB">
        <w:t>”</w:t>
      </w:r>
      <w:r w:rsidRPr="009964CB">
        <w:t>方针，将制定本工程创优规划及其实施细则。</w:t>
      </w:r>
    </w:p>
    <w:p w:rsidR="00FA44FF" w:rsidRPr="009964CB" w:rsidRDefault="000533FB">
      <w:pPr>
        <w:spacing w:line="500" w:lineRule="exact"/>
        <w:ind w:firstLineChars="200" w:firstLine="480"/>
      </w:pPr>
      <w:r w:rsidRPr="009964CB">
        <w:t>根据设计图纸给定的测量基线和坐标，利用全站仪、经纬进行定位和旋工放样，利用水准仪进行标高控制，坚持测量复核制度，不经换手复核的测量无效。</w:t>
      </w:r>
    </w:p>
    <w:p w:rsidR="00FA44FF" w:rsidRPr="009964CB" w:rsidRDefault="000533FB">
      <w:pPr>
        <w:widowControl/>
        <w:spacing w:line="500" w:lineRule="exact"/>
        <w:outlineLvl w:val="1"/>
        <w:rPr>
          <w:b/>
          <w:kern w:val="10"/>
          <w:sz w:val="28"/>
          <w:szCs w:val="28"/>
        </w:rPr>
      </w:pPr>
      <w:bookmarkStart w:id="105" w:name="_Toc10284009"/>
      <w:r w:rsidRPr="009964CB">
        <w:rPr>
          <w:b/>
          <w:kern w:val="10"/>
          <w:sz w:val="28"/>
          <w:szCs w:val="28"/>
        </w:rPr>
        <w:t>3.9</w:t>
      </w:r>
      <w:r w:rsidRPr="009964CB">
        <w:rPr>
          <w:b/>
          <w:kern w:val="10"/>
          <w:sz w:val="28"/>
          <w:szCs w:val="28"/>
        </w:rPr>
        <w:t>煤矸石综合治理覆土还田工艺</w:t>
      </w:r>
      <w:bookmarkEnd w:id="105"/>
    </w:p>
    <w:p w:rsidR="0093641D" w:rsidRPr="009964CB" w:rsidRDefault="0093641D" w:rsidP="0093641D">
      <w:pPr>
        <w:spacing w:line="500" w:lineRule="exact"/>
        <w:ind w:firstLineChars="200" w:firstLine="480"/>
      </w:pPr>
      <w:r w:rsidRPr="009964CB">
        <w:rPr>
          <w:rFonts w:hint="eastAsia"/>
        </w:rPr>
        <w:t>本项目设计单位为西山煤电集团设计院</w:t>
      </w:r>
      <w:r w:rsidR="00AF4763" w:rsidRPr="009964CB">
        <w:rPr>
          <w:rFonts w:hint="eastAsia"/>
        </w:rPr>
        <w:t>，其具有</w:t>
      </w:r>
      <w:r w:rsidRPr="009964CB">
        <w:rPr>
          <w:rFonts w:hint="eastAsia"/>
        </w:rPr>
        <w:t>工程设计资质证书（编号</w:t>
      </w:r>
      <w:r w:rsidRPr="009964CB">
        <w:rPr>
          <w:rFonts w:hint="eastAsia"/>
        </w:rPr>
        <w:t>A214003399</w:t>
      </w:r>
      <w:r w:rsidRPr="009964CB">
        <w:rPr>
          <w:rFonts w:hint="eastAsia"/>
        </w:rPr>
        <w:t>），根据设计，本项目煤矸石综合治理覆土还田工艺如下。</w:t>
      </w:r>
    </w:p>
    <w:p w:rsidR="00FA44FF" w:rsidRPr="009964CB" w:rsidRDefault="000533FB">
      <w:pPr>
        <w:spacing w:line="500" w:lineRule="exact"/>
        <w:outlineLvl w:val="2"/>
        <w:rPr>
          <w:b/>
          <w:bCs/>
        </w:rPr>
      </w:pPr>
      <w:r w:rsidRPr="009964CB">
        <w:rPr>
          <w:b/>
          <w:bCs/>
        </w:rPr>
        <w:t>3.9.1</w:t>
      </w:r>
      <w:r w:rsidRPr="009964CB">
        <w:rPr>
          <w:b/>
          <w:bCs/>
        </w:rPr>
        <w:t>煤矸石综合治理</w:t>
      </w:r>
    </w:p>
    <w:p w:rsidR="00FA44FF" w:rsidRPr="009964CB" w:rsidRDefault="000533FB">
      <w:pPr>
        <w:spacing w:line="500" w:lineRule="exact"/>
        <w:ind w:firstLineChars="200" w:firstLine="480"/>
      </w:pPr>
      <w:r w:rsidRPr="009964CB">
        <w:t>煤矸石成份主要由炭质页岩、泥岩、砂岩等组成，主要化学成份为</w:t>
      </w:r>
      <w:r w:rsidRPr="009964CB">
        <w:t>SiO</w:t>
      </w:r>
      <w:r w:rsidRPr="009964CB">
        <w:rPr>
          <w:vertAlign w:val="subscript"/>
        </w:rPr>
        <w:t>2</w:t>
      </w:r>
      <w:r w:rsidRPr="009964CB">
        <w:t>和</w:t>
      </w:r>
      <w:r w:rsidRPr="009964CB">
        <w:t>AL</w:t>
      </w:r>
      <w:r w:rsidRPr="009964CB">
        <w:rPr>
          <w:vertAlign w:val="subscript"/>
        </w:rPr>
        <w:t>2</w:t>
      </w:r>
      <w:r w:rsidRPr="009964CB">
        <w:t>O</w:t>
      </w:r>
      <w:r w:rsidRPr="009964CB">
        <w:rPr>
          <w:vertAlign w:val="subscript"/>
        </w:rPr>
        <w:t>3</w:t>
      </w:r>
      <w:r w:rsidRPr="009964CB">
        <w:t>，并混有硫铁矿石和少量的煤，因硫铁矿石主要为</w:t>
      </w:r>
      <w:r w:rsidRPr="009964CB">
        <w:t>FeS</w:t>
      </w:r>
      <w:r w:rsidRPr="009964CB">
        <w:rPr>
          <w:vertAlign w:val="subscript"/>
        </w:rPr>
        <w:t>2</w:t>
      </w:r>
      <w:r w:rsidRPr="009964CB">
        <w:t>，其氧化可产生酸，会使植物吸收</w:t>
      </w:r>
      <w:r w:rsidRPr="009964CB">
        <w:t>P</w:t>
      </w:r>
      <w:r w:rsidRPr="009964CB">
        <w:t>、</w:t>
      </w:r>
      <w:r w:rsidRPr="009964CB">
        <w:t>Ca</w:t>
      </w:r>
      <w:r w:rsidRPr="009964CB">
        <w:t>受阻，危害植物根系，影响植物的生长发育。硫铁矿的剧烈氧化，会引发生煤矸石的白燃现象。</w:t>
      </w:r>
    </w:p>
    <w:p w:rsidR="00FA44FF" w:rsidRPr="009964CB" w:rsidRDefault="000533FB">
      <w:pPr>
        <w:spacing w:line="500" w:lineRule="exact"/>
        <w:ind w:firstLineChars="200" w:firstLine="480"/>
      </w:pPr>
      <w:r w:rsidRPr="009964CB">
        <w:t>国内外的实践经验已证实，采用分层压实的方法来堆放矸石，是较为现实和可行的办法。根据实践经验总结出十六字方针的排矸工艺，即</w:t>
      </w:r>
      <w:r w:rsidRPr="009964CB">
        <w:t>“</w:t>
      </w:r>
      <w:r w:rsidRPr="009964CB">
        <w:t>从内向外，从下向上，缩小凌空，分层压实</w:t>
      </w:r>
      <w:r w:rsidRPr="009964CB">
        <w:t>”</w:t>
      </w:r>
      <w:r w:rsidRPr="009964CB">
        <w:t>，这样既可以使矸石得到一定程度的压实，减小空隙率，也可以减小场地的斜坡暴露面，因为斜坡上不易压实。等到一层矸石的堆积完成后，然后再进行下一层的堆矸，到堆存完毕时，形成的是一个封闭良好、表面覆土的整体。</w:t>
      </w:r>
    </w:p>
    <w:p w:rsidR="00FA44FF" w:rsidRPr="009964CB" w:rsidRDefault="000533FB">
      <w:pPr>
        <w:spacing w:line="500" w:lineRule="exact"/>
        <w:ind w:firstLineChars="200" w:firstLine="480"/>
      </w:pPr>
      <w:r w:rsidRPr="009964CB">
        <w:t>具体堆放措旋如下：</w:t>
      </w:r>
    </w:p>
    <w:p w:rsidR="00FA44FF" w:rsidRPr="009964CB" w:rsidRDefault="000533FB">
      <w:pPr>
        <w:spacing w:line="500" w:lineRule="exact"/>
        <w:ind w:firstLineChars="200" w:firstLine="480"/>
      </w:pPr>
      <w:r w:rsidRPr="009964CB">
        <w:rPr>
          <w:rFonts w:ascii="宋体" w:hAnsi="宋体" w:cs="宋体" w:hint="eastAsia"/>
        </w:rPr>
        <w:t>①</w:t>
      </w:r>
      <w:r w:rsidRPr="009964CB">
        <w:t>用汽车把松散矸石倒运到沟谷底部，装载过程中注意上部矸石形成滑坡，造成生命财产损失。</w:t>
      </w:r>
    </w:p>
    <w:p w:rsidR="00FA44FF" w:rsidRPr="009964CB" w:rsidRDefault="000533FB">
      <w:pPr>
        <w:spacing w:line="500" w:lineRule="exact"/>
        <w:ind w:firstLineChars="200" w:firstLine="480"/>
      </w:pPr>
      <w:r w:rsidRPr="009964CB">
        <w:rPr>
          <w:rFonts w:ascii="宋体" w:hAnsi="宋体" w:cs="宋体" w:hint="eastAsia"/>
        </w:rPr>
        <w:t>②</w:t>
      </w:r>
      <w:r w:rsidRPr="009964CB">
        <w:t>用推土机把矸石推平，</w:t>
      </w:r>
      <w:r w:rsidR="00E06CB2" w:rsidRPr="009964CB">
        <w:rPr>
          <w:kern w:val="0"/>
        </w:rPr>
        <w:t>选用</w:t>
      </w:r>
      <w:r w:rsidR="00E06CB2" w:rsidRPr="009964CB">
        <w:rPr>
          <w:kern w:val="0"/>
        </w:rPr>
        <w:t>30t</w:t>
      </w:r>
      <w:r w:rsidR="00E06CB2" w:rsidRPr="009964CB">
        <w:rPr>
          <w:kern w:val="0"/>
        </w:rPr>
        <w:t>以上压路机进行碾压</w:t>
      </w:r>
      <w:r w:rsidR="00E06CB2" w:rsidRPr="009964CB">
        <w:rPr>
          <w:kern w:val="0"/>
        </w:rPr>
        <w:t>2</w:t>
      </w:r>
      <w:r w:rsidR="00E06CB2" w:rsidRPr="009964CB">
        <w:rPr>
          <w:kern w:val="0"/>
        </w:rPr>
        <w:t>～</w:t>
      </w:r>
      <w:r w:rsidR="00E06CB2" w:rsidRPr="009964CB">
        <w:rPr>
          <w:kern w:val="0"/>
        </w:rPr>
        <w:t>3</w:t>
      </w:r>
      <w:r w:rsidR="00E06CB2" w:rsidRPr="009964CB">
        <w:rPr>
          <w:kern w:val="0"/>
        </w:rPr>
        <w:t>遍，强振不少于</w:t>
      </w:r>
      <w:r w:rsidR="00E06CB2" w:rsidRPr="009964CB">
        <w:rPr>
          <w:kern w:val="0"/>
        </w:rPr>
        <w:t>2</w:t>
      </w:r>
      <w:r w:rsidR="00E06CB2" w:rsidRPr="009964CB">
        <w:rPr>
          <w:kern w:val="0"/>
        </w:rPr>
        <w:t>遍，矸石压实度需达到</w:t>
      </w:r>
      <w:r w:rsidR="00E06CB2" w:rsidRPr="009964CB">
        <w:rPr>
          <w:kern w:val="0"/>
        </w:rPr>
        <w:t>85%</w:t>
      </w:r>
      <w:r w:rsidR="00E06CB2" w:rsidRPr="009964CB">
        <w:rPr>
          <w:kern w:val="0"/>
        </w:rPr>
        <w:t>，</w:t>
      </w:r>
      <w:r w:rsidRPr="009964CB">
        <w:t>每堆放</w:t>
      </w:r>
      <w:r w:rsidRPr="009964CB">
        <w:t>0.3m</w:t>
      </w:r>
      <w:r w:rsidRPr="009964CB">
        <w:t>厚的矸石层进行一次压实，可有效防止矸石沉陷；</w:t>
      </w:r>
    </w:p>
    <w:p w:rsidR="00FA44FF" w:rsidRPr="009964CB" w:rsidRDefault="000533FB">
      <w:pPr>
        <w:spacing w:line="500" w:lineRule="exact"/>
        <w:ind w:firstLineChars="200" w:firstLine="480"/>
      </w:pPr>
      <w:r w:rsidRPr="009964CB">
        <w:rPr>
          <w:rFonts w:ascii="宋体" w:hAnsi="宋体" w:cs="宋体" w:hint="eastAsia"/>
        </w:rPr>
        <w:t>③</w:t>
      </w:r>
      <w:r w:rsidRPr="009964CB">
        <w:t>对场地矸石每堆放</w:t>
      </w:r>
      <w:r w:rsidRPr="009964CB">
        <w:t>3m</w:t>
      </w:r>
      <w:r w:rsidRPr="009964CB">
        <w:t>厚的矸石覆盖一层</w:t>
      </w:r>
      <w:r w:rsidRPr="009964CB">
        <w:t>30cm</w:t>
      </w:r>
      <w:r w:rsidRPr="009964CB">
        <w:t>厚的黄土</w:t>
      </w:r>
      <w:r w:rsidR="00E06CB2" w:rsidRPr="009964CB">
        <w:t>并压实</w:t>
      </w:r>
      <w:r w:rsidR="00E06CB2" w:rsidRPr="009964CB">
        <w:rPr>
          <w:kern w:val="0"/>
        </w:rPr>
        <w:t>，形成阻隔层，压实度应不小于</w:t>
      </w:r>
      <w:r w:rsidR="00E06CB2" w:rsidRPr="009964CB">
        <w:rPr>
          <w:kern w:val="0"/>
        </w:rPr>
        <w:t>85%</w:t>
      </w:r>
      <w:r w:rsidR="00E06CB2" w:rsidRPr="009964CB">
        <w:rPr>
          <w:kern w:val="0"/>
        </w:rPr>
        <w:t>；</w:t>
      </w:r>
    </w:p>
    <w:p w:rsidR="00FA44FF" w:rsidRPr="009964CB" w:rsidRDefault="000533FB">
      <w:pPr>
        <w:spacing w:line="500" w:lineRule="exact"/>
        <w:ind w:firstLineChars="200" w:firstLine="480"/>
      </w:pPr>
      <w:r w:rsidRPr="009964CB">
        <w:rPr>
          <w:rFonts w:ascii="宋体" w:hAnsi="宋体" w:cs="宋体" w:hint="eastAsia"/>
        </w:rPr>
        <w:t>④</w:t>
      </w:r>
      <w:r w:rsidRPr="009964CB">
        <w:t>当矸石堆放至初级坝墙顶高程时，留一条</w:t>
      </w:r>
      <w:r w:rsidRPr="009964CB">
        <w:t>5m</w:t>
      </w:r>
      <w:r w:rsidRPr="009964CB">
        <w:t>宽马道，建设</w:t>
      </w:r>
      <w:r w:rsidR="00307DC8" w:rsidRPr="009964CB">
        <w:t>12</w:t>
      </w:r>
      <w:r w:rsidRPr="009964CB">
        <w:t>道护坡。马道平台之间设置竖向排水沟连通，防止坡面汇水冲刷平台；</w:t>
      </w:r>
    </w:p>
    <w:p w:rsidR="00FA44FF" w:rsidRPr="009964CB" w:rsidRDefault="000533FB">
      <w:pPr>
        <w:spacing w:line="500" w:lineRule="exact"/>
        <w:ind w:firstLineChars="200" w:firstLine="480"/>
      </w:pPr>
      <w:r w:rsidRPr="009964CB">
        <w:rPr>
          <w:rFonts w:ascii="宋体" w:hAnsi="宋体" w:cs="宋体" w:hint="eastAsia"/>
        </w:rPr>
        <w:t>⑤</w:t>
      </w:r>
      <w:r w:rsidRPr="009964CB">
        <w:t>场地坡面形成</w:t>
      </w:r>
      <w:r w:rsidRPr="009964CB">
        <w:t>1:1.5</w:t>
      </w:r>
      <w:r w:rsidRPr="009964CB">
        <w:t>的坡度；</w:t>
      </w:r>
    </w:p>
    <w:p w:rsidR="00FA44FF" w:rsidRPr="009964CB" w:rsidRDefault="000533FB">
      <w:pPr>
        <w:spacing w:line="500" w:lineRule="exact"/>
        <w:ind w:firstLineChars="200" w:firstLine="480"/>
      </w:pPr>
      <w:r w:rsidRPr="009964CB">
        <w:rPr>
          <w:rFonts w:ascii="宋体" w:hAnsi="宋体" w:cs="宋体" w:hint="eastAsia"/>
        </w:rPr>
        <w:lastRenderedPageBreak/>
        <w:t>⑥</w:t>
      </w:r>
      <w:r w:rsidRPr="009964CB">
        <w:t>对新运来的矸石采取</w:t>
      </w:r>
      <w:r w:rsidRPr="009964CB">
        <w:rPr>
          <w:rFonts w:ascii="宋体" w:hAnsi="宋体" w:cs="宋体" w:hint="eastAsia"/>
        </w:rPr>
        <w:t>②</w:t>
      </w:r>
      <w:r w:rsidRPr="009964CB">
        <w:t>～</w:t>
      </w:r>
      <w:r w:rsidRPr="009964CB">
        <w:rPr>
          <w:rFonts w:ascii="宋体" w:hAnsi="宋体" w:cs="宋体" w:hint="eastAsia"/>
        </w:rPr>
        <w:t>⑤</w:t>
      </w:r>
      <w:r w:rsidRPr="009964CB">
        <w:t>步骤。</w:t>
      </w:r>
    </w:p>
    <w:p w:rsidR="00FA44FF" w:rsidRPr="009964CB" w:rsidRDefault="000533FB">
      <w:pPr>
        <w:spacing w:line="500" w:lineRule="exact"/>
        <w:outlineLvl w:val="2"/>
        <w:rPr>
          <w:b/>
          <w:bCs/>
        </w:rPr>
      </w:pPr>
      <w:r w:rsidRPr="009964CB">
        <w:rPr>
          <w:b/>
          <w:bCs/>
        </w:rPr>
        <w:t xml:space="preserve">3.9.2 </w:t>
      </w:r>
      <w:r w:rsidRPr="009964CB">
        <w:rPr>
          <w:b/>
          <w:bCs/>
        </w:rPr>
        <w:t>覆土还田工程</w:t>
      </w:r>
      <w:r w:rsidRPr="009964CB">
        <w:rPr>
          <w:b/>
          <w:bCs/>
        </w:rPr>
        <w:t xml:space="preserve"> </w:t>
      </w:r>
    </w:p>
    <w:p w:rsidR="00FA44FF" w:rsidRPr="009964CB" w:rsidRDefault="000533FB">
      <w:pPr>
        <w:spacing w:line="500" w:lineRule="exact"/>
        <w:ind w:firstLineChars="200" w:firstLine="480"/>
      </w:pPr>
      <w:r w:rsidRPr="009964CB">
        <w:t>1</w:t>
      </w:r>
      <w:r w:rsidRPr="009964CB">
        <w:t>、熟土采集及堆存</w:t>
      </w:r>
    </w:p>
    <w:p w:rsidR="00FA44FF" w:rsidRPr="009964CB" w:rsidRDefault="000533FB">
      <w:pPr>
        <w:spacing w:line="500" w:lineRule="exact"/>
        <w:ind w:firstLineChars="200" w:firstLine="480"/>
      </w:pPr>
      <w:r w:rsidRPr="009964CB">
        <w:t>在实施煤矸石治理工程前，首先采集从地面到耕底层约</w:t>
      </w:r>
      <w:r w:rsidRPr="009964CB">
        <w:t>0.5m</w:t>
      </w:r>
      <w:r w:rsidRPr="009964CB">
        <w:t>厚熟土壤，就近堆置，以</w:t>
      </w:r>
      <w:r w:rsidR="00A95FC2" w:rsidRPr="009964CB">
        <w:t>备</w:t>
      </w:r>
      <w:r w:rsidRPr="009964CB">
        <w:t>日后复垦时利用。土堆高度不宜超过</w:t>
      </w:r>
      <w:r w:rsidRPr="009964CB">
        <w:t>5</w:t>
      </w:r>
      <w:r w:rsidRPr="009964CB">
        <w:t>～</w:t>
      </w:r>
      <w:r w:rsidRPr="009964CB">
        <w:t>10m</w:t>
      </w:r>
      <w:r w:rsidRPr="009964CB">
        <w:t>。</w:t>
      </w:r>
    </w:p>
    <w:p w:rsidR="00FA44FF" w:rsidRPr="009964CB" w:rsidRDefault="000533FB">
      <w:pPr>
        <w:spacing w:line="500" w:lineRule="exact"/>
        <w:ind w:firstLineChars="200" w:firstLine="480"/>
      </w:pPr>
      <w:r w:rsidRPr="009964CB">
        <w:t>2</w:t>
      </w:r>
      <w:r w:rsidRPr="009964CB">
        <w:t>、覆土还田</w:t>
      </w:r>
    </w:p>
    <w:p w:rsidR="00FA44FF" w:rsidRPr="009964CB" w:rsidRDefault="000533FB">
      <w:pPr>
        <w:spacing w:line="500" w:lineRule="exact"/>
        <w:ind w:firstLineChars="200" w:firstLine="480"/>
      </w:pPr>
      <w:r w:rsidRPr="009964CB">
        <w:t>复垦要求按照分台阶堆放，分台阶土地复垦，复垦完一个台阶交给当地村民用于</w:t>
      </w:r>
      <w:r w:rsidR="003E7E8E" w:rsidRPr="009964CB">
        <w:t>种植</w:t>
      </w:r>
      <w:r w:rsidRPr="009964CB">
        <w:t>。场地整平后，先铺设约</w:t>
      </w:r>
      <w:r w:rsidRPr="009964CB">
        <w:t>0.5m</w:t>
      </w:r>
      <w:r w:rsidRPr="009964CB">
        <w:t>厚的低肥效生土，然后再铺设工前采集的熟土壤</w:t>
      </w:r>
      <w:r w:rsidRPr="009964CB">
        <w:t>0.5m</w:t>
      </w:r>
      <w:r w:rsidRPr="009964CB">
        <w:t>，以满足植树、种植经济林的用地要求。</w:t>
      </w:r>
    </w:p>
    <w:p w:rsidR="00FA44FF" w:rsidRPr="009964CB" w:rsidRDefault="000533FB">
      <w:pPr>
        <w:spacing w:line="500" w:lineRule="exact"/>
        <w:ind w:firstLineChars="200" w:firstLine="480"/>
      </w:pPr>
      <w:r w:rsidRPr="009964CB">
        <w:t>煤矸石综合治理覆土还田作业程序见图</w:t>
      </w:r>
      <w:r w:rsidRPr="009964CB">
        <w:t>3.9-1</w:t>
      </w:r>
      <w:r w:rsidRPr="009964CB">
        <w:t>。</w:t>
      </w:r>
    </w:p>
    <w:p w:rsidR="00FA44FF" w:rsidRPr="009964CB" w:rsidRDefault="000533FB">
      <w:pPr>
        <w:jc w:val="center"/>
      </w:pPr>
      <w:r w:rsidRPr="009964CB">
        <w:rPr>
          <w:noProof/>
        </w:rPr>
        <w:drawing>
          <wp:inline distT="0" distB="0" distL="0" distR="0">
            <wp:extent cx="4997450" cy="2615565"/>
            <wp:effectExtent l="19050" t="0" r="0" b="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noChangeArrowheads="1"/>
                    </pic:cNvPicPr>
                  </pic:nvPicPr>
                  <pic:blipFill>
                    <a:blip r:embed="rId22" cstate="print"/>
                    <a:srcRect/>
                    <a:stretch>
                      <a:fillRect/>
                    </a:stretch>
                  </pic:blipFill>
                  <pic:spPr>
                    <a:xfrm>
                      <a:off x="0" y="0"/>
                      <a:ext cx="4997450" cy="2615565"/>
                    </a:xfrm>
                    <a:prstGeom prst="rect">
                      <a:avLst/>
                    </a:prstGeom>
                    <a:noFill/>
                    <a:ln w="9525" cmpd="sng">
                      <a:noFill/>
                      <a:miter lim="800000"/>
                      <a:headEnd/>
                      <a:tailEnd/>
                    </a:ln>
                  </pic:spPr>
                </pic:pic>
              </a:graphicData>
            </a:graphic>
          </wp:inline>
        </w:drawing>
      </w:r>
    </w:p>
    <w:p w:rsidR="00FA44FF" w:rsidRPr="009964CB" w:rsidRDefault="000533FB">
      <w:pPr>
        <w:spacing w:line="500" w:lineRule="exact"/>
        <w:ind w:firstLineChars="200" w:firstLine="482"/>
        <w:jc w:val="center"/>
        <w:rPr>
          <w:b/>
        </w:rPr>
      </w:pPr>
      <w:r w:rsidRPr="009964CB">
        <w:rPr>
          <w:b/>
        </w:rPr>
        <w:t>图</w:t>
      </w:r>
      <w:r w:rsidRPr="009964CB">
        <w:rPr>
          <w:b/>
        </w:rPr>
        <w:t xml:space="preserve">3.9-1    </w:t>
      </w:r>
      <w:r w:rsidRPr="009964CB">
        <w:rPr>
          <w:b/>
        </w:rPr>
        <w:t>煤矸石综合治理覆土还田作业流程图</w:t>
      </w:r>
    </w:p>
    <w:p w:rsidR="00FA44FF" w:rsidRPr="009964CB" w:rsidRDefault="000533FB">
      <w:pPr>
        <w:spacing w:line="460" w:lineRule="exact"/>
        <w:ind w:firstLineChars="200" w:firstLine="480"/>
      </w:pPr>
      <w:bookmarkStart w:id="106" w:name="_Toc214680554"/>
      <w:bookmarkStart w:id="107" w:name="_Toc274235519"/>
      <w:r w:rsidRPr="009964CB">
        <w:t>马道、坡面及矸石场顶面共需覆土</w:t>
      </w:r>
      <w:r w:rsidR="000E3E87" w:rsidRPr="009964CB">
        <w:t>31</w:t>
      </w:r>
      <w:r w:rsidRPr="009964CB">
        <w:t>万</w:t>
      </w:r>
      <w:r w:rsidRPr="009964CB">
        <w:t>m</w:t>
      </w:r>
      <w:r w:rsidRPr="009964CB">
        <w:rPr>
          <w:vertAlign w:val="superscript"/>
        </w:rPr>
        <w:t>3</w:t>
      </w:r>
      <w:r w:rsidRPr="009964CB">
        <w:t>。</w:t>
      </w:r>
    </w:p>
    <w:p w:rsidR="00FA44FF" w:rsidRPr="009964CB" w:rsidRDefault="000533FB">
      <w:pPr>
        <w:widowControl/>
        <w:spacing w:line="500" w:lineRule="exact"/>
        <w:outlineLvl w:val="1"/>
        <w:rPr>
          <w:b/>
          <w:kern w:val="10"/>
          <w:sz w:val="28"/>
          <w:szCs w:val="28"/>
        </w:rPr>
      </w:pPr>
      <w:bookmarkStart w:id="108" w:name="_Toc505185172"/>
      <w:bookmarkStart w:id="109" w:name="_Toc10284010"/>
      <w:r w:rsidRPr="009964CB">
        <w:rPr>
          <w:b/>
          <w:kern w:val="10"/>
          <w:sz w:val="28"/>
          <w:szCs w:val="28"/>
        </w:rPr>
        <w:t xml:space="preserve">3.10 </w:t>
      </w:r>
      <w:r w:rsidRPr="009964CB">
        <w:rPr>
          <w:b/>
          <w:kern w:val="10"/>
          <w:sz w:val="28"/>
          <w:szCs w:val="28"/>
        </w:rPr>
        <w:t>工程产排污环节分析</w:t>
      </w:r>
      <w:bookmarkEnd w:id="106"/>
      <w:bookmarkEnd w:id="107"/>
      <w:bookmarkEnd w:id="108"/>
      <w:bookmarkEnd w:id="109"/>
    </w:p>
    <w:p w:rsidR="00FA44FF" w:rsidRPr="009964CB" w:rsidRDefault="000533FB">
      <w:pPr>
        <w:pStyle w:val="0"/>
        <w:spacing w:line="500" w:lineRule="exact"/>
        <w:ind w:firstLine="480"/>
        <w:rPr>
          <w:rFonts w:ascii="Times New Roman" w:hAnsi="Times New Roman"/>
          <w:snapToGrid w:val="0"/>
        </w:rPr>
      </w:pPr>
      <w:r w:rsidRPr="009964CB">
        <w:rPr>
          <w:rFonts w:ascii="Times New Roman" w:hAnsi="Times New Roman"/>
          <w:snapToGrid w:val="0"/>
        </w:rPr>
        <w:t>1</w:t>
      </w:r>
      <w:r w:rsidRPr="009964CB">
        <w:rPr>
          <w:rFonts w:ascii="Times New Roman" w:hAnsi="Times New Roman"/>
          <w:snapToGrid w:val="0"/>
        </w:rPr>
        <w:t>、废气</w:t>
      </w:r>
    </w:p>
    <w:p w:rsidR="00FA44FF" w:rsidRPr="009964CB" w:rsidRDefault="000533FB">
      <w:pPr>
        <w:pStyle w:val="0"/>
        <w:spacing w:line="500" w:lineRule="exact"/>
        <w:ind w:firstLine="480"/>
        <w:rPr>
          <w:rFonts w:ascii="Times New Roman" w:hAnsi="Times New Roman"/>
        </w:rPr>
      </w:pPr>
      <w:bookmarkStart w:id="110" w:name="_Toc171700181"/>
      <w:r w:rsidRPr="009964CB">
        <w:rPr>
          <w:rFonts w:ascii="宋体" w:hAnsi="宋体" w:cs="宋体" w:hint="eastAsia"/>
        </w:rPr>
        <w:t>①</w:t>
      </w:r>
      <w:r w:rsidRPr="009964CB">
        <w:rPr>
          <w:rFonts w:ascii="Times New Roman" w:hAnsi="Times New Roman"/>
        </w:rPr>
        <w:t>运输过程产生的扬尘；</w:t>
      </w:r>
      <w:bookmarkEnd w:id="110"/>
    </w:p>
    <w:p w:rsidR="00FA44FF" w:rsidRPr="009964CB" w:rsidRDefault="000533FB">
      <w:pPr>
        <w:pStyle w:val="0"/>
        <w:spacing w:line="500" w:lineRule="exact"/>
        <w:ind w:firstLine="480"/>
        <w:rPr>
          <w:rFonts w:ascii="Times New Roman" w:hAnsi="Times New Roman"/>
        </w:rPr>
      </w:pPr>
      <w:r w:rsidRPr="009964CB">
        <w:rPr>
          <w:rFonts w:ascii="宋体" w:hAnsi="宋体" w:cs="宋体" w:hint="eastAsia"/>
        </w:rPr>
        <w:t>②</w:t>
      </w:r>
      <w:r w:rsidRPr="009964CB">
        <w:rPr>
          <w:rFonts w:ascii="Times New Roman" w:hAnsi="Times New Roman"/>
        </w:rPr>
        <w:t>场地产生的无组织扬尘</w:t>
      </w:r>
      <w:r w:rsidR="007D1D86" w:rsidRPr="009964CB">
        <w:rPr>
          <w:rFonts w:ascii="Times New Roman" w:hAnsi="Times New Roman"/>
        </w:rPr>
        <w:t>，主要为</w:t>
      </w:r>
      <w:r w:rsidR="007D1D86" w:rsidRPr="009964CB">
        <w:rPr>
          <w:rFonts w:ascii="Times New Roman" w:hAnsi="Times New Roman"/>
          <w:kern w:val="0"/>
          <w:szCs w:val="24"/>
        </w:rPr>
        <w:t>场区建设和堆矸作业产生的扬尘</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snapToGrid w:val="0"/>
        </w:rPr>
      </w:pPr>
      <w:bookmarkStart w:id="111" w:name="_Toc171700191"/>
      <w:r w:rsidRPr="009964CB">
        <w:rPr>
          <w:rFonts w:ascii="Times New Roman" w:hAnsi="Times New Roman"/>
          <w:snapToGrid w:val="0"/>
        </w:rPr>
        <w:t>2</w:t>
      </w:r>
      <w:r w:rsidRPr="009964CB">
        <w:rPr>
          <w:rFonts w:ascii="Times New Roman" w:hAnsi="Times New Roman"/>
          <w:snapToGrid w:val="0"/>
        </w:rPr>
        <w:t>、废水</w:t>
      </w:r>
    </w:p>
    <w:p w:rsidR="00FA44FF" w:rsidRPr="009964CB" w:rsidRDefault="000533FB">
      <w:pPr>
        <w:spacing w:line="500" w:lineRule="exact"/>
        <w:ind w:firstLineChars="200" w:firstLine="480"/>
      </w:pPr>
      <w:r w:rsidRPr="009964CB">
        <w:rPr>
          <w:kern w:val="0"/>
        </w:rPr>
        <w:t>项目运营期无生产废水产生和排放，</w:t>
      </w:r>
      <w:r w:rsidRPr="009964CB">
        <w:t>正常情况下矸石场无</w:t>
      </w:r>
      <w:r w:rsidR="00EB12A6" w:rsidRPr="009964CB">
        <w:t>淋溶水</w:t>
      </w:r>
      <w:r w:rsidRPr="009964CB">
        <w:t>产生；雨季时沟谷内会形成的短时水流，且矸石场会产生淋溶水。</w:t>
      </w:r>
    </w:p>
    <w:p w:rsidR="00FA44FF" w:rsidRPr="009964CB" w:rsidRDefault="000533FB">
      <w:pPr>
        <w:spacing w:line="500" w:lineRule="exact"/>
        <w:ind w:firstLineChars="200" w:firstLine="480"/>
      </w:pPr>
      <w:r w:rsidRPr="009964CB">
        <w:lastRenderedPageBreak/>
        <w:t>本项目员工均来自周边村庄，场内不设食堂、浴室、宿舍等，生活废水主要为职工日常洗漱废水，水量较少，水质简单，产生量为</w:t>
      </w:r>
      <w:r w:rsidRPr="009964CB">
        <w:t>0.12m</w:t>
      </w:r>
      <w:r w:rsidRPr="009964CB">
        <w:rPr>
          <w:vertAlign w:val="superscript"/>
        </w:rPr>
        <w:t>3</w:t>
      </w:r>
      <w:r w:rsidRPr="009964CB">
        <w:t>/d</w:t>
      </w:r>
      <w:r w:rsidRPr="009964CB">
        <w:t>，直接回用于抑尘洒水，不外排；场内设旱厕，定期由附近农民清掏外运，用于农田施肥。本项目无废水外排。</w:t>
      </w:r>
    </w:p>
    <w:p w:rsidR="00FA44FF" w:rsidRPr="009964CB" w:rsidRDefault="000533FB">
      <w:pPr>
        <w:spacing w:line="500" w:lineRule="exact"/>
        <w:ind w:firstLineChars="200" w:firstLine="480"/>
        <w:rPr>
          <w:snapToGrid w:val="0"/>
        </w:rPr>
      </w:pPr>
      <w:r w:rsidRPr="009964CB">
        <w:rPr>
          <w:snapToGrid w:val="0"/>
        </w:rPr>
        <w:t>3</w:t>
      </w:r>
      <w:r w:rsidRPr="009964CB">
        <w:rPr>
          <w:snapToGrid w:val="0"/>
        </w:rPr>
        <w:t>、固体废物</w:t>
      </w:r>
    </w:p>
    <w:p w:rsidR="00FA44FF" w:rsidRPr="009964CB" w:rsidRDefault="000533FB">
      <w:pPr>
        <w:pStyle w:val="0"/>
        <w:spacing w:line="500" w:lineRule="exact"/>
        <w:ind w:firstLine="480"/>
        <w:rPr>
          <w:rFonts w:ascii="Times New Roman" w:hAnsi="Times New Roman"/>
        </w:rPr>
      </w:pPr>
      <w:bookmarkStart w:id="112" w:name="_Toc171700192"/>
      <w:bookmarkEnd w:id="111"/>
      <w:r w:rsidRPr="009964CB">
        <w:rPr>
          <w:rFonts w:ascii="Times New Roman" w:hAnsi="Times New Roman"/>
        </w:rPr>
        <w:t>本项目为固废处置项目，运营期间无生产固体废物产生和排放，产生少量职工生活垃圾</w:t>
      </w:r>
      <w:bookmarkEnd w:id="112"/>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snapToGrid w:val="0"/>
        </w:rPr>
      </w:pPr>
      <w:r w:rsidRPr="009964CB">
        <w:rPr>
          <w:rFonts w:ascii="Times New Roman" w:hAnsi="Times New Roman"/>
          <w:snapToGrid w:val="0"/>
        </w:rPr>
        <w:t>4</w:t>
      </w:r>
      <w:r w:rsidRPr="009964CB">
        <w:rPr>
          <w:rFonts w:ascii="Times New Roman" w:hAnsi="Times New Roman"/>
          <w:snapToGrid w:val="0"/>
        </w:rPr>
        <w:t>、噪声</w:t>
      </w:r>
    </w:p>
    <w:p w:rsidR="00FA44FF" w:rsidRPr="009964CB" w:rsidRDefault="000533FB">
      <w:pPr>
        <w:pStyle w:val="0"/>
        <w:spacing w:line="500" w:lineRule="exact"/>
        <w:ind w:firstLine="480"/>
        <w:rPr>
          <w:rFonts w:ascii="Times New Roman" w:hAnsi="Times New Roman"/>
        </w:rPr>
      </w:pPr>
      <w:r w:rsidRPr="009964CB">
        <w:rPr>
          <w:rFonts w:ascii="宋体" w:hAnsi="宋体" w:cs="宋体" w:hint="eastAsia"/>
        </w:rPr>
        <w:t>①</w:t>
      </w:r>
      <w:r w:rsidRPr="009964CB">
        <w:rPr>
          <w:rFonts w:ascii="Times New Roman" w:hAnsi="Times New Roman"/>
        </w:rPr>
        <w:t>填埋作业设备</w:t>
      </w:r>
      <w:r w:rsidRPr="009964CB">
        <w:rPr>
          <w:rFonts w:ascii="Times New Roman" w:hAnsi="Times New Roman"/>
        </w:rPr>
        <w:t>(</w:t>
      </w:r>
      <w:r w:rsidRPr="009964CB">
        <w:rPr>
          <w:rFonts w:ascii="Times New Roman" w:hAnsi="Times New Roman"/>
        </w:rPr>
        <w:t>推土机等</w:t>
      </w:r>
      <w:r w:rsidRPr="009964CB">
        <w:rPr>
          <w:rFonts w:ascii="Times New Roman" w:hAnsi="Times New Roman"/>
        </w:rPr>
        <w:t>)</w:t>
      </w:r>
      <w:r w:rsidRPr="009964CB">
        <w:rPr>
          <w:rFonts w:ascii="Times New Roman" w:hAnsi="Times New Roman"/>
        </w:rPr>
        <w:t>运行产生的噪声；</w:t>
      </w:r>
      <w:r w:rsidRPr="009964CB">
        <w:rPr>
          <w:rFonts w:ascii="Times New Roman" w:hAnsi="Times New Roman"/>
        </w:rPr>
        <w:t xml:space="preserve"> </w:t>
      </w:r>
    </w:p>
    <w:p w:rsidR="00FA44FF" w:rsidRPr="009964CB" w:rsidRDefault="000533FB">
      <w:pPr>
        <w:pStyle w:val="0"/>
        <w:spacing w:line="500" w:lineRule="exact"/>
        <w:ind w:firstLine="480"/>
        <w:rPr>
          <w:rFonts w:ascii="Times New Roman" w:hAnsi="Times New Roman"/>
        </w:rPr>
      </w:pPr>
      <w:r w:rsidRPr="009964CB">
        <w:rPr>
          <w:rFonts w:ascii="宋体" w:hAnsi="宋体" w:cs="宋体" w:hint="eastAsia"/>
        </w:rPr>
        <w:t>②</w:t>
      </w:r>
      <w:r w:rsidRPr="009964CB">
        <w:rPr>
          <w:rFonts w:ascii="Times New Roman" w:hAnsi="Times New Roman"/>
        </w:rPr>
        <w:t>运输车辆产生的交通噪声。</w:t>
      </w:r>
    </w:p>
    <w:p w:rsidR="007D1D86" w:rsidRPr="009964CB" w:rsidRDefault="007D1D86" w:rsidP="007D1D86">
      <w:pPr>
        <w:pStyle w:val="0"/>
        <w:ind w:firstLine="480"/>
        <w:rPr>
          <w:rFonts w:ascii="Times New Roman" w:hAnsi="Times New Roman"/>
        </w:rPr>
      </w:pPr>
      <w:r w:rsidRPr="009964CB">
        <w:rPr>
          <w:rFonts w:ascii="Times New Roman" w:hAnsi="Times New Roman"/>
        </w:rPr>
        <w:t>5</w:t>
      </w:r>
      <w:r w:rsidRPr="009964CB">
        <w:rPr>
          <w:rFonts w:ascii="Times New Roman" w:hAnsi="Times New Roman"/>
        </w:rPr>
        <w:t>、生态影响</w:t>
      </w:r>
    </w:p>
    <w:p w:rsidR="007D1D86" w:rsidRPr="009964CB" w:rsidRDefault="007D1D86" w:rsidP="007D1D86">
      <w:pPr>
        <w:pStyle w:val="0"/>
        <w:ind w:firstLine="480"/>
        <w:rPr>
          <w:rFonts w:ascii="Times New Roman" w:hAnsi="Times New Roman"/>
        </w:rPr>
      </w:pPr>
      <w:r w:rsidRPr="009964CB">
        <w:rPr>
          <w:rFonts w:ascii="Times New Roman" w:hAnsi="Times New Roman"/>
        </w:rPr>
        <w:t>施工过程中场地清理、土方开挖将破坏地表植被，造成生物量的损失。生态影响主要为施工场地清理、土方开挖对植被的破坏，造成水土流失。</w:t>
      </w:r>
    </w:p>
    <w:p w:rsidR="00FA44FF" w:rsidRPr="009964CB" w:rsidRDefault="000533FB">
      <w:pPr>
        <w:widowControl/>
        <w:spacing w:line="500" w:lineRule="exact"/>
        <w:outlineLvl w:val="1"/>
        <w:rPr>
          <w:b/>
          <w:kern w:val="10"/>
          <w:sz w:val="28"/>
          <w:szCs w:val="28"/>
        </w:rPr>
      </w:pPr>
      <w:bookmarkStart w:id="113" w:name="_Toc505185174"/>
      <w:bookmarkStart w:id="114" w:name="_Toc10284011"/>
      <w:r w:rsidRPr="009964CB">
        <w:rPr>
          <w:b/>
          <w:kern w:val="10"/>
          <w:sz w:val="28"/>
          <w:szCs w:val="28"/>
        </w:rPr>
        <w:t>3.11</w:t>
      </w:r>
      <w:bookmarkEnd w:id="113"/>
      <w:r w:rsidR="007D1D86" w:rsidRPr="009964CB">
        <w:rPr>
          <w:b/>
          <w:kern w:val="10"/>
          <w:sz w:val="28"/>
          <w:szCs w:val="28"/>
        </w:rPr>
        <w:t>污染源源强核算</w:t>
      </w:r>
      <w:bookmarkEnd w:id="114"/>
    </w:p>
    <w:p w:rsidR="00FA44FF" w:rsidRPr="009964CB" w:rsidRDefault="000533FB">
      <w:pPr>
        <w:spacing w:line="500" w:lineRule="exact"/>
        <w:outlineLvl w:val="2"/>
        <w:rPr>
          <w:b/>
          <w:bCs/>
        </w:rPr>
      </w:pPr>
      <w:r w:rsidRPr="009964CB">
        <w:rPr>
          <w:b/>
          <w:bCs/>
        </w:rPr>
        <w:t xml:space="preserve">3.11.1 </w:t>
      </w:r>
      <w:r w:rsidRPr="009964CB">
        <w:rPr>
          <w:b/>
          <w:bCs/>
        </w:rPr>
        <w:t>建设期</w:t>
      </w:r>
      <w:r w:rsidR="007D1D86" w:rsidRPr="009964CB">
        <w:rPr>
          <w:b/>
          <w:bCs/>
        </w:rPr>
        <w:t>废气</w:t>
      </w:r>
    </w:p>
    <w:p w:rsidR="0085468A" w:rsidRPr="009964CB" w:rsidRDefault="000533FB" w:rsidP="0085468A">
      <w:pPr>
        <w:spacing w:line="480" w:lineRule="exact"/>
        <w:ind w:firstLineChars="200" w:firstLine="480"/>
      </w:pPr>
      <w:r w:rsidRPr="009964CB">
        <w:t>建设期主要大气环境影响为扬尘对周围大气环境的影响，</w:t>
      </w:r>
      <w:bookmarkStart w:id="115" w:name="OLE_LINK1"/>
      <w:r w:rsidR="0085468A" w:rsidRPr="009964CB">
        <w:t>施工过程中废气污染主要为场区建设和堆矸作业产生的扬尘，物料运输产生的扬尘。</w:t>
      </w:r>
    </w:p>
    <w:p w:rsidR="00FA44FF" w:rsidRPr="009964CB" w:rsidRDefault="000533FB" w:rsidP="0085468A">
      <w:pPr>
        <w:spacing w:line="480" w:lineRule="exact"/>
        <w:ind w:firstLineChars="200" w:firstLine="482"/>
        <w:rPr>
          <w:b/>
        </w:rPr>
      </w:pPr>
      <w:r w:rsidRPr="009964CB">
        <w:rPr>
          <w:b/>
        </w:rPr>
        <w:t>1</w:t>
      </w:r>
      <w:r w:rsidRPr="009964CB">
        <w:rPr>
          <w:b/>
        </w:rPr>
        <w:t>、运矸汽车在矸石场地作业区运输过程中起尘</w:t>
      </w:r>
    </w:p>
    <w:p w:rsidR="00FA44FF" w:rsidRPr="009964CB" w:rsidRDefault="000533FB">
      <w:pPr>
        <w:tabs>
          <w:tab w:val="left" w:pos="1380"/>
        </w:tabs>
        <w:spacing w:line="480" w:lineRule="exact"/>
        <w:ind w:firstLineChars="200" w:firstLine="480"/>
        <w:textAlignment w:val="baseline"/>
        <w:rPr>
          <w:bCs/>
          <w:snapToGrid w:val="0"/>
        </w:rPr>
      </w:pPr>
      <w:r w:rsidRPr="009964CB">
        <w:rPr>
          <w:bCs/>
          <w:snapToGrid w:val="0"/>
        </w:rPr>
        <w:t>运矸汽车在矸石场地作业区运输过程中起尘计算采用上海港环境保护中心与原武汉水运学院提出的关于汽车在有散装物料的道路上的扬尘量计算经验公式：</w:t>
      </w:r>
    </w:p>
    <w:p w:rsidR="00FA44FF" w:rsidRPr="009964CB" w:rsidRDefault="000533FB">
      <w:pPr>
        <w:pStyle w:val="a6"/>
        <w:spacing w:line="480" w:lineRule="exact"/>
        <w:ind w:firstLine="480"/>
        <w:rPr>
          <w:vertAlign w:val="superscript"/>
        </w:rPr>
      </w:pPr>
      <w:r w:rsidRPr="009964CB">
        <w:t>Q</w:t>
      </w:r>
      <w:r w:rsidRPr="009964CB">
        <w:rPr>
          <w:vertAlign w:val="subscript"/>
        </w:rPr>
        <w:t>P</w:t>
      </w:r>
      <w:r w:rsidRPr="009964CB">
        <w:t>=0.123×(V/5)×(M/6.8)</w:t>
      </w:r>
      <w:r w:rsidRPr="009964CB">
        <w:rPr>
          <w:vertAlign w:val="superscript"/>
        </w:rPr>
        <w:t>0.85</w:t>
      </w:r>
      <w:r w:rsidRPr="009964CB">
        <w:t>×(P/0.05)</w:t>
      </w:r>
      <w:r w:rsidRPr="009964CB">
        <w:rPr>
          <w:vertAlign w:val="superscript"/>
        </w:rPr>
        <w:t>0.72</w:t>
      </w:r>
    </w:p>
    <w:p w:rsidR="00FA44FF" w:rsidRPr="009964CB" w:rsidRDefault="000533FB">
      <w:pPr>
        <w:pStyle w:val="a6"/>
        <w:spacing w:line="480" w:lineRule="exact"/>
        <w:ind w:firstLine="480"/>
        <w:rPr>
          <w:vertAlign w:val="subscript"/>
        </w:rPr>
      </w:pPr>
      <w:r w:rsidRPr="009964CB">
        <w:t>Q′</w:t>
      </w:r>
      <w:r w:rsidRPr="009964CB">
        <w:rPr>
          <w:vertAlign w:val="subscript"/>
        </w:rPr>
        <w:t>P</w:t>
      </w:r>
      <w:r w:rsidRPr="009964CB">
        <w:t xml:space="preserve"> = Q</w:t>
      </w:r>
      <w:r w:rsidRPr="009964CB">
        <w:rPr>
          <w:vertAlign w:val="subscript"/>
        </w:rPr>
        <w:t>P</w:t>
      </w:r>
      <w:r w:rsidRPr="009964CB">
        <w:t>×L×Q/M</w:t>
      </w:r>
    </w:p>
    <w:p w:rsidR="00FA44FF" w:rsidRPr="009964CB" w:rsidRDefault="000533FB">
      <w:pPr>
        <w:pStyle w:val="a6"/>
        <w:spacing w:line="480" w:lineRule="exact"/>
        <w:ind w:firstLine="480"/>
      </w:pPr>
      <w:r w:rsidRPr="009964CB">
        <w:t>式中：</w:t>
      </w:r>
      <w:r w:rsidRPr="009964CB">
        <w:t>Q</w:t>
      </w:r>
      <w:r w:rsidRPr="009964CB">
        <w:rPr>
          <w:vertAlign w:val="subscript"/>
        </w:rPr>
        <w:t>P</w:t>
      </w:r>
      <w:r w:rsidRPr="009964CB">
        <w:t>——</w:t>
      </w:r>
      <w:r w:rsidRPr="009964CB">
        <w:t>交通运输起尘量，</w:t>
      </w:r>
      <w:r w:rsidRPr="009964CB">
        <w:t>kg/km</w:t>
      </w:r>
      <w:r w:rsidRPr="009964CB">
        <w:rPr>
          <w:b/>
        </w:rPr>
        <w:t>.</w:t>
      </w:r>
      <w:r w:rsidRPr="009964CB">
        <w:t>每车；</w:t>
      </w:r>
    </w:p>
    <w:p w:rsidR="00FA44FF" w:rsidRPr="009964CB" w:rsidRDefault="000533FB">
      <w:pPr>
        <w:pStyle w:val="a6"/>
        <w:spacing w:line="480" w:lineRule="exact"/>
        <w:ind w:firstLineChars="500" w:firstLine="1200"/>
      </w:pPr>
      <w:r w:rsidRPr="009964CB">
        <w:t>Q′</w:t>
      </w:r>
      <w:r w:rsidRPr="009964CB">
        <w:rPr>
          <w:vertAlign w:val="subscript"/>
        </w:rPr>
        <w:t>P</w:t>
      </w:r>
      <w:r w:rsidRPr="009964CB">
        <w:t>——</w:t>
      </w:r>
      <w:r w:rsidRPr="009964CB">
        <w:t>运输途中起尘量，</w:t>
      </w:r>
      <w:r w:rsidRPr="009964CB">
        <w:t>kg/a</w:t>
      </w:r>
      <w:r w:rsidRPr="009964CB">
        <w:t>；</w:t>
      </w:r>
    </w:p>
    <w:p w:rsidR="00FA44FF" w:rsidRPr="009964CB" w:rsidRDefault="000533FB">
      <w:pPr>
        <w:pStyle w:val="a6"/>
        <w:spacing w:line="480" w:lineRule="exact"/>
        <w:ind w:firstLineChars="500" w:firstLine="1200"/>
      </w:pPr>
      <w:r w:rsidRPr="009964CB">
        <w:t>V——</w:t>
      </w:r>
      <w:r w:rsidRPr="009964CB">
        <w:t>车辆行驶速度，</w:t>
      </w:r>
      <w:r w:rsidRPr="009964CB">
        <w:t>20km/h</w:t>
      </w:r>
      <w:r w:rsidRPr="009964CB">
        <w:t>；</w:t>
      </w:r>
    </w:p>
    <w:p w:rsidR="00FA44FF" w:rsidRPr="009964CB" w:rsidRDefault="000533FB">
      <w:pPr>
        <w:pStyle w:val="a6"/>
        <w:spacing w:line="480" w:lineRule="exact"/>
        <w:ind w:firstLineChars="500" w:firstLine="1200"/>
      </w:pPr>
      <w:r w:rsidRPr="009964CB">
        <w:t>M——</w:t>
      </w:r>
      <w:r w:rsidRPr="009964CB">
        <w:t>车辆载重，</w:t>
      </w:r>
      <w:r w:rsidRPr="009964CB">
        <w:t>20t/</w:t>
      </w:r>
      <w:r w:rsidRPr="009964CB">
        <w:t>辆；</w:t>
      </w:r>
    </w:p>
    <w:p w:rsidR="00FA44FF" w:rsidRPr="009964CB" w:rsidRDefault="000533FB">
      <w:pPr>
        <w:pStyle w:val="a6"/>
        <w:spacing w:line="480" w:lineRule="exact"/>
        <w:ind w:firstLineChars="500" w:firstLine="1200"/>
      </w:pPr>
      <w:r w:rsidRPr="009964CB">
        <w:t>P——</w:t>
      </w:r>
      <w:r w:rsidRPr="009964CB">
        <w:t>路面状况，以每</w:t>
      </w:r>
      <w:r w:rsidRPr="009964CB">
        <w:t>m</w:t>
      </w:r>
      <w:r w:rsidRPr="009964CB">
        <w:rPr>
          <w:vertAlign w:val="superscript"/>
        </w:rPr>
        <w:t>2</w:t>
      </w:r>
      <w:r w:rsidRPr="009964CB">
        <w:t>路面灰尘覆盖率表示，</w:t>
      </w:r>
      <w:r w:rsidRPr="009964CB">
        <w:t>0.1kg/ m</w:t>
      </w:r>
      <w:r w:rsidRPr="009964CB">
        <w:rPr>
          <w:vertAlign w:val="superscript"/>
        </w:rPr>
        <w:t>2</w:t>
      </w:r>
      <w:r w:rsidRPr="009964CB">
        <w:t>；</w:t>
      </w:r>
    </w:p>
    <w:p w:rsidR="00FA44FF" w:rsidRPr="009964CB" w:rsidRDefault="000533FB">
      <w:pPr>
        <w:pStyle w:val="a6"/>
        <w:spacing w:line="480" w:lineRule="exact"/>
        <w:ind w:firstLineChars="500" w:firstLine="1200"/>
      </w:pPr>
      <w:r w:rsidRPr="009964CB">
        <w:t>L——</w:t>
      </w:r>
      <w:r w:rsidRPr="009964CB">
        <w:t>运输距离，</w:t>
      </w:r>
      <w:r w:rsidRPr="009964CB">
        <w:t>1.0km</w:t>
      </w:r>
      <w:r w:rsidRPr="009964CB">
        <w:t>；</w:t>
      </w:r>
    </w:p>
    <w:p w:rsidR="00FA44FF" w:rsidRPr="009964CB" w:rsidRDefault="000533FB">
      <w:pPr>
        <w:pStyle w:val="a6"/>
        <w:spacing w:line="480" w:lineRule="exact"/>
        <w:ind w:firstLineChars="500" w:firstLine="1200"/>
      </w:pPr>
      <w:r w:rsidRPr="009964CB">
        <w:t>Q——</w:t>
      </w:r>
      <w:r w:rsidRPr="009964CB">
        <w:t>运输量，</w:t>
      </w:r>
      <w:r w:rsidR="0053406E" w:rsidRPr="009964CB">
        <w:t>58.82</w:t>
      </w:r>
      <w:r w:rsidRPr="009964CB">
        <w:t>万</w:t>
      </w:r>
      <w:r w:rsidRPr="009964CB">
        <w:t>t/a</w:t>
      </w:r>
      <w:r w:rsidRPr="009964CB">
        <w:t>。</w:t>
      </w:r>
    </w:p>
    <w:p w:rsidR="00FA44FF" w:rsidRPr="009964CB" w:rsidRDefault="000533FB">
      <w:pPr>
        <w:spacing w:line="480" w:lineRule="exact"/>
        <w:ind w:firstLineChars="200" w:firstLine="480"/>
        <w:rPr>
          <w:bCs/>
          <w:snapToGrid w:val="0"/>
        </w:rPr>
      </w:pPr>
      <w:r w:rsidRPr="009964CB">
        <w:rPr>
          <w:bCs/>
          <w:snapToGrid w:val="0"/>
        </w:rPr>
        <w:lastRenderedPageBreak/>
        <w:t>经计算，</w:t>
      </w:r>
      <w:r w:rsidRPr="009964CB">
        <w:t>Q′</w:t>
      </w:r>
      <w:r w:rsidRPr="009964CB">
        <w:rPr>
          <w:vertAlign w:val="subscript"/>
        </w:rPr>
        <w:t>P</w:t>
      </w:r>
      <w:r w:rsidRPr="009964CB">
        <w:t>=20.38t/a(7.72kg/h)</w:t>
      </w:r>
      <w:r w:rsidRPr="009964CB">
        <w:rPr>
          <w:bCs/>
          <w:snapToGrid w:val="0"/>
        </w:rPr>
        <w:t>。</w:t>
      </w:r>
    </w:p>
    <w:p w:rsidR="00FA44FF" w:rsidRPr="009964CB" w:rsidRDefault="000533FB">
      <w:pPr>
        <w:spacing w:line="480" w:lineRule="exact"/>
        <w:ind w:firstLineChars="200" w:firstLine="480"/>
        <w:rPr>
          <w:bCs/>
          <w:snapToGrid w:val="0"/>
        </w:rPr>
      </w:pPr>
      <w:r w:rsidRPr="009964CB">
        <w:rPr>
          <w:bCs/>
          <w:snapToGrid w:val="0"/>
        </w:rPr>
        <w:t>评价要求企业对场内道路进行硬化；</w:t>
      </w:r>
      <w:r w:rsidRPr="009964CB">
        <w:rPr>
          <w:bCs/>
        </w:rPr>
        <w:t>限制汽车超载，</w:t>
      </w:r>
      <w:r w:rsidRPr="009964CB">
        <w:t>运输车辆加盖篷布，避免车辆沿路抛洒</w:t>
      </w:r>
      <w:r w:rsidRPr="009964CB">
        <w:rPr>
          <w:bCs/>
        </w:rPr>
        <w:t>；运输道路路面要经常清扫和洒水，保持路面清洁和一定的空气湿度；</w:t>
      </w:r>
      <w:r w:rsidRPr="009964CB">
        <w:rPr>
          <w:bCs/>
          <w:snapToGrid w:val="0"/>
        </w:rPr>
        <w:t>采取以上措施后，抑尘效率为</w:t>
      </w:r>
      <w:r w:rsidRPr="009964CB">
        <w:rPr>
          <w:bCs/>
          <w:snapToGrid w:val="0"/>
        </w:rPr>
        <w:t>80%</w:t>
      </w:r>
      <w:r w:rsidRPr="009964CB">
        <w:rPr>
          <w:bCs/>
          <w:snapToGrid w:val="0"/>
        </w:rPr>
        <w:t>，则扬尘排放量为</w:t>
      </w:r>
      <w:r w:rsidRPr="009964CB">
        <w:rPr>
          <w:bCs/>
          <w:snapToGrid w:val="0"/>
        </w:rPr>
        <w:t>4.08t/a(1.54kg/h.)</w:t>
      </w:r>
      <w:r w:rsidRPr="009964CB">
        <w:rPr>
          <w:bCs/>
          <w:snapToGrid w:val="0"/>
        </w:rPr>
        <w:t>。</w:t>
      </w:r>
    </w:p>
    <w:p w:rsidR="00FA44FF" w:rsidRPr="009964CB" w:rsidRDefault="000533FB">
      <w:pPr>
        <w:spacing w:line="500" w:lineRule="exact"/>
        <w:ind w:firstLineChars="200" w:firstLine="480"/>
      </w:pPr>
      <w:r w:rsidRPr="009964CB">
        <w:t>2</w:t>
      </w:r>
      <w:r w:rsidRPr="009964CB">
        <w:t>、堆场作业扬尘</w:t>
      </w:r>
    </w:p>
    <w:p w:rsidR="00FA44FF" w:rsidRPr="009964CB" w:rsidRDefault="000533FB">
      <w:pPr>
        <w:tabs>
          <w:tab w:val="left" w:pos="1380"/>
        </w:tabs>
        <w:spacing w:line="500" w:lineRule="exact"/>
        <w:ind w:firstLineChars="200" w:firstLine="480"/>
        <w:textAlignment w:val="baseline"/>
      </w:pPr>
      <w:r w:rsidRPr="009964CB">
        <w:t>大风天气下，矸石场裸露面起尘量较大，对下风向环境空气质量将造成一定程度的影响。矸石场地作业区随风产生的扬尘计算公式采用清华大学在霍州矿务局现场实验得出的公示：</w:t>
      </w:r>
    </w:p>
    <w:p w:rsidR="00FA44FF" w:rsidRPr="009964CB" w:rsidRDefault="000533FB">
      <w:pPr>
        <w:tabs>
          <w:tab w:val="left" w:pos="1380"/>
        </w:tabs>
        <w:spacing w:line="500" w:lineRule="exact"/>
        <w:ind w:firstLineChars="200" w:firstLine="480"/>
        <w:textAlignment w:val="baseline"/>
        <w:rPr>
          <w:bCs/>
          <w:snapToGrid w:val="0"/>
        </w:rPr>
      </w:pPr>
      <w:r w:rsidRPr="009964CB">
        <w:rPr>
          <w:bCs/>
          <w:snapToGrid w:val="0"/>
        </w:rPr>
        <w:t>平地矸石堆场起尘：</w:t>
      </w:r>
      <w:r w:rsidRPr="009964CB">
        <w:t>Q</w:t>
      </w:r>
      <w:r w:rsidRPr="009964CB">
        <w:rPr>
          <w:vertAlign w:val="subscript"/>
        </w:rPr>
        <w:t>m</w:t>
      </w:r>
      <w:r w:rsidRPr="009964CB">
        <w:t>=11.7U</w:t>
      </w:r>
      <w:r w:rsidRPr="009964CB">
        <w:rPr>
          <w:vertAlign w:val="superscript"/>
        </w:rPr>
        <w:t>2.45</w:t>
      </w:r>
      <w:r w:rsidRPr="009964CB">
        <w:t>·S</w:t>
      </w:r>
      <w:r w:rsidRPr="009964CB">
        <w:rPr>
          <w:vertAlign w:val="superscript"/>
        </w:rPr>
        <w:t>0.345</w:t>
      </w:r>
      <w:r w:rsidRPr="009964CB">
        <w:t>·e</w:t>
      </w:r>
      <w:r w:rsidRPr="009964CB">
        <w:rPr>
          <w:vertAlign w:val="superscript"/>
        </w:rPr>
        <w:t>-0.5ω</w:t>
      </w:r>
      <w:r w:rsidRPr="009964CB">
        <w:t>·e</w:t>
      </w:r>
      <w:r w:rsidRPr="009964CB">
        <w:rPr>
          <w:vertAlign w:val="superscript"/>
        </w:rPr>
        <w:t>-0.55(W-0.07)</w:t>
      </w:r>
    </w:p>
    <w:p w:rsidR="00FA44FF" w:rsidRPr="009964CB" w:rsidRDefault="000533FB">
      <w:pPr>
        <w:tabs>
          <w:tab w:val="left" w:pos="1380"/>
        </w:tabs>
        <w:spacing w:line="500" w:lineRule="exact"/>
        <w:ind w:firstLineChars="200" w:firstLine="480"/>
        <w:textAlignment w:val="baseline"/>
        <w:rPr>
          <w:bCs/>
          <w:snapToGrid w:val="0"/>
        </w:rPr>
      </w:pPr>
      <w:r w:rsidRPr="009964CB">
        <w:rPr>
          <w:bCs/>
          <w:snapToGrid w:val="0"/>
        </w:rPr>
        <w:t>沟谷矸石堆场扬尘：</w:t>
      </w:r>
      <w:r w:rsidRPr="009964CB">
        <w:t>Q′</w:t>
      </w:r>
      <w:r w:rsidRPr="009964CB">
        <w:rPr>
          <w:vertAlign w:val="subscript"/>
        </w:rPr>
        <w:t>m</w:t>
      </w:r>
      <w:r w:rsidRPr="009964CB">
        <w:rPr>
          <w:bCs/>
          <w:snapToGrid w:val="0"/>
        </w:rPr>
        <w:t>=K</w:t>
      </w:r>
      <w:r w:rsidRPr="009964CB">
        <w:t>×Q</w:t>
      </w:r>
      <w:r w:rsidRPr="009964CB">
        <w:rPr>
          <w:vertAlign w:val="subscript"/>
        </w:rPr>
        <w:t>m</w:t>
      </w:r>
    </w:p>
    <w:p w:rsidR="00FA44FF" w:rsidRPr="009964CB" w:rsidRDefault="000533FB">
      <w:pPr>
        <w:tabs>
          <w:tab w:val="left" w:pos="1380"/>
        </w:tabs>
        <w:spacing w:line="500" w:lineRule="exact"/>
        <w:ind w:firstLineChars="200" w:firstLine="480"/>
        <w:textAlignment w:val="baseline"/>
        <w:rPr>
          <w:bCs/>
          <w:snapToGrid w:val="0"/>
        </w:rPr>
      </w:pPr>
      <w:r w:rsidRPr="009964CB">
        <w:rPr>
          <w:bCs/>
          <w:snapToGrid w:val="0"/>
        </w:rPr>
        <w:t>式中：</w:t>
      </w:r>
      <w:r w:rsidRPr="009964CB">
        <w:t>Q</w:t>
      </w:r>
      <w:r w:rsidRPr="009964CB">
        <w:rPr>
          <w:vertAlign w:val="subscript"/>
        </w:rPr>
        <w:t>m</w:t>
      </w:r>
      <w:r w:rsidRPr="009964CB">
        <w:rPr>
          <w:bCs/>
          <w:snapToGrid w:val="0"/>
        </w:rPr>
        <w:t xml:space="preserve">— </w:t>
      </w:r>
      <w:r w:rsidRPr="009964CB">
        <w:rPr>
          <w:bCs/>
          <w:snapToGrid w:val="0"/>
        </w:rPr>
        <w:t>平地矸石堆场起尘</w:t>
      </w:r>
      <w:r w:rsidRPr="009964CB">
        <w:rPr>
          <w:bCs/>
          <w:snapToGrid w:val="0"/>
        </w:rPr>
        <w:t>(mg/s)</w:t>
      </w:r>
    </w:p>
    <w:p w:rsidR="00FA44FF" w:rsidRPr="009964CB" w:rsidRDefault="000533FB">
      <w:pPr>
        <w:tabs>
          <w:tab w:val="left" w:pos="1380"/>
        </w:tabs>
        <w:spacing w:line="500" w:lineRule="exact"/>
        <w:ind w:firstLineChars="500" w:firstLine="1200"/>
        <w:textAlignment w:val="baseline"/>
        <w:rPr>
          <w:bCs/>
          <w:snapToGrid w:val="0"/>
        </w:rPr>
      </w:pPr>
      <w:r w:rsidRPr="009964CB">
        <w:rPr>
          <w:bCs/>
          <w:snapToGrid w:val="0"/>
        </w:rPr>
        <w:t>Q</w:t>
      </w:r>
      <w:r w:rsidRPr="009964CB">
        <w:t>′m</w:t>
      </w:r>
      <w:r w:rsidRPr="009964CB">
        <w:rPr>
          <w:bCs/>
          <w:snapToGrid w:val="0"/>
        </w:rPr>
        <w:t>—</w:t>
      </w:r>
      <w:r w:rsidRPr="009964CB">
        <w:rPr>
          <w:bCs/>
          <w:snapToGrid w:val="0"/>
        </w:rPr>
        <w:t>沟谷矸石堆场起尘</w:t>
      </w:r>
      <w:r w:rsidRPr="009964CB">
        <w:rPr>
          <w:bCs/>
          <w:snapToGrid w:val="0"/>
        </w:rPr>
        <w:t xml:space="preserve">(mg/s) </w:t>
      </w:r>
    </w:p>
    <w:p w:rsidR="00FA44FF" w:rsidRPr="009964CB" w:rsidRDefault="000533FB">
      <w:pPr>
        <w:tabs>
          <w:tab w:val="left" w:pos="1380"/>
        </w:tabs>
        <w:spacing w:line="500" w:lineRule="exact"/>
        <w:ind w:firstLineChars="500" w:firstLine="1200"/>
        <w:textAlignment w:val="baseline"/>
        <w:rPr>
          <w:bCs/>
          <w:snapToGrid w:val="0"/>
        </w:rPr>
      </w:pPr>
      <w:r w:rsidRPr="009964CB">
        <w:rPr>
          <w:bCs/>
          <w:snapToGrid w:val="0"/>
        </w:rPr>
        <w:t>U—</w:t>
      </w:r>
      <w:r w:rsidRPr="009964CB">
        <w:rPr>
          <w:bCs/>
          <w:snapToGrid w:val="0"/>
        </w:rPr>
        <w:t>风速，</w:t>
      </w:r>
      <w:r w:rsidRPr="009964CB">
        <w:rPr>
          <w:bCs/>
          <w:snapToGrid w:val="0"/>
        </w:rPr>
        <w:t>m/s</w:t>
      </w:r>
      <w:r w:rsidRPr="009964CB">
        <w:rPr>
          <w:bCs/>
          <w:snapToGrid w:val="0"/>
        </w:rPr>
        <w:t>，起尘风速大于</w:t>
      </w:r>
      <w:r w:rsidRPr="009964CB">
        <w:rPr>
          <w:bCs/>
          <w:snapToGrid w:val="0"/>
        </w:rPr>
        <w:t>4m/s</w:t>
      </w:r>
      <w:r w:rsidRPr="009964CB">
        <w:rPr>
          <w:bCs/>
          <w:snapToGrid w:val="0"/>
        </w:rPr>
        <w:t>；</w:t>
      </w:r>
    </w:p>
    <w:p w:rsidR="00FA44FF" w:rsidRPr="009964CB" w:rsidRDefault="000533FB">
      <w:pPr>
        <w:tabs>
          <w:tab w:val="left" w:pos="1380"/>
        </w:tabs>
        <w:spacing w:line="500" w:lineRule="exact"/>
        <w:ind w:firstLineChars="200" w:firstLine="480"/>
        <w:textAlignment w:val="baseline"/>
        <w:rPr>
          <w:bCs/>
          <w:snapToGrid w:val="0"/>
        </w:rPr>
      </w:pPr>
      <w:r w:rsidRPr="009964CB">
        <w:rPr>
          <w:bCs/>
          <w:snapToGrid w:val="0"/>
        </w:rPr>
        <w:t xml:space="preserve">      S—</w:t>
      </w:r>
      <w:r w:rsidRPr="009964CB">
        <w:rPr>
          <w:bCs/>
          <w:snapToGrid w:val="0"/>
        </w:rPr>
        <w:t>矸石场作业区面积</w:t>
      </w:r>
      <w:r w:rsidRPr="009964CB">
        <w:rPr>
          <w:bCs/>
          <w:snapToGrid w:val="0"/>
        </w:rPr>
        <w:t>(m</w:t>
      </w:r>
      <w:r w:rsidRPr="009964CB">
        <w:rPr>
          <w:bCs/>
          <w:snapToGrid w:val="0"/>
          <w:vertAlign w:val="superscript"/>
        </w:rPr>
        <w:t>2</w:t>
      </w:r>
      <w:r w:rsidRPr="009964CB">
        <w:rPr>
          <w:bCs/>
          <w:snapToGrid w:val="0"/>
        </w:rPr>
        <w:t>)</w:t>
      </w:r>
      <w:r w:rsidRPr="009964CB">
        <w:rPr>
          <w:bCs/>
          <w:snapToGrid w:val="0"/>
        </w:rPr>
        <w:t>，取</w:t>
      </w:r>
      <w:r w:rsidRPr="009964CB">
        <w:rPr>
          <w:bCs/>
          <w:snapToGrid w:val="0"/>
        </w:rPr>
        <w:t>6000</w:t>
      </w:r>
      <w:r w:rsidRPr="009964CB">
        <w:rPr>
          <w:bCs/>
          <w:snapToGrid w:val="0"/>
        </w:rPr>
        <w:t>；</w:t>
      </w:r>
    </w:p>
    <w:p w:rsidR="00FA44FF" w:rsidRPr="009964CB" w:rsidRDefault="000533FB">
      <w:pPr>
        <w:tabs>
          <w:tab w:val="left" w:pos="1380"/>
        </w:tabs>
        <w:spacing w:line="500" w:lineRule="exact"/>
        <w:ind w:firstLineChars="200" w:firstLine="480"/>
        <w:textAlignment w:val="baseline"/>
        <w:rPr>
          <w:bCs/>
          <w:snapToGrid w:val="0"/>
        </w:rPr>
      </w:pPr>
      <w:r w:rsidRPr="009964CB">
        <w:rPr>
          <w:bCs/>
          <w:snapToGrid w:val="0"/>
        </w:rPr>
        <w:t xml:space="preserve">      ω—</w:t>
      </w:r>
      <w:r w:rsidRPr="009964CB">
        <w:rPr>
          <w:bCs/>
          <w:snapToGrid w:val="0"/>
        </w:rPr>
        <w:t>空气相对湿度，取</w:t>
      </w:r>
      <w:r w:rsidR="003B31B0" w:rsidRPr="009964CB">
        <w:rPr>
          <w:bCs/>
          <w:snapToGrid w:val="0"/>
        </w:rPr>
        <w:t>65</w:t>
      </w:r>
      <w:r w:rsidRPr="009964CB">
        <w:rPr>
          <w:bCs/>
          <w:snapToGrid w:val="0"/>
        </w:rPr>
        <w:t>%</w:t>
      </w:r>
      <w:r w:rsidRPr="009964CB">
        <w:rPr>
          <w:bCs/>
          <w:snapToGrid w:val="0"/>
        </w:rPr>
        <w:t>；</w:t>
      </w:r>
    </w:p>
    <w:p w:rsidR="00FA44FF" w:rsidRPr="009964CB" w:rsidRDefault="000533FB">
      <w:pPr>
        <w:spacing w:line="500" w:lineRule="exact"/>
        <w:ind w:firstLineChars="496" w:firstLine="1190"/>
      </w:pPr>
      <w:r w:rsidRPr="009964CB">
        <w:t>W—</w:t>
      </w:r>
      <w:r w:rsidRPr="009964CB">
        <w:t>矸石湿度，</w:t>
      </w:r>
      <w:r w:rsidRPr="009964CB">
        <w:t>5%</w:t>
      </w:r>
      <w:r w:rsidRPr="009964CB">
        <w:t>；</w:t>
      </w:r>
    </w:p>
    <w:p w:rsidR="00FA44FF" w:rsidRPr="009964CB" w:rsidRDefault="000533FB">
      <w:pPr>
        <w:tabs>
          <w:tab w:val="left" w:pos="1380"/>
        </w:tabs>
        <w:spacing w:line="500" w:lineRule="exact"/>
        <w:ind w:firstLineChars="496" w:firstLine="1190"/>
        <w:textAlignment w:val="baseline"/>
        <w:rPr>
          <w:bCs/>
          <w:snapToGrid w:val="0"/>
        </w:rPr>
      </w:pPr>
      <w:r w:rsidRPr="009964CB">
        <w:rPr>
          <w:bCs/>
          <w:snapToGrid w:val="0"/>
        </w:rPr>
        <w:t>K</w:t>
      </w:r>
      <w:r w:rsidRPr="009964CB">
        <w:t>—</w:t>
      </w:r>
      <w:r w:rsidRPr="009964CB">
        <w:t>沟底与平</w:t>
      </w:r>
      <w:r w:rsidR="00827A68" w:rsidRPr="009964CB">
        <w:rPr>
          <w:bCs/>
          <w:snapToGrid w:val="0"/>
        </w:rPr>
        <w:t>地</w:t>
      </w:r>
      <w:r w:rsidRPr="009964CB">
        <w:t>起尘系数，</w:t>
      </w:r>
      <w:r w:rsidRPr="009964CB">
        <w:t>50%</w:t>
      </w:r>
    </w:p>
    <w:p w:rsidR="00FA44FF" w:rsidRPr="009964CB" w:rsidRDefault="000533FB">
      <w:pPr>
        <w:tabs>
          <w:tab w:val="left" w:pos="1380"/>
        </w:tabs>
        <w:spacing w:line="500" w:lineRule="exact"/>
        <w:ind w:firstLineChars="200" w:firstLine="480"/>
        <w:textAlignment w:val="baseline"/>
        <w:rPr>
          <w:bCs/>
          <w:snapToGrid w:val="0"/>
        </w:rPr>
      </w:pPr>
      <w:r w:rsidRPr="009964CB">
        <w:rPr>
          <w:bCs/>
          <w:snapToGrid w:val="0"/>
        </w:rPr>
        <w:t>经计算，平地矸石堆场起尘：</w:t>
      </w:r>
      <w:r w:rsidRPr="009964CB">
        <w:t>Q</w:t>
      </w:r>
      <w:r w:rsidRPr="009964CB">
        <w:rPr>
          <w:vertAlign w:val="subscript"/>
        </w:rPr>
        <w:t>m</w:t>
      </w:r>
      <w:r w:rsidRPr="009964CB">
        <w:t>=</w:t>
      </w:r>
      <w:r w:rsidR="003B31B0" w:rsidRPr="009964CB">
        <w:t>2439.86</w:t>
      </w:r>
      <w:r w:rsidRPr="009964CB">
        <w:rPr>
          <w:bCs/>
          <w:snapToGrid w:val="0"/>
        </w:rPr>
        <w:t>mg/s</w:t>
      </w:r>
      <w:r w:rsidRPr="009964CB">
        <w:rPr>
          <w:bCs/>
          <w:snapToGrid w:val="0"/>
        </w:rPr>
        <w:t>，即</w:t>
      </w:r>
      <w:r w:rsidR="003B31B0" w:rsidRPr="009964CB">
        <w:rPr>
          <w:bCs/>
          <w:snapToGrid w:val="0"/>
        </w:rPr>
        <w:t>8.78</w:t>
      </w:r>
      <w:r w:rsidRPr="009964CB">
        <w:rPr>
          <w:bCs/>
          <w:snapToGrid w:val="0"/>
        </w:rPr>
        <w:t>kg/h</w:t>
      </w:r>
      <w:r w:rsidRPr="009964CB">
        <w:rPr>
          <w:bCs/>
          <w:snapToGrid w:val="0"/>
        </w:rPr>
        <w:t>；</w:t>
      </w:r>
    </w:p>
    <w:p w:rsidR="00FA44FF" w:rsidRPr="009964CB" w:rsidRDefault="000533FB">
      <w:pPr>
        <w:tabs>
          <w:tab w:val="left" w:pos="1380"/>
        </w:tabs>
        <w:spacing w:line="500" w:lineRule="exact"/>
        <w:ind w:firstLineChars="200" w:firstLine="480"/>
        <w:textAlignment w:val="baseline"/>
        <w:rPr>
          <w:bCs/>
          <w:snapToGrid w:val="0"/>
        </w:rPr>
      </w:pPr>
      <w:r w:rsidRPr="009964CB">
        <w:rPr>
          <w:bCs/>
          <w:snapToGrid w:val="0"/>
        </w:rPr>
        <w:t>沟谷矸石堆场起尘：</w:t>
      </w:r>
      <w:r w:rsidRPr="009964CB">
        <w:t>Q′</w:t>
      </w:r>
      <w:r w:rsidRPr="009964CB">
        <w:rPr>
          <w:vertAlign w:val="subscript"/>
        </w:rPr>
        <w:t>m</w:t>
      </w:r>
      <w:r w:rsidRPr="009964CB">
        <w:rPr>
          <w:bCs/>
          <w:snapToGrid w:val="0"/>
        </w:rPr>
        <w:t>=</w:t>
      </w:r>
      <w:r w:rsidR="003B31B0" w:rsidRPr="009964CB">
        <w:rPr>
          <w:bCs/>
          <w:snapToGrid w:val="0"/>
        </w:rPr>
        <w:t>4.39</w:t>
      </w:r>
      <w:r w:rsidRPr="009964CB">
        <w:rPr>
          <w:bCs/>
          <w:snapToGrid w:val="0"/>
        </w:rPr>
        <w:t>kg/h</w:t>
      </w:r>
      <w:r w:rsidRPr="009964CB">
        <w:rPr>
          <w:bCs/>
          <w:snapToGrid w:val="0"/>
        </w:rPr>
        <w:t>。</w:t>
      </w:r>
    </w:p>
    <w:p w:rsidR="00FA44FF" w:rsidRPr="009964CB" w:rsidRDefault="000533FB">
      <w:pPr>
        <w:tabs>
          <w:tab w:val="left" w:pos="1380"/>
        </w:tabs>
        <w:spacing w:line="480" w:lineRule="exact"/>
        <w:ind w:firstLineChars="200" w:firstLine="480"/>
        <w:textAlignment w:val="baseline"/>
        <w:rPr>
          <w:bCs/>
          <w:snapToGrid w:val="0"/>
        </w:rPr>
      </w:pPr>
      <w:r w:rsidRPr="009964CB">
        <w:rPr>
          <w:bCs/>
          <w:snapToGrid w:val="0"/>
        </w:rPr>
        <w:t>环评要求企业采取避免大风天气作业，大风天气增加洒水频率等降尘措施，抑尘效率可达到</w:t>
      </w:r>
      <w:r w:rsidRPr="009964CB">
        <w:rPr>
          <w:bCs/>
          <w:snapToGrid w:val="0"/>
        </w:rPr>
        <w:t>8</w:t>
      </w:r>
      <w:r w:rsidR="003B31B0" w:rsidRPr="009964CB">
        <w:rPr>
          <w:bCs/>
          <w:snapToGrid w:val="0"/>
        </w:rPr>
        <w:t>0</w:t>
      </w:r>
      <w:r w:rsidRPr="009964CB">
        <w:rPr>
          <w:bCs/>
          <w:snapToGrid w:val="0"/>
        </w:rPr>
        <w:t>%</w:t>
      </w:r>
      <w:r w:rsidRPr="009964CB">
        <w:rPr>
          <w:bCs/>
          <w:snapToGrid w:val="0"/>
        </w:rPr>
        <w:t>，则扬尘排放量为</w:t>
      </w:r>
      <w:r w:rsidR="003B31B0" w:rsidRPr="009964CB">
        <w:rPr>
          <w:bCs/>
          <w:snapToGrid w:val="0"/>
        </w:rPr>
        <w:t>2.32</w:t>
      </w:r>
      <w:r w:rsidRPr="009964CB">
        <w:rPr>
          <w:bCs/>
          <w:snapToGrid w:val="0"/>
        </w:rPr>
        <w:t>t/a(</w:t>
      </w:r>
      <w:r w:rsidR="003B31B0" w:rsidRPr="009964CB">
        <w:rPr>
          <w:bCs/>
          <w:snapToGrid w:val="0"/>
        </w:rPr>
        <w:t>0.879</w:t>
      </w:r>
      <w:r w:rsidRPr="009964CB">
        <w:rPr>
          <w:bCs/>
          <w:snapToGrid w:val="0"/>
        </w:rPr>
        <w:t>kg/h)</w:t>
      </w:r>
      <w:r w:rsidRPr="009964CB">
        <w:rPr>
          <w:bCs/>
          <w:snapToGrid w:val="0"/>
        </w:rPr>
        <w:t>。</w:t>
      </w:r>
    </w:p>
    <w:p w:rsidR="00FA44FF" w:rsidRPr="009964CB" w:rsidRDefault="000533FB">
      <w:pPr>
        <w:tabs>
          <w:tab w:val="left" w:pos="1380"/>
        </w:tabs>
        <w:spacing w:line="480" w:lineRule="exact"/>
        <w:ind w:firstLineChars="200" w:firstLine="482"/>
        <w:textAlignment w:val="baseline"/>
        <w:rPr>
          <w:b/>
          <w:bCs/>
          <w:snapToGrid w:val="0"/>
        </w:rPr>
      </w:pPr>
      <w:r w:rsidRPr="009964CB">
        <w:rPr>
          <w:b/>
          <w:bCs/>
          <w:snapToGrid w:val="0"/>
        </w:rPr>
        <w:t>3</w:t>
      </w:r>
      <w:r w:rsidRPr="009964CB">
        <w:rPr>
          <w:b/>
          <w:bCs/>
          <w:snapToGrid w:val="0"/>
        </w:rPr>
        <w:t>、运矸汽车倾倒矸石起尘</w:t>
      </w:r>
    </w:p>
    <w:p w:rsidR="00FA44FF" w:rsidRPr="009964CB" w:rsidRDefault="000533FB">
      <w:pPr>
        <w:tabs>
          <w:tab w:val="left" w:pos="1380"/>
        </w:tabs>
        <w:spacing w:line="480" w:lineRule="exact"/>
        <w:ind w:firstLineChars="200" w:firstLine="480"/>
        <w:textAlignment w:val="baseline"/>
        <w:rPr>
          <w:bCs/>
          <w:snapToGrid w:val="0"/>
        </w:rPr>
      </w:pPr>
      <w:r w:rsidRPr="009964CB">
        <w:rPr>
          <w:bCs/>
          <w:snapToGrid w:val="0"/>
        </w:rPr>
        <w:t>装卸扬尘：</w:t>
      </w:r>
      <w:r w:rsidRPr="009964CB">
        <w:rPr>
          <w:bCs/>
          <w:snapToGrid w:val="0"/>
        </w:rPr>
        <w:t>Q</w:t>
      </w:r>
      <w:r w:rsidRPr="009964CB">
        <w:rPr>
          <w:bCs/>
          <w:snapToGrid w:val="0"/>
          <w:vertAlign w:val="subscript"/>
        </w:rPr>
        <w:t>z</w:t>
      </w:r>
      <w:r w:rsidRPr="009964CB">
        <w:rPr>
          <w:bCs/>
          <w:snapToGrid w:val="0"/>
        </w:rPr>
        <w:t xml:space="preserve"> =98.8/6·M·e·U</w:t>
      </w:r>
      <w:r w:rsidRPr="009964CB">
        <w:rPr>
          <w:bCs/>
          <w:snapToGrid w:val="0"/>
          <w:vertAlign w:val="superscript"/>
        </w:rPr>
        <w:t>0.64u</w:t>
      </w:r>
      <w:r w:rsidRPr="009964CB">
        <w:rPr>
          <w:bCs/>
          <w:snapToGrid w:val="0"/>
        </w:rPr>
        <w:t>·e</w:t>
      </w:r>
      <w:r w:rsidRPr="009964CB">
        <w:rPr>
          <w:bCs/>
          <w:snapToGrid w:val="0"/>
          <w:vertAlign w:val="superscript"/>
        </w:rPr>
        <w:t>-0.27</w:t>
      </w:r>
      <w:r w:rsidRPr="009964CB">
        <w:rPr>
          <w:bCs/>
          <w:snapToGrid w:val="0"/>
        </w:rPr>
        <w:t>·H</w:t>
      </w:r>
      <w:r w:rsidRPr="009964CB">
        <w:rPr>
          <w:bCs/>
          <w:snapToGrid w:val="0"/>
          <w:vertAlign w:val="superscript"/>
        </w:rPr>
        <w:t>-1.283</w:t>
      </w:r>
    </w:p>
    <w:p w:rsidR="00FA44FF" w:rsidRPr="009964CB" w:rsidRDefault="000533FB">
      <w:pPr>
        <w:tabs>
          <w:tab w:val="left" w:pos="1380"/>
        </w:tabs>
        <w:spacing w:line="480" w:lineRule="exact"/>
        <w:ind w:firstLineChars="200" w:firstLine="480"/>
        <w:textAlignment w:val="baseline"/>
        <w:rPr>
          <w:bCs/>
          <w:snapToGrid w:val="0"/>
        </w:rPr>
      </w:pPr>
      <w:r w:rsidRPr="009964CB">
        <w:rPr>
          <w:bCs/>
          <w:snapToGrid w:val="0"/>
        </w:rPr>
        <w:t>式中：</w:t>
      </w:r>
      <w:r w:rsidRPr="009964CB">
        <w:rPr>
          <w:bCs/>
          <w:snapToGrid w:val="0"/>
        </w:rPr>
        <w:t>Q</w:t>
      </w:r>
      <w:r w:rsidRPr="009964CB">
        <w:rPr>
          <w:bCs/>
          <w:snapToGrid w:val="0"/>
          <w:vertAlign w:val="subscript"/>
        </w:rPr>
        <w:t>z</w:t>
      </w:r>
      <w:r w:rsidRPr="009964CB">
        <w:rPr>
          <w:bCs/>
          <w:snapToGrid w:val="0"/>
        </w:rPr>
        <w:t>—</w:t>
      </w:r>
      <w:r w:rsidRPr="009964CB">
        <w:rPr>
          <w:bCs/>
          <w:snapToGrid w:val="0"/>
        </w:rPr>
        <w:t>矸石倾倒起尘</w:t>
      </w:r>
      <w:r w:rsidRPr="009964CB">
        <w:rPr>
          <w:bCs/>
          <w:snapToGrid w:val="0"/>
        </w:rPr>
        <w:t>(g/</w:t>
      </w:r>
      <w:r w:rsidRPr="009964CB">
        <w:rPr>
          <w:bCs/>
          <w:snapToGrid w:val="0"/>
        </w:rPr>
        <w:t>次</w:t>
      </w:r>
      <w:r w:rsidRPr="009964CB">
        <w:rPr>
          <w:bCs/>
          <w:snapToGrid w:val="0"/>
        </w:rPr>
        <w:t>)</w:t>
      </w:r>
    </w:p>
    <w:p w:rsidR="00FA44FF" w:rsidRPr="009964CB" w:rsidRDefault="000533FB">
      <w:pPr>
        <w:tabs>
          <w:tab w:val="left" w:pos="1380"/>
        </w:tabs>
        <w:spacing w:line="480" w:lineRule="exact"/>
        <w:ind w:firstLineChars="500" w:firstLine="1200"/>
        <w:textAlignment w:val="baseline"/>
        <w:rPr>
          <w:bCs/>
          <w:snapToGrid w:val="0"/>
        </w:rPr>
      </w:pPr>
      <w:r w:rsidRPr="009964CB">
        <w:rPr>
          <w:bCs/>
          <w:snapToGrid w:val="0"/>
        </w:rPr>
        <w:t>U—</w:t>
      </w:r>
      <w:r w:rsidRPr="009964CB">
        <w:rPr>
          <w:bCs/>
          <w:snapToGrid w:val="0"/>
        </w:rPr>
        <w:t>风速，</w:t>
      </w:r>
      <w:r w:rsidRPr="009964CB">
        <w:rPr>
          <w:bCs/>
          <w:snapToGrid w:val="0"/>
        </w:rPr>
        <w:t>m/s</w:t>
      </w:r>
      <w:r w:rsidRPr="009964CB">
        <w:rPr>
          <w:bCs/>
          <w:snapToGrid w:val="0"/>
        </w:rPr>
        <w:t>，起尘风速大于</w:t>
      </w:r>
      <w:r w:rsidRPr="009964CB">
        <w:rPr>
          <w:bCs/>
          <w:snapToGrid w:val="0"/>
        </w:rPr>
        <w:t>4m/s</w:t>
      </w:r>
      <w:r w:rsidRPr="009964CB">
        <w:rPr>
          <w:bCs/>
          <w:snapToGrid w:val="0"/>
        </w:rPr>
        <w:t>；</w:t>
      </w:r>
    </w:p>
    <w:p w:rsidR="00FA44FF" w:rsidRPr="009964CB" w:rsidRDefault="000533FB">
      <w:pPr>
        <w:tabs>
          <w:tab w:val="left" w:pos="1380"/>
        </w:tabs>
        <w:spacing w:line="480" w:lineRule="exact"/>
        <w:ind w:firstLineChars="200" w:firstLine="480"/>
        <w:textAlignment w:val="baseline"/>
        <w:rPr>
          <w:bCs/>
          <w:snapToGrid w:val="0"/>
        </w:rPr>
      </w:pPr>
      <w:r w:rsidRPr="009964CB">
        <w:rPr>
          <w:bCs/>
          <w:snapToGrid w:val="0"/>
        </w:rPr>
        <w:t xml:space="preserve">      M—</w:t>
      </w:r>
      <w:r w:rsidRPr="009964CB">
        <w:rPr>
          <w:bCs/>
          <w:snapToGrid w:val="0"/>
        </w:rPr>
        <w:t>车辆吨位，取</w:t>
      </w:r>
      <w:r w:rsidRPr="009964CB">
        <w:rPr>
          <w:bCs/>
          <w:snapToGrid w:val="0"/>
        </w:rPr>
        <w:t>20t</w:t>
      </w:r>
      <w:r w:rsidRPr="009964CB">
        <w:rPr>
          <w:bCs/>
          <w:snapToGrid w:val="0"/>
        </w:rPr>
        <w:t>；</w:t>
      </w:r>
    </w:p>
    <w:p w:rsidR="00FA44FF" w:rsidRPr="009964CB" w:rsidRDefault="000533FB">
      <w:pPr>
        <w:tabs>
          <w:tab w:val="left" w:pos="1380"/>
        </w:tabs>
        <w:spacing w:line="480" w:lineRule="exact"/>
        <w:ind w:firstLineChars="500" w:firstLine="1200"/>
        <w:textAlignment w:val="baseline"/>
        <w:rPr>
          <w:bCs/>
          <w:snapToGrid w:val="0"/>
        </w:rPr>
      </w:pPr>
      <w:r w:rsidRPr="009964CB">
        <w:rPr>
          <w:bCs/>
          <w:snapToGrid w:val="0"/>
        </w:rPr>
        <w:t>H—</w:t>
      </w:r>
      <w:r w:rsidRPr="009964CB">
        <w:rPr>
          <w:bCs/>
          <w:snapToGrid w:val="0"/>
        </w:rPr>
        <w:t>矸石倾倒高度，取</w:t>
      </w:r>
      <w:r w:rsidRPr="009964CB">
        <w:rPr>
          <w:bCs/>
          <w:snapToGrid w:val="0"/>
        </w:rPr>
        <w:t>1.5m</w:t>
      </w:r>
      <w:r w:rsidRPr="009964CB">
        <w:rPr>
          <w:bCs/>
          <w:snapToGrid w:val="0"/>
        </w:rPr>
        <w:t>。</w:t>
      </w:r>
    </w:p>
    <w:bookmarkEnd w:id="115"/>
    <w:p w:rsidR="00FA44FF" w:rsidRPr="009964CB" w:rsidRDefault="000533FB">
      <w:pPr>
        <w:spacing w:line="500" w:lineRule="exact"/>
        <w:ind w:firstLineChars="200" w:firstLine="480"/>
        <w:rPr>
          <w:bCs/>
          <w:snapToGrid w:val="0"/>
        </w:rPr>
      </w:pPr>
      <w:r w:rsidRPr="009964CB">
        <w:rPr>
          <w:bCs/>
          <w:snapToGrid w:val="0"/>
        </w:rPr>
        <w:t>经计算，平地矸石堆场起尘：</w:t>
      </w:r>
      <w:r w:rsidRPr="009964CB">
        <w:t>Q</w:t>
      </w:r>
      <w:r w:rsidRPr="009964CB">
        <w:rPr>
          <w:vertAlign w:val="subscript"/>
        </w:rPr>
        <w:t>z</w:t>
      </w:r>
      <w:r w:rsidRPr="009964CB">
        <w:t>=136.8</w:t>
      </w:r>
      <w:r w:rsidRPr="009964CB">
        <w:rPr>
          <w:bCs/>
          <w:snapToGrid w:val="0"/>
        </w:rPr>
        <w:t>g/</w:t>
      </w:r>
      <w:r w:rsidRPr="009964CB">
        <w:rPr>
          <w:bCs/>
          <w:snapToGrid w:val="0"/>
        </w:rPr>
        <w:t>次。</w:t>
      </w:r>
    </w:p>
    <w:p w:rsidR="00FA44FF" w:rsidRPr="009964CB" w:rsidRDefault="000533FB">
      <w:pPr>
        <w:spacing w:line="500" w:lineRule="exact"/>
        <w:ind w:firstLineChars="200" w:firstLine="480"/>
        <w:rPr>
          <w:bCs/>
          <w:snapToGrid w:val="0"/>
        </w:rPr>
      </w:pPr>
      <w:r w:rsidRPr="009964CB">
        <w:rPr>
          <w:bCs/>
          <w:snapToGrid w:val="0"/>
        </w:rPr>
        <w:lastRenderedPageBreak/>
        <w:t>全年运输量为</w:t>
      </w:r>
      <w:r w:rsidR="0053406E" w:rsidRPr="009964CB">
        <w:rPr>
          <w:bCs/>
          <w:snapToGrid w:val="0"/>
        </w:rPr>
        <w:t>58.82</w:t>
      </w:r>
      <w:r w:rsidRPr="009964CB">
        <w:t>万</w:t>
      </w:r>
      <w:r w:rsidRPr="009964CB">
        <w:t>t/a</w:t>
      </w:r>
      <w:r w:rsidRPr="009964CB">
        <w:t>，每次运输量为</w:t>
      </w:r>
      <w:r w:rsidRPr="009964CB">
        <w:t>20t</w:t>
      </w:r>
      <w:r w:rsidRPr="009964CB">
        <w:t>，运输次数为</w:t>
      </w:r>
      <w:r w:rsidR="0053406E" w:rsidRPr="009964CB">
        <w:t>29410</w:t>
      </w:r>
      <w:r w:rsidRPr="009964CB">
        <w:t>次，经计算，</w:t>
      </w:r>
      <w:r w:rsidRPr="009964CB">
        <w:t>Q</w:t>
      </w:r>
      <w:r w:rsidRPr="009964CB">
        <w:rPr>
          <w:vertAlign w:val="subscript"/>
        </w:rPr>
        <w:t>z</w:t>
      </w:r>
      <w:r w:rsidRPr="009964CB">
        <w:t>=4.</w:t>
      </w:r>
      <w:r w:rsidR="0053406E" w:rsidRPr="009964CB">
        <w:t>02</w:t>
      </w:r>
      <w:r w:rsidRPr="009964CB">
        <w:t>t/a</w:t>
      </w:r>
      <w:r w:rsidRPr="009964CB">
        <w:rPr>
          <w:bCs/>
          <w:snapToGrid w:val="0"/>
        </w:rPr>
        <w:t>。</w:t>
      </w:r>
    </w:p>
    <w:p w:rsidR="00FA44FF" w:rsidRPr="009964CB" w:rsidRDefault="000533FB">
      <w:pPr>
        <w:tabs>
          <w:tab w:val="left" w:pos="1380"/>
        </w:tabs>
        <w:spacing w:line="500" w:lineRule="exact"/>
        <w:ind w:firstLineChars="200" w:firstLine="480"/>
        <w:textAlignment w:val="baseline"/>
        <w:rPr>
          <w:bCs/>
          <w:snapToGrid w:val="0"/>
        </w:rPr>
      </w:pPr>
      <w:r w:rsidRPr="009964CB">
        <w:rPr>
          <w:bCs/>
          <w:snapToGrid w:val="0"/>
        </w:rPr>
        <w:t>环评要求企业采取避免大风天气作业，大风天气增加洒水频率等降尘措施，抑尘效率可达到</w:t>
      </w:r>
      <w:r w:rsidRPr="009964CB">
        <w:rPr>
          <w:bCs/>
          <w:snapToGrid w:val="0"/>
        </w:rPr>
        <w:t>80%</w:t>
      </w:r>
      <w:r w:rsidRPr="009964CB">
        <w:rPr>
          <w:bCs/>
          <w:snapToGrid w:val="0"/>
        </w:rPr>
        <w:t>，则扬尘排放量为</w:t>
      </w:r>
      <w:r w:rsidRPr="009964CB">
        <w:rPr>
          <w:bCs/>
          <w:snapToGrid w:val="0"/>
        </w:rPr>
        <w:t>0.</w:t>
      </w:r>
      <w:r w:rsidR="0053406E" w:rsidRPr="009964CB">
        <w:rPr>
          <w:bCs/>
          <w:snapToGrid w:val="0"/>
        </w:rPr>
        <w:t>8</w:t>
      </w:r>
      <w:r w:rsidRPr="009964CB">
        <w:rPr>
          <w:bCs/>
          <w:snapToGrid w:val="0"/>
        </w:rPr>
        <w:t>t/a</w:t>
      </w:r>
      <w:r w:rsidRPr="009964CB">
        <w:rPr>
          <w:bCs/>
          <w:snapToGrid w:val="0"/>
        </w:rPr>
        <w:t>。</w:t>
      </w:r>
      <w:r w:rsidRPr="009964CB">
        <w:rPr>
          <w:bCs/>
          <w:snapToGrid w:val="0"/>
        </w:rPr>
        <w:t xml:space="preserve"> </w:t>
      </w:r>
    </w:p>
    <w:p w:rsidR="00FA44FF" w:rsidRPr="009964CB" w:rsidRDefault="000533FB">
      <w:pPr>
        <w:spacing w:line="500" w:lineRule="exact"/>
        <w:outlineLvl w:val="2"/>
        <w:rPr>
          <w:b/>
          <w:bCs/>
        </w:rPr>
      </w:pPr>
      <w:r w:rsidRPr="009964CB">
        <w:rPr>
          <w:b/>
          <w:bCs/>
        </w:rPr>
        <w:t>3.11.2</w:t>
      </w:r>
      <w:r w:rsidRPr="009964CB">
        <w:rPr>
          <w:b/>
          <w:bCs/>
        </w:rPr>
        <w:t>建设期</w:t>
      </w:r>
      <w:r w:rsidR="00397FD6" w:rsidRPr="009964CB">
        <w:rPr>
          <w:b/>
          <w:bCs/>
        </w:rPr>
        <w:t>废水</w:t>
      </w:r>
    </w:p>
    <w:p w:rsidR="00FA44FF" w:rsidRPr="009964CB" w:rsidRDefault="000533FB" w:rsidP="001C2EFB">
      <w:pPr>
        <w:tabs>
          <w:tab w:val="left" w:pos="3060"/>
        </w:tabs>
        <w:spacing w:line="500" w:lineRule="exact"/>
        <w:ind w:firstLineChars="200" w:firstLine="482"/>
        <w:rPr>
          <w:b/>
        </w:rPr>
      </w:pPr>
      <w:r w:rsidRPr="009964CB">
        <w:rPr>
          <w:b/>
        </w:rPr>
        <w:t>1</w:t>
      </w:r>
      <w:r w:rsidRPr="009964CB">
        <w:rPr>
          <w:b/>
        </w:rPr>
        <w:t>、生活污水</w:t>
      </w:r>
    </w:p>
    <w:p w:rsidR="00FA44FF" w:rsidRPr="009964CB" w:rsidRDefault="000533FB">
      <w:pPr>
        <w:spacing w:line="480" w:lineRule="exact"/>
        <w:ind w:firstLineChars="200" w:firstLine="480"/>
      </w:pPr>
      <w:r w:rsidRPr="009964CB">
        <w:t>本项目职工</w:t>
      </w:r>
      <w:r w:rsidRPr="009964CB">
        <w:t>5</w:t>
      </w:r>
      <w:r w:rsidRPr="009964CB">
        <w:t>人，不设食堂、浴室、宿舍，使用旱厕。职工生活污水主要为洗手洗脸废水，污水产生量约</w:t>
      </w:r>
      <w:r w:rsidRPr="009964CB">
        <w:t>0.12m</w:t>
      </w:r>
      <w:r w:rsidRPr="009964CB">
        <w:rPr>
          <w:vertAlign w:val="superscript"/>
        </w:rPr>
        <w:t>3</w:t>
      </w:r>
      <w:r w:rsidRPr="009964CB">
        <w:t>/d</w:t>
      </w:r>
      <w:r w:rsidRPr="009964CB">
        <w:t>，水量较少，水质简单，直接泼洒抑尘，不外排；旱厕定期掏空，由附近农民清运，用于农田施肥。</w:t>
      </w:r>
    </w:p>
    <w:p w:rsidR="00FA44FF" w:rsidRPr="009964CB" w:rsidRDefault="000533FB">
      <w:pPr>
        <w:tabs>
          <w:tab w:val="left" w:pos="3060"/>
        </w:tabs>
        <w:spacing w:line="480" w:lineRule="exact"/>
        <w:ind w:firstLineChars="200" w:firstLine="482"/>
        <w:rPr>
          <w:b/>
        </w:rPr>
      </w:pPr>
      <w:r w:rsidRPr="009964CB">
        <w:rPr>
          <w:b/>
        </w:rPr>
        <w:t>2</w:t>
      </w:r>
      <w:r w:rsidRPr="009964CB">
        <w:rPr>
          <w:b/>
        </w:rPr>
        <w:t>、雨水</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雨季时沟谷内会形成的短时水流，且矸石场会产生淋溶水。本项目矸石山上游汇水面积较小，雨季时，矸石场上游及周边汇水通过截洪沟和排水沟排出矸石场外，不设雨水收集池。此外，本项目在截水沟出口处设置</w:t>
      </w:r>
      <w:r w:rsidRPr="009964CB">
        <w:rPr>
          <w:rFonts w:ascii="Times New Roman" w:hAnsi="Times New Roman"/>
        </w:rPr>
        <w:t>1</w:t>
      </w:r>
      <w:r w:rsidRPr="009964CB">
        <w:rPr>
          <w:rFonts w:ascii="Times New Roman" w:hAnsi="Times New Roman"/>
        </w:rPr>
        <w:t>座消力池，防止雨水对下游的冲刷。</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具体防洪措施如下：</w:t>
      </w:r>
    </w:p>
    <w:p w:rsidR="00FA44FF" w:rsidRPr="009964CB" w:rsidRDefault="000533FB">
      <w:pPr>
        <w:spacing w:line="500" w:lineRule="exact"/>
        <w:ind w:firstLineChars="200" w:firstLine="480"/>
      </w:pPr>
      <w:r w:rsidRPr="009964CB">
        <w:rPr>
          <w:rFonts w:ascii="宋体" w:hAnsi="宋体" w:cs="宋体" w:hint="eastAsia"/>
        </w:rPr>
        <w:t>①</w:t>
      </w:r>
      <w:r w:rsidRPr="009964CB">
        <w:t>排水沟：</w:t>
      </w:r>
    </w:p>
    <w:p w:rsidR="00FA44FF" w:rsidRPr="009964CB" w:rsidRDefault="000533FB">
      <w:pPr>
        <w:spacing w:line="500" w:lineRule="exact"/>
        <w:ind w:firstLineChars="200" w:firstLine="480"/>
      </w:pPr>
      <w:r w:rsidRPr="009964CB">
        <w:t>全场共计</w:t>
      </w:r>
      <w:r w:rsidR="0053406E" w:rsidRPr="009964CB">
        <w:t>13</w:t>
      </w:r>
      <w:r w:rsidRPr="009964CB">
        <w:t>阶护坡，</w:t>
      </w:r>
      <w:r w:rsidR="0053406E" w:rsidRPr="009964CB">
        <w:t>2</w:t>
      </w:r>
      <w:r w:rsidRPr="009964CB">
        <w:t>个平台，</w:t>
      </w:r>
      <w:r w:rsidRPr="009964CB">
        <w:t>1</w:t>
      </w:r>
      <w:r w:rsidR="0053406E" w:rsidRPr="009964CB">
        <w:t>2</w:t>
      </w:r>
      <w:r w:rsidRPr="009964CB">
        <w:t>条马道，顶部平台边</w:t>
      </w:r>
      <w:r w:rsidRPr="009964CB">
        <w:t>(</w:t>
      </w:r>
      <w:r w:rsidRPr="009964CB">
        <w:t>除护坡顶外</w:t>
      </w:r>
      <w:r w:rsidRPr="009964CB">
        <w:t>)U</w:t>
      </w:r>
      <w:r w:rsidRPr="009964CB">
        <w:t>型布置纵向钢筋混凝土排水沟，通过每阶护坡、平台及初级坝边引向坝前消能池；排水沟断面为宽</w:t>
      </w:r>
      <w:r w:rsidRPr="009964CB">
        <w:t>*</w:t>
      </w:r>
      <w:r w:rsidRPr="009964CB">
        <w:t>高</w:t>
      </w:r>
      <w:r w:rsidRPr="009964CB">
        <w:t>=0.6m*0.</w:t>
      </w:r>
      <w:r w:rsidR="0053406E" w:rsidRPr="009964CB">
        <w:t>4</w:t>
      </w:r>
      <w:r w:rsidRPr="009964CB">
        <w:t>m</w:t>
      </w:r>
      <w:r w:rsidRPr="009964CB">
        <w:t>，以纵向中心点为分水点按</w:t>
      </w:r>
      <w:r w:rsidRPr="009964CB">
        <w:t>3‰</w:t>
      </w:r>
      <w:r w:rsidRPr="009964CB">
        <w:t>坡度引向纵向排水沟，下游消能池通过山关现状排洪设施排出。</w:t>
      </w:r>
    </w:p>
    <w:p w:rsidR="00FA44FF" w:rsidRPr="009964CB" w:rsidRDefault="000533FB">
      <w:pPr>
        <w:spacing w:line="500" w:lineRule="exact"/>
        <w:ind w:firstLineChars="200" w:firstLine="480"/>
      </w:pPr>
      <w:r w:rsidRPr="009964CB">
        <w:rPr>
          <w:rFonts w:ascii="宋体" w:hAnsi="宋体" w:cs="宋体" w:hint="eastAsia"/>
        </w:rPr>
        <w:t>②</w:t>
      </w:r>
      <w:r w:rsidRPr="009964CB">
        <w:t>挡矸墙排水孔：</w:t>
      </w:r>
    </w:p>
    <w:p w:rsidR="00FA44FF" w:rsidRPr="009964CB" w:rsidRDefault="000533FB">
      <w:pPr>
        <w:spacing w:line="500" w:lineRule="exact"/>
        <w:ind w:firstLineChars="200" w:firstLine="480"/>
      </w:pPr>
      <w:r w:rsidRPr="009964CB">
        <w:t>为了排出场地场内的部分渗水，在挡矸墙上设排水孔，排水孔的布置：在垂直方向上，设置三排直径为</w:t>
      </w:r>
      <w:r w:rsidRPr="009964CB">
        <w:t>10cm</w:t>
      </w:r>
      <w:r w:rsidRPr="009964CB">
        <w:t>的排水孔，最低一排排水孔距地面</w:t>
      </w:r>
      <w:r w:rsidRPr="009964CB">
        <w:t>50cm</w:t>
      </w:r>
      <w:r w:rsidRPr="009964CB">
        <w:t>，每排之间间隔</w:t>
      </w:r>
      <w:r w:rsidRPr="009964CB">
        <w:t>50cm</w:t>
      </w:r>
      <w:r w:rsidRPr="009964CB">
        <w:t>，在水平方向上，孔与孔之间间隔</w:t>
      </w:r>
      <w:r w:rsidRPr="009964CB">
        <w:t>200cm</w:t>
      </w:r>
      <w:r w:rsidRPr="009964CB">
        <w:t>，排水孔在挡矸墙上呈</w:t>
      </w:r>
      <w:r w:rsidRPr="009964CB">
        <w:t>“</w:t>
      </w:r>
      <w:r w:rsidRPr="009964CB">
        <w:t>品</w:t>
      </w:r>
      <w:r w:rsidRPr="009964CB">
        <w:t>”</w:t>
      </w:r>
      <w:r w:rsidRPr="009964CB">
        <w:t>字形布设，并在排水孔进口处设置反滤体粗砂与碎石，厚度均为</w:t>
      </w:r>
      <w:r w:rsidRPr="009964CB">
        <w:t>20cm</w:t>
      </w:r>
      <w:r w:rsidRPr="009964CB">
        <w:t>。排水孔向下游倾斜，保持</w:t>
      </w:r>
      <w:r w:rsidRPr="009964CB">
        <w:t>2/100</w:t>
      </w:r>
      <w:r w:rsidRPr="009964CB">
        <w:t>的比降。</w:t>
      </w:r>
    </w:p>
    <w:p w:rsidR="00FA44FF" w:rsidRPr="009964CB" w:rsidRDefault="000533FB">
      <w:pPr>
        <w:spacing w:line="500" w:lineRule="exact"/>
        <w:ind w:firstLineChars="200" w:firstLine="480"/>
      </w:pPr>
      <w:r w:rsidRPr="009964CB">
        <w:rPr>
          <w:rFonts w:ascii="宋体" w:hAnsi="宋体" w:cs="宋体" w:hint="eastAsia"/>
        </w:rPr>
        <w:t>③</w:t>
      </w:r>
      <w:r w:rsidRPr="009964CB">
        <w:t>消力池：</w:t>
      </w:r>
    </w:p>
    <w:p w:rsidR="00FA44FF" w:rsidRPr="009964CB" w:rsidRDefault="000533FB">
      <w:pPr>
        <w:spacing w:line="500" w:lineRule="exact"/>
        <w:ind w:firstLineChars="200" w:firstLine="480"/>
      </w:pPr>
      <w:r w:rsidRPr="009964CB">
        <w:t>消力池断面尺寸确定为：长</w:t>
      </w:r>
      <w:r w:rsidRPr="009964CB">
        <w:t>×</w:t>
      </w:r>
      <w:r w:rsidRPr="009964CB">
        <w:t>宽</w:t>
      </w:r>
      <w:r w:rsidRPr="009964CB">
        <w:t>×</w:t>
      </w:r>
      <w:r w:rsidRPr="009964CB">
        <w:t>深</w:t>
      </w:r>
      <w:r w:rsidRPr="009964CB">
        <w:t>=5.0m×2.0m×l.5m</w:t>
      </w:r>
      <w:r w:rsidRPr="009964CB">
        <w:t>，采用</w:t>
      </w:r>
      <w:r w:rsidRPr="009964CB">
        <w:t>M7.5</w:t>
      </w:r>
      <w:r w:rsidRPr="009964CB">
        <w:t>水泥砂浆砌</w:t>
      </w:r>
      <w:r w:rsidRPr="009964CB">
        <w:t>MU40</w:t>
      </w:r>
      <w:r w:rsidRPr="009964CB">
        <w:t>毛石砌筑，</w:t>
      </w:r>
      <w:r w:rsidRPr="009964CB">
        <w:t>M10</w:t>
      </w:r>
      <w:r w:rsidRPr="009964CB">
        <w:t>水泥砂浆勾缝。</w:t>
      </w:r>
    </w:p>
    <w:p w:rsidR="000C3E5E" w:rsidRPr="009964CB" w:rsidRDefault="000C3E5E">
      <w:pPr>
        <w:tabs>
          <w:tab w:val="left" w:pos="3060"/>
        </w:tabs>
        <w:spacing w:line="500" w:lineRule="exact"/>
        <w:ind w:firstLineChars="200" w:firstLine="480"/>
        <w:rPr>
          <w:rFonts w:eastAsiaTheme="minorEastAsia"/>
        </w:rPr>
      </w:pPr>
      <w:r w:rsidRPr="009964CB">
        <w:rPr>
          <w:rFonts w:eastAsiaTheme="minorEastAsia"/>
        </w:rPr>
        <w:lastRenderedPageBreak/>
        <w:t>3</w:t>
      </w:r>
      <w:r w:rsidRPr="009964CB">
        <w:rPr>
          <w:rFonts w:eastAsiaTheme="minorEastAsia"/>
        </w:rPr>
        <w:t>、施工期设备冲洗水</w:t>
      </w:r>
    </w:p>
    <w:p w:rsidR="000C3E5E" w:rsidRPr="009964CB" w:rsidRDefault="000C3E5E">
      <w:pPr>
        <w:tabs>
          <w:tab w:val="left" w:pos="3060"/>
        </w:tabs>
        <w:spacing w:line="500" w:lineRule="exact"/>
        <w:ind w:firstLineChars="200" w:firstLine="480"/>
      </w:pPr>
      <w:r w:rsidRPr="009964CB">
        <w:rPr>
          <w:rFonts w:eastAsiaTheme="minorEastAsia"/>
        </w:rPr>
        <w:t>施工期设备冲洗水只含有少量泥沙，不含其它杂质，排放量较小。施工工地设置</w:t>
      </w:r>
      <w:r w:rsidRPr="009964CB">
        <w:rPr>
          <w:rFonts w:eastAsiaTheme="minorEastAsia"/>
        </w:rPr>
        <w:t>1</w:t>
      </w:r>
      <w:r w:rsidRPr="009964CB">
        <w:rPr>
          <w:rFonts w:eastAsiaTheme="minorEastAsia"/>
        </w:rPr>
        <w:t>座</w:t>
      </w:r>
      <w:r w:rsidRPr="009964CB">
        <w:rPr>
          <w:rFonts w:eastAsiaTheme="minorEastAsia"/>
        </w:rPr>
        <w:t>5m</w:t>
      </w:r>
      <w:r w:rsidRPr="009964CB">
        <w:rPr>
          <w:rFonts w:eastAsiaTheme="minorEastAsia"/>
          <w:vertAlign w:val="superscript"/>
        </w:rPr>
        <w:t>3</w:t>
      </w:r>
      <w:r w:rsidRPr="009964CB">
        <w:rPr>
          <w:rFonts w:eastAsiaTheme="minorEastAsia"/>
        </w:rPr>
        <w:t>集水沉淀池，设备冲洗水经集水沉淀池收集、沉淀后用于施工现场洒水抑尘，不外排。</w:t>
      </w:r>
    </w:p>
    <w:p w:rsidR="00FA44FF" w:rsidRPr="009964CB" w:rsidRDefault="000C3E5E">
      <w:pPr>
        <w:tabs>
          <w:tab w:val="left" w:pos="3060"/>
        </w:tabs>
        <w:spacing w:line="500" w:lineRule="exact"/>
        <w:ind w:firstLineChars="200" w:firstLine="480"/>
      </w:pPr>
      <w:r w:rsidRPr="009964CB">
        <w:t>4</w:t>
      </w:r>
      <w:r w:rsidR="000533FB" w:rsidRPr="009964CB">
        <w:t>、矸石淋溶水</w:t>
      </w:r>
    </w:p>
    <w:p w:rsidR="00FA44FF" w:rsidRPr="009964CB" w:rsidRDefault="000533FB">
      <w:pPr>
        <w:snapToGrid w:val="0"/>
        <w:spacing w:line="500" w:lineRule="exact"/>
        <w:ind w:firstLineChars="193" w:firstLine="479"/>
        <w:rPr>
          <w:spacing w:val="4"/>
        </w:rPr>
      </w:pPr>
      <w:r w:rsidRPr="009964CB">
        <w:rPr>
          <w:spacing w:val="4"/>
        </w:rPr>
        <w:t>矸石露天堆放，经降雨淋溶后，可溶解性元素随雨水迁移进入土壤和水体，可能会对土壤、地表水及地下水产生一定的影响。其影响程度取决于淋溶液中污染物的排放情况及所在地的环境性质。</w:t>
      </w:r>
    </w:p>
    <w:p w:rsidR="00FA44FF" w:rsidRPr="009964CB" w:rsidRDefault="000533FB" w:rsidP="004C2274">
      <w:pPr>
        <w:spacing w:line="500" w:lineRule="exact"/>
        <w:ind w:firstLineChars="200" w:firstLine="480"/>
        <w:rPr>
          <w:spacing w:val="4"/>
        </w:rPr>
      </w:pPr>
      <w:r w:rsidRPr="009964CB">
        <w:t>矸石浸出试验表明，所测元素的浓度值均未超过《污水综合排放标准》</w:t>
      </w:r>
      <w:r w:rsidRPr="009964CB">
        <w:t>(GB8978-1996)</w:t>
      </w:r>
      <w:r w:rsidRPr="009964CB">
        <w:t>表</w:t>
      </w:r>
      <w:r w:rsidRPr="009964CB">
        <w:t>1</w:t>
      </w:r>
      <w:r w:rsidRPr="009964CB">
        <w:t>、表</w:t>
      </w:r>
      <w:r w:rsidRPr="009964CB">
        <w:t>4</w:t>
      </w:r>
      <w:r w:rsidRPr="009964CB">
        <w:t>中一级标准限制要求，另一方面，本区属于温带大陆性季风气候，年平均降水量为</w:t>
      </w:r>
      <w:r w:rsidRPr="009964CB">
        <w:rPr>
          <w:szCs w:val="21"/>
        </w:rPr>
        <w:t>412.7mm</w:t>
      </w:r>
      <w:r w:rsidRPr="009964CB">
        <w:rPr>
          <w:szCs w:val="21"/>
        </w:rPr>
        <w:t>；年平均蒸发量为</w:t>
      </w:r>
      <w:r w:rsidRPr="009964CB">
        <w:rPr>
          <w:szCs w:val="21"/>
        </w:rPr>
        <w:t>1925.3mm</w:t>
      </w:r>
      <w:r w:rsidRPr="009964CB">
        <w:rPr>
          <w:spacing w:val="4"/>
        </w:rPr>
        <w:t>，年平均降雨量远小于年平均蒸发量，一年中长时间处于干旱状态。由于降雨量少，蒸发量大，不易形成淋溶浸泡条件，</w:t>
      </w:r>
      <w:r w:rsidR="004C2274" w:rsidRPr="009964CB">
        <w:rPr>
          <w:rFonts w:hint="eastAsia"/>
          <w:spacing w:val="4"/>
        </w:rPr>
        <w:t>且</w:t>
      </w:r>
      <w:r w:rsidR="004C2274" w:rsidRPr="009964CB">
        <w:rPr>
          <w:spacing w:val="4"/>
        </w:rPr>
        <w:t>沟底</w:t>
      </w:r>
      <w:r w:rsidR="004C2274" w:rsidRPr="009964CB">
        <w:rPr>
          <w:rFonts w:hint="eastAsia"/>
          <w:spacing w:val="4"/>
        </w:rPr>
        <w:t>铺设</w:t>
      </w:r>
      <w:r w:rsidR="004C2274" w:rsidRPr="009964CB">
        <w:rPr>
          <w:rFonts w:hint="eastAsia"/>
          <w:spacing w:val="4"/>
        </w:rPr>
        <w:t>1.5m</w:t>
      </w:r>
      <w:r w:rsidR="00AF7D5D" w:rsidRPr="009964CB">
        <w:rPr>
          <w:rFonts w:hint="eastAsia"/>
          <w:spacing w:val="4"/>
        </w:rPr>
        <w:t>厚</w:t>
      </w:r>
      <w:r w:rsidR="004C2274" w:rsidRPr="009964CB">
        <w:rPr>
          <w:rFonts w:hint="eastAsia"/>
          <w:spacing w:val="4"/>
        </w:rPr>
        <w:t>的粘土，</w:t>
      </w:r>
      <w:r w:rsidR="004C2274" w:rsidRPr="009964CB">
        <w:rPr>
          <w:spacing w:val="4"/>
        </w:rPr>
        <w:t>经</w:t>
      </w:r>
      <w:r w:rsidR="004C2274" w:rsidRPr="009964CB">
        <w:t>夯实</w:t>
      </w:r>
      <w:r w:rsidR="004C2274" w:rsidRPr="009964CB">
        <w:rPr>
          <w:rFonts w:hint="eastAsia"/>
        </w:rPr>
        <w:t>后</w:t>
      </w:r>
      <w:r w:rsidR="004C2274" w:rsidRPr="009964CB">
        <w:t>防渗系数</w:t>
      </w:r>
      <w:r w:rsidR="004C2274" w:rsidRPr="009964CB">
        <w:rPr>
          <w:rFonts w:hint="eastAsia"/>
        </w:rPr>
        <w:t>小于</w:t>
      </w:r>
      <w:r w:rsidR="004C2274" w:rsidRPr="009964CB">
        <w:t>1×10</w:t>
      </w:r>
      <w:r w:rsidR="004C2274" w:rsidRPr="009964CB">
        <w:rPr>
          <w:vertAlign w:val="superscript"/>
        </w:rPr>
        <w:t>-7</w:t>
      </w:r>
      <w:r w:rsidR="004C2274" w:rsidRPr="009964CB">
        <w:rPr>
          <w:rFonts w:hint="eastAsia"/>
        </w:rPr>
        <w:t>c</w:t>
      </w:r>
      <w:r w:rsidR="004C2274" w:rsidRPr="009964CB">
        <w:t>m/s</w:t>
      </w:r>
      <w:r w:rsidR="004C2274" w:rsidRPr="009964CB">
        <w:rPr>
          <w:spacing w:val="4"/>
        </w:rPr>
        <w:t>，</w:t>
      </w:r>
      <w:r w:rsidR="004C2274" w:rsidRPr="009964CB">
        <w:rPr>
          <w:rFonts w:hint="eastAsia"/>
          <w:spacing w:val="4"/>
        </w:rPr>
        <w:t>采取</w:t>
      </w:r>
      <w:r w:rsidRPr="009964CB">
        <w:rPr>
          <w:spacing w:val="4"/>
        </w:rPr>
        <w:t>评价规定的污染防治措施</w:t>
      </w:r>
      <w:r w:rsidR="004C2274" w:rsidRPr="009964CB">
        <w:rPr>
          <w:rFonts w:hint="eastAsia"/>
          <w:spacing w:val="4"/>
        </w:rPr>
        <w:t>后</w:t>
      </w:r>
      <w:r w:rsidRPr="009964CB">
        <w:rPr>
          <w:spacing w:val="4"/>
        </w:rPr>
        <w:t>，矸石淋溶水对</w:t>
      </w:r>
      <w:r w:rsidR="004C2274" w:rsidRPr="009964CB">
        <w:rPr>
          <w:rFonts w:hint="eastAsia"/>
          <w:spacing w:val="4"/>
        </w:rPr>
        <w:t>地下水</w:t>
      </w:r>
      <w:r w:rsidRPr="009964CB">
        <w:rPr>
          <w:spacing w:val="4"/>
        </w:rPr>
        <w:t>的影响很小。</w:t>
      </w:r>
    </w:p>
    <w:p w:rsidR="00FA44FF" w:rsidRPr="009964CB" w:rsidRDefault="009F6398">
      <w:pPr>
        <w:spacing w:line="500" w:lineRule="exact"/>
        <w:ind w:firstLineChars="200" w:firstLine="496"/>
        <w:rPr>
          <w:spacing w:val="4"/>
        </w:rPr>
      </w:pPr>
      <w:r w:rsidRPr="009964CB">
        <w:rPr>
          <w:rFonts w:hint="eastAsia"/>
          <w:spacing w:val="4"/>
        </w:rPr>
        <w:t>本项目矸石</w:t>
      </w:r>
      <w:r w:rsidRPr="009964CB">
        <w:rPr>
          <w:spacing w:val="4"/>
        </w:rPr>
        <w:t>淋溶</w:t>
      </w:r>
      <w:r w:rsidRPr="009964CB">
        <w:rPr>
          <w:rFonts w:hint="eastAsia"/>
          <w:spacing w:val="4"/>
        </w:rPr>
        <w:t>各</w:t>
      </w:r>
      <w:r w:rsidRPr="009964CB">
        <w:rPr>
          <w:spacing w:val="4"/>
        </w:rPr>
        <w:t>指标全部达到《地下水质量标准》（</w:t>
      </w:r>
      <w:r w:rsidRPr="009964CB">
        <w:rPr>
          <w:spacing w:val="4"/>
        </w:rPr>
        <w:t>GB/T14848-2017</w:t>
      </w:r>
      <w:r w:rsidRPr="009964CB">
        <w:rPr>
          <w:spacing w:val="4"/>
        </w:rPr>
        <w:t>）</w:t>
      </w:r>
      <w:r w:rsidRPr="009964CB">
        <w:rPr>
          <w:rFonts w:hint="eastAsia"/>
          <w:spacing w:val="4"/>
        </w:rPr>
        <w:t>Ⅲ</w:t>
      </w:r>
      <w:r w:rsidRPr="009964CB">
        <w:rPr>
          <w:spacing w:val="4"/>
        </w:rPr>
        <w:t>类标准</w:t>
      </w:r>
      <w:r w:rsidRPr="009964CB">
        <w:rPr>
          <w:rFonts w:hint="eastAsia"/>
          <w:spacing w:val="4"/>
        </w:rPr>
        <w:t>，</w:t>
      </w:r>
      <w:r w:rsidR="000533FB" w:rsidRPr="009964CB">
        <w:rPr>
          <w:spacing w:val="4"/>
        </w:rPr>
        <w:t>评价认为采取环评措施后矸石淋溶不会对水环境造成污染。矸石淋溶水各项污染物浓度极小，即使下渗，在下渗过程还要经过包气带的吸附、降解，</w:t>
      </w:r>
      <w:r w:rsidR="00793F9D" w:rsidRPr="009964CB">
        <w:rPr>
          <w:rFonts w:hint="eastAsia"/>
          <w:spacing w:val="4"/>
        </w:rPr>
        <w:t>下渗进入含水层后对地下水的影响会比预测结果更小，</w:t>
      </w:r>
      <w:r w:rsidR="000533FB" w:rsidRPr="009964CB">
        <w:rPr>
          <w:spacing w:val="4"/>
        </w:rPr>
        <w:t>因此对地下水</w:t>
      </w:r>
      <w:r w:rsidRPr="009964CB">
        <w:rPr>
          <w:rFonts w:hint="eastAsia"/>
          <w:spacing w:val="4"/>
        </w:rPr>
        <w:t>基本不会造成</w:t>
      </w:r>
      <w:r w:rsidR="000533FB" w:rsidRPr="009964CB">
        <w:rPr>
          <w:spacing w:val="4"/>
        </w:rPr>
        <w:t>影响。</w:t>
      </w:r>
    </w:p>
    <w:p w:rsidR="00FA44FF" w:rsidRPr="009964CB" w:rsidRDefault="000533FB">
      <w:pPr>
        <w:spacing w:line="500" w:lineRule="exact"/>
        <w:outlineLvl w:val="2"/>
        <w:rPr>
          <w:b/>
          <w:bCs/>
        </w:rPr>
      </w:pPr>
      <w:r w:rsidRPr="009964CB">
        <w:rPr>
          <w:b/>
          <w:bCs/>
        </w:rPr>
        <w:t xml:space="preserve">3.11.3 </w:t>
      </w:r>
      <w:r w:rsidRPr="009964CB">
        <w:rPr>
          <w:b/>
          <w:bCs/>
        </w:rPr>
        <w:t>建设期固体废物</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本项目建设过程产生的固体废物数量很小，产生的固体废物主要是建设拦矸坝、截排水沟施工开挖产生的土石、场地剥离的表土以及施工过程产生的少量建筑垃圾和施工人员产生的生活垃圾。建筑垃圾、生活垃圾送当地环卫部门统一处理。</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拦矸坝开挖过程产生的土石</w:t>
      </w:r>
      <w:r w:rsidRPr="009964CB">
        <w:rPr>
          <w:rFonts w:ascii="Times New Roman" w:hAnsi="Times New Roman"/>
        </w:rPr>
        <w:t>(160m</w:t>
      </w:r>
      <w:r w:rsidRPr="009964CB">
        <w:rPr>
          <w:rFonts w:ascii="Times New Roman" w:hAnsi="Times New Roman"/>
          <w:vertAlign w:val="superscript"/>
        </w:rPr>
        <w:t>3</w:t>
      </w:r>
      <w:r w:rsidRPr="009964CB">
        <w:rPr>
          <w:rFonts w:ascii="Times New Roman" w:hAnsi="Times New Roman"/>
        </w:rPr>
        <w:t>)</w:t>
      </w:r>
      <w:r w:rsidRPr="009964CB">
        <w:rPr>
          <w:rFonts w:ascii="Times New Roman" w:hAnsi="Times New Roman"/>
        </w:rPr>
        <w:t>用于覆土还田层间覆土，截排水沟开挖过程产生的土石</w:t>
      </w:r>
      <w:r w:rsidRPr="009964CB">
        <w:rPr>
          <w:rFonts w:ascii="Times New Roman" w:hAnsi="Times New Roman"/>
        </w:rPr>
        <w:t>(170m</w:t>
      </w:r>
      <w:r w:rsidRPr="009964CB">
        <w:rPr>
          <w:rFonts w:ascii="Times New Roman" w:hAnsi="Times New Roman"/>
          <w:vertAlign w:val="superscript"/>
        </w:rPr>
        <w:t>3</w:t>
      </w:r>
      <w:r w:rsidRPr="009964CB">
        <w:rPr>
          <w:rFonts w:ascii="Times New Roman" w:hAnsi="Times New Roman"/>
        </w:rPr>
        <w:t>)</w:t>
      </w:r>
      <w:r w:rsidRPr="009964CB">
        <w:rPr>
          <w:rFonts w:ascii="Times New Roman" w:hAnsi="Times New Roman"/>
        </w:rPr>
        <w:t>用于覆土还田层间覆土，场地剥离的表土</w:t>
      </w:r>
      <w:r w:rsidRPr="009964CB">
        <w:rPr>
          <w:rFonts w:ascii="Times New Roman" w:hAnsi="Times New Roman"/>
        </w:rPr>
        <w:t>(8520m</w:t>
      </w:r>
      <w:r w:rsidRPr="009964CB">
        <w:rPr>
          <w:rFonts w:ascii="Times New Roman" w:hAnsi="Times New Roman"/>
          <w:vertAlign w:val="superscript"/>
        </w:rPr>
        <w:t>3</w:t>
      </w:r>
      <w:r w:rsidRPr="009964CB">
        <w:rPr>
          <w:rFonts w:ascii="Times New Roman" w:hAnsi="Times New Roman"/>
        </w:rPr>
        <w:t>)</w:t>
      </w:r>
      <w:r w:rsidRPr="009964CB">
        <w:rPr>
          <w:rFonts w:ascii="Times New Roman" w:hAnsi="Times New Roman"/>
        </w:rPr>
        <w:t>用于覆土还田表土层熟土壤，进场道路开挖产生的土石</w:t>
      </w:r>
      <w:r w:rsidRPr="009964CB">
        <w:rPr>
          <w:rFonts w:ascii="Times New Roman" w:hAnsi="Times New Roman"/>
        </w:rPr>
        <w:t>(360m</w:t>
      </w:r>
      <w:r w:rsidRPr="009964CB">
        <w:rPr>
          <w:rFonts w:ascii="Times New Roman" w:hAnsi="Times New Roman"/>
          <w:vertAlign w:val="superscript"/>
        </w:rPr>
        <w:t>3</w:t>
      </w:r>
      <w:r w:rsidRPr="009964CB">
        <w:rPr>
          <w:rFonts w:ascii="Times New Roman" w:hAnsi="Times New Roman"/>
        </w:rPr>
        <w:t>)</w:t>
      </w:r>
      <w:r w:rsidRPr="009964CB">
        <w:rPr>
          <w:rFonts w:ascii="Times New Roman" w:hAnsi="Times New Roman"/>
        </w:rPr>
        <w:t>中</w:t>
      </w:r>
      <w:r w:rsidRPr="009964CB">
        <w:rPr>
          <w:rFonts w:ascii="Times New Roman" w:hAnsi="Times New Roman"/>
        </w:rPr>
        <w:t>200m</w:t>
      </w:r>
      <w:r w:rsidRPr="009964CB">
        <w:rPr>
          <w:rFonts w:ascii="Times New Roman" w:hAnsi="Times New Roman"/>
          <w:vertAlign w:val="superscript"/>
        </w:rPr>
        <w:t>3</w:t>
      </w:r>
      <w:r w:rsidRPr="009964CB">
        <w:rPr>
          <w:rFonts w:ascii="Times New Roman" w:hAnsi="Times New Roman"/>
        </w:rPr>
        <w:t>回用于修建进场道路，</w:t>
      </w:r>
      <w:r w:rsidRPr="009964CB">
        <w:rPr>
          <w:rFonts w:ascii="Times New Roman" w:hAnsi="Times New Roman"/>
        </w:rPr>
        <w:t>160m</w:t>
      </w:r>
      <w:r w:rsidRPr="009964CB">
        <w:rPr>
          <w:rFonts w:ascii="Times New Roman" w:hAnsi="Times New Roman"/>
          <w:vertAlign w:val="superscript"/>
        </w:rPr>
        <w:t>3</w:t>
      </w:r>
      <w:r w:rsidRPr="009964CB">
        <w:rPr>
          <w:rFonts w:ascii="Times New Roman" w:hAnsi="Times New Roman"/>
        </w:rPr>
        <w:t>用于覆土还田层问覆土，项目无弃土产生，</w:t>
      </w:r>
      <w:r w:rsidR="00F95468" w:rsidRPr="009964CB">
        <w:rPr>
          <w:rFonts w:ascii="Times New Roman" w:hAnsi="Times New Roman"/>
        </w:rPr>
        <w:t>不足部分外购，外购</w:t>
      </w:r>
      <w:r w:rsidR="006B2B47" w:rsidRPr="009964CB">
        <w:rPr>
          <w:rFonts w:ascii="Times New Roman" w:hAnsi="Times New Roman"/>
        </w:rPr>
        <w:t>838200</w:t>
      </w:r>
      <w:r w:rsidR="00F95468" w:rsidRPr="009964CB">
        <w:rPr>
          <w:rFonts w:ascii="Times New Roman" w:hAnsi="Times New Roman"/>
        </w:rPr>
        <w:t>m3</w:t>
      </w:r>
      <w:r w:rsidR="00F95468" w:rsidRPr="009964CB">
        <w:rPr>
          <w:rFonts w:ascii="Times New Roman" w:hAnsi="Times New Roman"/>
        </w:rPr>
        <w:t>用于覆土还田</w:t>
      </w:r>
      <w:r w:rsidRPr="009964CB">
        <w:rPr>
          <w:rFonts w:ascii="Times New Roman" w:hAnsi="Times New Roman"/>
        </w:rPr>
        <w:t>，其中</w:t>
      </w:r>
      <w:r w:rsidR="00E83C07" w:rsidRPr="009964CB">
        <w:rPr>
          <w:rFonts w:ascii="Times New Roman" w:hAnsi="Times New Roman"/>
        </w:rPr>
        <w:t>276</w:t>
      </w:r>
      <w:r w:rsidRPr="009964CB">
        <w:rPr>
          <w:rFonts w:ascii="Times New Roman" w:hAnsi="Times New Roman"/>
        </w:rPr>
        <w:t>000m</w:t>
      </w:r>
      <w:r w:rsidRPr="009964CB">
        <w:rPr>
          <w:rFonts w:ascii="Times New Roman" w:hAnsi="Times New Roman"/>
          <w:vertAlign w:val="superscript"/>
        </w:rPr>
        <w:t>3</w:t>
      </w:r>
      <w:r w:rsidRPr="009964CB">
        <w:rPr>
          <w:rFonts w:ascii="Times New Roman" w:hAnsi="Times New Roman"/>
        </w:rPr>
        <w:t>为熟土壤，</w:t>
      </w:r>
      <w:r w:rsidR="00E83C07" w:rsidRPr="009964CB">
        <w:rPr>
          <w:rFonts w:ascii="Times New Roman" w:hAnsi="Times New Roman"/>
        </w:rPr>
        <w:t>276</w:t>
      </w:r>
      <w:r w:rsidRPr="009964CB">
        <w:rPr>
          <w:rFonts w:ascii="Times New Roman" w:hAnsi="Times New Roman"/>
        </w:rPr>
        <w:t>000m</w:t>
      </w:r>
      <w:r w:rsidRPr="009964CB">
        <w:rPr>
          <w:rFonts w:ascii="Times New Roman" w:hAnsi="Times New Roman"/>
          <w:vertAlign w:val="superscript"/>
        </w:rPr>
        <w:t>3</w:t>
      </w:r>
      <w:r w:rsidRPr="009964CB">
        <w:rPr>
          <w:rFonts w:ascii="Times New Roman" w:hAnsi="Times New Roman"/>
        </w:rPr>
        <w:t>为低肥效土壤，</w:t>
      </w:r>
      <w:r w:rsidR="00E83C07" w:rsidRPr="009964CB">
        <w:rPr>
          <w:rFonts w:ascii="Times New Roman" w:hAnsi="Times New Roman"/>
        </w:rPr>
        <w:t>286200</w:t>
      </w:r>
      <w:r w:rsidRPr="009964CB">
        <w:rPr>
          <w:rFonts w:ascii="Times New Roman" w:hAnsi="Times New Roman"/>
        </w:rPr>
        <w:t>m</w:t>
      </w:r>
      <w:r w:rsidRPr="009964CB">
        <w:rPr>
          <w:rFonts w:ascii="Times New Roman" w:hAnsi="Times New Roman"/>
          <w:vertAlign w:val="superscript"/>
        </w:rPr>
        <w:t>3</w:t>
      </w:r>
      <w:r w:rsidRPr="009964CB">
        <w:rPr>
          <w:rFonts w:ascii="Times New Roman" w:hAnsi="Times New Roman"/>
        </w:rPr>
        <w:t>为黄土等杂土。综上，用于马道、场地顶面覆低肥效土共计</w:t>
      </w:r>
      <w:r w:rsidR="004E4DB5" w:rsidRPr="009964CB">
        <w:rPr>
          <w:rFonts w:ascii="Times New Roman" w:hAnsi="Times New Roman"/>
        </w:rPr>
        <w:t>276</w:t>
      </w:r>
      <w:r w:rsidRPr="009964CB">
        <w:rPr>
          <w:rFonts w:ascii="Times New Roman" w:hAnsi="Times New Roman"/>
        </w:rPr>
        <w:t>000m</w:t>
      </w:r>
      <w:r w:rsidRPr="009964CB">
        <w:rPr>
          <w:rFonts w:ascii="Times New Roman" w:hAnsi="Times New Roman"/>
          <w:vertAlign w:val="superscript"/>
        </w:rPr>
        <w:t>3</w:t>
      </w:r>
      <w:r w:rsidRPr="009964CB">
        <w:rPr>
          <w:rFonts w:ascii="Times New Roman" w:hAnsi="Times New Roman"/>
        </w:rPr>
        <w:t>、熟土壤共计</w:t>
      </w:r>
      <w:r w:rsidR="004E4DB5" w:rsidRPr="009964CB">
        <w:rPr>
          <w:rFonts w:ascii="Times New Roman" w:hAnsi="Times New Roman"/>
        </w:rPr>
        <w:t>2760</w:t>
      </w:r>
      <w:r w:rsidR="00891FBB" w:rsidRPr="009964CB">
        <w:rPr>
          <w:rFonts w:ascii="Times New Roman" w:hAnsi="Times New Roman"/>
        </w:rPr>
        <w:t>0</w:t>
      </w:r>
      <w:r w:rsidR="004E4DB5" w:rsidRPr="009964CB">
        <w:rPr>
          <w:rFonts w:ascii="Times New Roman" w:hAnsi="Times New Roman"/>
        </w:rPr>
        <w:t>0</w:t>
      </w:r>
      <w:r w:rsidRPr="009964CB">
        <w:rPr>
          <w:rFonts w:ascii="Times New Roman" w:hAnsi="Times New Roman"/>
        </w:rPr>
        <w:t>m</w:t>
      </w:r>
      <w:r w:rsidRPr="009964CB">
        <w:rPr>
          <w:rFonts w:ascii="Times New Roman" w:hAnsi="Times New Roman"/>
          <w:vertAlign w:val="superscript"/>
        </w:rPr>
        <w:t>3</w:t>
      </w:r>
      <w:r w:rsidRPr="009964CB">
        <w:rPr>
          <w:rFonts w:ascii="Times New Roman" w:hAnsi="Times New Roman"/>
        </w:rPr>
        <w:t>，用于层间覆土</w:t>
      </w:r>
      <w:r w:rsidR="004E4DB5" w:rsidRPr="009964CB">
        <w:rPr>
          <w:rFonts w:ascii="Times New Roman" w:hAnsi="Times New Roman"/>
        </w:rPr>
        <w:t>286200</w:t>
      </w:r>
      <w:r w:rsidRPr="009964CB">
        <w:rPr>
          <w:rFonts w:ascii="Times New Roman" w:hAnsi="Times New Roman"/>
        </w:rPr>
        <w:t>m</w:t>
      </w:r>
      <w:r w:rsidRPr="009964CB">
        <w:rPr>
          <w:rFonts w:ascii="Times New Roman" w:hAnsi="Times New Roman"/>
          <w:vertAlign w:val="superscript"/>
        </w:rPr>
        <w:t>3</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lastRenderedPageBreak/>
        <w:t>项目施工期土石方平衡见图</w:t>
      </w:r>
      <w:r w:rsidRPr="009964CB">
        <w:rPr>
          <w:rFonts w:ascii="Times New Roman" w:hAnsi="Times New Roman"/>
        </w:rPr>
        <w:t>3.11-1</w:t>
      </w:r>
      <w:r w:rsidRPr="009964CB">
        <w:rPr>
          <w:rFonts w:ascii="Times New Roman" w:hAnsi="Times New Roman"/>
        </w:rPr>
        <w:t>。</w:t>
      </w:r>
    </w:p>
    <w:p w:rsidR="000C3E5E" w:rsidRPr="009964CB" w:rsidRDefault="000533FB">
      <w:pPr>
        <w:pStyle w:val="0"/>
        <w:spacing w:line="500" w:lineRule="exact"/>
        <w:ind w:firstLine="480"/>
        <w:rPr>
          <w:rFonts w:ascii="Times New Roman" w:hAnsi="Times New Roman"/>
        </w:rPr>
      </w:pPr>
      <w:r w:rsidRPr="009964CB">
        <w:rPr>
          <w:rFonts w:ascii="Times New Roman" w:hAnsi="Times New Roman"/>
        </w:rPr>
        <w:t>本项目职工人数为</w:t>
      </w:r>
      <w:r w:rsidRPr="009964CB">
        <w:rPr>
          <w:rFonts w:ascii="Times New Roman" w:hAnsi="Times New Roman"/>
        </w:rPr>
        <w:t>5</w:t>
      </w:r>
      <w:r w:rsidRPr="009964CB">
        <w:rPr>
          <w:rFonts w:ascii="Times New Roman" w:hAnsi="Times New Roman"/>
        </w:rPr>
        <w:t>人，项目生活垃圾产生量为约</w:t>
      </w:r>
      <w:r w:rsidRPr="009964CB">
        <w:rPr>
          <w:rFonts w:ascii="Times New Roman" w:hAnsi="Times New Roman"/>
        </w:rPr>
        <w:t>0.75t/a</w:t>
      </w:r>
      <w:r w:rsidRPr="009964CB">
        <w:rPr>
          <w:rFonts w:ascii="Times New Roman" w:hAnsi="Times New Roman"/>
        </w:rPr>
        <w:t>。环评要求在磅房设置垃圾桶，</w:t>
      </w:r>
      <w:r w:rsidRPr="009964CB">
        <w:rPr>
          <w:rFonts w:ascii="Times New Roman" w:hAnsi="Times New Roman"/>
          <w:spacing w:val="4"/>
        </w:rPr>
        <w:t>建设单位要将此部分生活垃圾收集后倾倒于环卫部门指定的垃圾收集地点，由环卫部门统一处理</w:t>
      </w:r>
      <w:r w:rsidRPr="009964CB">
        <w:rPr>
          <w:rFonts w:ascii="Times New Roman" w:hAnsi="Times New Roman"/>
        </w:rPr>
        <w:t>。</w:t>
      </w:r>
    </w:p>
    <w:p w:rsidR="007E3E31" w:rsidRPr="009964CB" w:rsidRDefault="007E3E31">
      <w:pPr>
        <w:pStyle w:val="0"/>
        <w:spacing w:line="500" w:lineRule="exact"/>
        <w:ind w:firstLine="480"/>
        <w:rPr>
          <w:rFonts w:ascii="Times New Roman" w:hAnsi="Times New Roman"/>
        </w:rPr>
      </w:pPr>
    </w:p>
    <w:p w:rsidR="007E3E31" w:rsidRPr="009964CB" w:rsidRDefault="007E3E31">
      <w:pPr>
        <w:pStyle w:val="0"/>
        <w:spacing w:line="500" w:lineRule="exact"/>
        <w:ind w:firstLine="480"/>
        <w:rPr>
          <w:rFonts w:ascii="Times New Roman" w:hAnsi="Times New Roman"/>
        </w:rPr>
      </w:pPr>
    </w:p>
    <w:p w:rsidR="00FA44FF" w:rsidRPr="009964CB" w:rsidRDefault="00FA44FF">
      <w:pPr>
        <w:pStyle w:val="0"/>
        <w:spacing w:line="500" w:lineRule="exact"/>
        <w:ind w:firstLine="480"/>
        <w:rPr>
          <w:rFonts w:ascii="Times New Roman" w:hAnsi="Times New Roman"/>
        </w:rPr>
      </w:pPr>
    </w:p>
    <w:p w:rsidR="00FA44FF" w:rsidRPr="009964CB" w:rsidRDefault="00FA44FF">
      <w:pPr>
        <w:pStyle w:val="0"/>
        <w:spacing w:line="500" w:lineRule="exact"/>
        <w:ind w:firstLine="480"/>
        <w:rPr>
          <w:rFonts w:ascii="Times New Roman" w:hAnsi="Times New Roman"/>
        </w:rPr>
      </w:pPr>
    </w:p>
    <w:p w:rsidR="00FA44FF" w:rsidRPr="009964CB" w:rsidRDefault="00FA44FF">
      <w:pPr>
        <w:pStyle w:val="0"/>
        <w:spacing w:line="500" w:lineRule="exact"/>
        <w:ind w:firstLine="480"/>
        <w:rPr>
          <w:rFonts w:ascii="Times New Roman" w:hAnsi="Times New Roman"/>
        </w:rPr>
      </w:pPr>
    </w:p>
    <w:p w:rsidR="00FA44FF" w:rsidRPr="009964CB" w:rsidRDefault="00FA44FF">
      <w:pPr>
        <w:pStyle w:val="0"/>
        <w:spacing w:line="500" w:lineRule="exact"/>
        <w:ind w:firstLine="480"/>
        <w:rPr>
          <w:rFonts w:ascii="Times New Roman" w:hAnsi="Times New Roman"/>
        </w:rPr>
      </w:pPr>
    </w:p>
    <w:p w:rsidR="00FA44FF" w:rsidRPr="009964CB" w:rsidRDefault="00FA44FF">
      <w:pPr>
        <w:pStyle w:val="0"/>
        <w:spacing w:line="500" w:lineRule="exact"/>
        <w:ind w:firstLine="480"/>
        <w:rPr>
          <w:rFonts w:ascii="Times New Roman" w:hAnsi="Times New Roman"/>
        </w:rPr>
      </w:pPr>
    </w:p>
    <w:p w:rsidR="00FA44FF" w:rsidRPr="009964CB" w:rsidRDefault="00FA44FF">
      <w:pPr>
        <w:pStyle w:val="0"/>
        <w:spacing w:line="500" w:lineRule="exact"/>
        <w:ind w:firstLine="480"/>
        <w:rPr>
          <w:rFonts w:ascii="Times New Roman" w:hAnsi="Times New Roman"/>
        </w:rPr>
      </w:pPr>
    </w:p>
    <w:p w:rsidR="00FA44FF" w:rsidRPr="009964CB" w:rsidRDefault="00FA44FF">
      <w:pPr>
        <w:pStyle w:val="0"/>
        <w:spacing w:line="500" w:lineRule="exact"/>
        <w:ind w:firstLine="480"/>
        <w:rPr>
          <w:rFonts w:ascii="Times New Roman" w:hAnsi="Times New Roman"/>
        </w:rPr>
      </w:pPr>
    </w:p>
    <w:p w:rsidR="00FA44FF" w:rsidRPr="009964CB" w:rsidRDefault="005A7776">
      <w:pPr>
        <w:pStyle w:val="0"/>
        <w:spacing w:line="500" w:lineRule="exact"/>
        <w:ind w:firstLineChars="0" w:firstLine="0"/>
        <w:rPr>
          <w:rFonts w:ascii="Times New Roman" w:hAnsi="Times New Roman"/>
        </w:rPr>
      </w:pPr>
      <w:r w:rsidRPr="009964CB">
        <w:rPr>
          <w:rFonts w:ascii="Times New Roman" w:hAnsi="Times New Roman"/>
          <w:noProof/>
        </w:rPr>
      </w:r>
      <w:r w:rsidRPr="009964CB">
        <w:rPr>
          <w:rFonts w:ascii="Times New Roman" w:hAnsi="Times New Roman"/>
          <w:noProof/>
        </w:rPr>
        <w:pict>
          <v:group id="画布 35" o:spid="_x0000_s1026" editas="canvas" style="width:453.5pt;height:239.95pt;mso-position-horizontal-relative:char;mso-position-vertical-relative:line" coordorigin="1434,3502" coordsize="9070,4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34;top:3502;width:9070;height:4799;visibility:visible" stroked="t" strokecolor="#0d0d0d">
              <v:fill o:detectmouseclick="t"/>
              <v:path o:connecttype="none"/>
            </v:shape>
            <v:shapetype id="_x0000_t202" coordsize="21600,21600" o:spt="202" path="m,l,21600r21600,l21600,xe">
              <v:stroke joinstyle="miter"/>
              <v:path gradientshapeok="t" o:connecttype="rect"/>
            </v:shapetype>
            <v:shape id="Text Box 36" o:spid="_x0000_s1028" type="#_x0000_t202" style="position:absolute;left:3119;top:3608;width:1006;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">
              <v:textbox style="mso-next-textbox:#Text Box 36;mso-fit-shape-to-text:t" inset="0,0,0,0">
                <w:txbxContent>
                  <w:p w:rsidR="00CF512A" w:rsidRDefault="00CF512A">
                    <w:pPr>
                      <w:jc w:val="center"/>
                      <w:rPr>
                        <w:sz w:val="21"/>
                      </w:rPr>
                    </w:pPr>
                    <w:r>
                      <w:rPr>
                        <w:rFonts w:hint="eastAsia"/>
                        <w:sz w:val="21"/>
                      </w:rPr>
                      <w:t>拦矸坝</w:t>
                    </w:r>
                  </w:p>
                </w:txbxContent>
              </v:textbox>
            </v:shape>
            <v:shapetype id="_x0000_t32" coordsize="21600,21600" o:spt="32" o:oned="t" path="m,l21600,21600e" filled="f">
              <v:path arrowok="t" fillok="f" o:connecttype="none"/>
              <o:lock v:ext="edit" shapetype="t"/>
            </v:shapetype>
            <v:shape id="AutoShape 37" o:spid="_x0000_s1029" type="#_x0000_t32" style="position:absolute;left:4125;top:3751;width:2505;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shape id="Text Box 38" o:spid="_x0000_s1030" type="#_x0000_t202" style="position:absolute;left:4125;top:3502;width:1005;height:2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" filled="f" stroked="f">
              <v:textbox style="mso-next-textbox:#Text Box 38;mso-fit-shape-to-text:t" inset="0,0,0,0">
                <w:txbxContent>
                  <w:p w:rsidR="00CF512A" w:rsidRDefault="00CF512A">
                    <w:pPr>
                      <w:jc w:val="center"/>
                      <w:rPr>
                        <w:sz w:val="21"/>
                      </w:rPr>
                    </w:pPr>
                    <w:r>
                      <w:rPr>
                        <w:rFonts w:hint="eastAsia"/>
                        <w:sz w:val="21"/>
                      </w:rPr>
                      <w:t>160</w:t>
                    </w:r>
                  </w:p>
                </w:txbxContent>
              </v:textbox>
            </v:shape>
            <v:shape id="Text Box 39" o:spid="_x0000_s1031" type="#_x0000_t202" style="position:absolute;left:3119;top:4470;width:1006;height: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">
              <v:textbox style="mso-next-textbox:#Text Box 39;mso-fit-shape-to-text:t" inset="0,0,0,0">
                <w:txbxContent>
                  <w:p w:rsidR="00CF512A" w:rsidRDefault="00CF512A">
                    <w:pPr>
                      <w:jc w:val="center"/>
                      <w:rPr>
                        <w:sz w:val="21"/>
                      </w:rPr>
                    </w:pPr>
                    <w:r>
                      <w:rPr>
                        <w:rFonts w:hint="eastAsia"/>
                        <w:sz w:val="21"/>
                      </w:rPr>
                      <w:t>截排水沟</w:t>
                    </w:r>
                  </w:p>
                </w:txbxContent>
              </v:textbox>
            </v:shape>
            <v:shape id="AutoShape 40" o:spid="_x0000_s1032" type="#_x0000_t32" style="position:absolute;left:4125;top:4612;width:2505;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Text Box 41" o:spid="_x0000_s1033" type="#_x0000_t202" style="position:absolute;left:4125;top:4184;width:1005;height: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" filled="f" stroked="f">
              <v:textbox style="mso-next-textbox:#Text Box 41;mso-fit-shape-to-text:t" inset="0,0,0,0">
                <w:txbxContent>
                  <w:p w:rsidR="00CF512A" w:rsidRDefault="00CF512A">
                    <w:pPr>
                      <w:jc w:val="center"/>
                      <w:rPr>
                        <w:sz w:val="21"/>
                      </w:rPr>
                    </w:pPr>
                    <w:r>
                      <w:rPr>
                        <w:rFonts w:hint="eastAsia"/>
                        <w:sz w:val="21"/>
                      </w:rPr>
                      <w:t>170</w:t>
                    </w:r>
                  </w:p>
                </w:txbxContent>
              </v:textbox>
            </v:shape>
            <v:shape id="Text Box 42" o:spid="_x0000_s1034" type="#_x0000_t202" style="position:absolute;left:3119;top:5297;width:1006;height: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">
              <v:textbox style="mso-next-textbox:#Text Box 42;mso-fit-shape-to-text:t" inset="0,0,0,0">
                <w:txbxContent>
                  <w:p w:rsidR="00CF512A" w:rsidRDefault="00CF512A">
                    <w:pPr>
                      <w:jc w:val="center"/>
                      <w:rPr>
                        <w:sz w:val="21"/>
                      </w:rPr>
                    </w:pPr>
                    <w:r>
                      <w:rPr>
                        <w:rFonts w:hint="eastAsia"/>
                        <w:sz w:val="21"/>
                      </w:rPr>
                      <w:t>场地</w:t>
                    </w:r>
                  </w:p>
                </w:txbxContent>
              </v:textbox>
            </v:shape>
            <v:shape id="AutoShape 43" o:spid="_x0000_s1035" type="#_x0000_t32" style="position:absolute;left:4125;top:5440;width:2505;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Text Box 44" o:spid="_x0000_s1036" type="#_x0000_t202" style="position:absolute;left:4125;top:5011;width:1005;height:2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" filled="f" stroked="f">
              <v:textbox style="mso-next-textbox:#Text Box 44;mso-fit-shape-to-text:t" inset="0,0,0,0">
                <w:txbxContent>
                  <w:p w:rsidR="00CF512A" w:rsidRDefault="00CF512A">
                    <w:pPr>
                      <w:jc w:val="center"/>
                      <w:rPr>
                        <w:sz w:val="21"/>
                      </w:rPr>
                    </w:pPr>
                    <w:r>
                      <w:rPr>
                        <w:rFonts w:hint="eastAsia"/>
                        <w:sz w:val="21"/>
                      </w:rPr>
                      <w:t>8520</w:t>
                    </w:r>
                  </w:p>
                </w:txbxContent>
              </v:textbox>
            </v:shape>
            <v:shape id="Text Box 45" o:spid="_x0000_s1037" type="#_x0000_t202" style="position:absolute;left:3119;top:6255;width:1006;height: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">
              <v:textbox style="mso-next-textbox:#Text Box 45;mso-fit-shape-to-text:t" inset="0,0,0,0">
                <w:txbxContent>
                  <w:p w:rsidR="00CF512A" w:rsidRDefault="00CF512A">
                    <w:pPr>
                      <w:jc w:val="center"/>
                      <w:rPr>
                        <w:sz w:val="21"/>
                      </w:rPr>
                    </w:pPr>
                    <w:r>
                      <w:rPr>
                        <w:rFonts w:hint="eastAsia"/>
                        <w:sz w:val="21"/>
                      </w:rPr>
                      <w:t>进场道路</w:t>
                    </w:r>
                  </w:p>
                </w:txbxContent>
              </v:textbox>
            </v:shape>
            <v:shape id="AutoShape 46" o:spid="_x0000_s1038" type="#_x0000_t32" style="position:absolute;left:4125;top:6397;width:2505;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Text Box 47" o:spid="_x0000_s1039" type="#_x0000_t202" style="position:absolute;left:4125;top:5969;width:1005;height:2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" filled="f" stroked="f">
              <v:textbox style="mso-next-textbox:#Text Box 47;mso-fit-shape-to-text:t" inset="0,0,0,0">
                <w:txbxContent>
                  <w:p w:rsidR="00CF512A" w:rsidRDefault="00CF512A">
                    <w:pPr>
                      <w:jc w:val="center"/>
                      <w:rPr>
                        <w:sz w:val="21"/>
                      </w:rPr>
                    </w:pPr>
                    <w:r>
                      <w:rPr>
                        <w:rFonts w:hint="eastAsia"/>
                        <w:sz w:val="21"/>
                      </w:rPr>
                      <w:t>360</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8" o:spid="_x0000_s1040" type="#_x0000_t35" style="position:absolute;left:3623;top:6399;width:1926;height:143;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" adj="7992,75827">
              <v:stroke endarrow="block"/>
            </v:shape>
            <v:shape id="Text Box 49" o:spid="_x0000_s1041" type="#_x0000_t202" style="position:absolute;left:3810;top:6542;width:1005;height:2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" filled="f" stroked="f">
              <v:textbox style="mso-next-textbox:#Text Box 49;mso-fit-shape-to-text:t" inset="0,0,0,0">
                <w:txbxContent>
                  <w:p w:rsidR="00CF512A" w:rsidRDefault="00CF512A">
                    <w:pPr>
                      <w:jc w:val="center"/>
                      <w:rPr>
                        <w:sz w:val="21"/>
                      </w:rPr>
                    </w:pPr>
                    <w:r>
                      <w:rPr>
                        <w:rFonts w:hint="eastAsia"/>
                        <w:sz w:val="21"/>
                      </w:rPr>
                      <w:t>200</w:t>
                    </w:r>
                  </w:p>
                </w:txbxContent>
              </v:textbox>
            </v:shape>
            <v:shape id="Text Box 50" o:spid="_x0000_s1042" type="#_x0000_t202" style="position:absolute;left:5625;top:6015;width:1005;height:2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" filled="f" stroked="f">
              <v:textbox style="mso-next-textbox:#Text Box 50;mso-fit-shape-to-text:t" inset="0,0,0,0">
                <w:txbxContent>
                  <w:p w:rsidR="00CF512A" w:rsidRDefault="00CF512A">
                    <w:pPr>
                      <w:jc w:val="center"/>
                      <w:rPr>
                        <w:sz w:val="21"/>
                      </w:rPr>
                    </w:pPr>
                    <w:r>
                      <w:rPr>
                        <w:rFonts w:hint="eastAsia"/>
                        <w:sz w:val="21"/>
                      </w:rPr>
                      <w:t>160</w:t>
                    </w:r>
                  </w:p>
                </w:txbxContent>
              </v:textbox>
            </v:shape>
            <v:shape id="Text Box 51" o:spid="_x0000_s1043" type="#_x0000_t202" style="position:absolute;left:3119;top:7620;width:1006;height: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">
              <v:textbox style="mso-next-textbox:#Text Box 51;mso-fit-shape-to-text:t" inset="0,0,0,0">
                <w:txbxContent>
                  <w:p w:rsidR="00CF512A" w:rsidRDefault="00CF512A">
                    <w:pPr>
                      <w:jc w:val="center"/>
                      <w:rPr>
                        <w:sz w:val="21"/>
                      </w:rPr>
                    </w:pPr>
                    <w:r>
                      <w:rPr>
                        <w:rFonts w:hint="eastAsia"/>
                        <w:sz w:val="21"/>
                      </w:rPr>
                      <w:t>外购土</w:t>
                    </w:r>
                  </w:p>
                </w:txbxContent>
              </v:textbox>
            </v:shape>
            <v:shape id="AutoShape 52" o:spid="_x0000_s1044" type="#_x0000_t32" style="position:absolute;left:4125;top:7762;width:2505;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Text Box 53" o:spid="_x0000_s1045" type="#_x0000_t202" style="position:absolute;left:4125;top:7334;width:1005;height:2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" filled="f" stroked="f">
              <v:textbox style="mso-next-textbox:#Text Box 53;mso-fit-shape-to-text:t" inset="0,0,0,0">
                <w:txbxContent>
                  <w:p w:rsidR="00CF512A" w:rsidRDefault="00CF512A">
                    <w:pPr>
                      <w:jc w:val="center"/>
                      <w:rPr>
                        <w:sz w:val="21"/>
                      </w:rPr>
                    </w:pPr>
                    <w:r>
                      <w:rPr>
                        <w:rFonts w:hint="eastAsia"/>
                        <w:sz w:val="21"/>
                      </w:rPr>
                      <w:t>838200</w:t>
                    </w:r>
                  </w:p>
                </w:txbxContent>
              </v:textbox>
            </v:shape>
            <v:shape id="AutoShape 54" o:spid="_x0000_s1046" type="#_x0000_t32" style="position:absolute;left:6630;top:3753;width:0;height:400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55" o:spid="_x0000_s1047" type="#_x0000_t32" style="position:absolute;left:6630;top:5709;width:915;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Text Box 56" o:spid="_x0000_s1048" type="#_x0000_t202" style="position:absolute;left:7545;top:5584;width:1005;height: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">
              <v:textbox style="mso-next-textbox:#Text Box 56;mso-fit-shape-to-text:t" inset="0,0,0,0">
                <w:txbxContent>
                  <w:p w:rsidR="00CF512A" w:rsidRDefault="00CF512A">
                    <w:pPr>
                      <w:jc w:val="center"/>
                      <w:rPr>
                        <w:sz w:val="21"/>
                      </w:rPr>
                    </w:pPr>
                    <w:r>
                      <w:rPr>
                        <w:rFonts w:hint="eastAsia"/>
                        <w:sz w:val="21"/>
                      </w:rPr>
                      <w:t>覆土还田</w:t>
                    </w:r>
                  </w:p>
                </w:txbxContent>
              </v:textbox>
            </v:shape>
            <w10:wrap type="none"/>
            <w10:anchorlock/>
          </v:group>
        </w:pict>
      </w:r>
    </w:p>
    <w:p w:rsidR="00FA44FF" w:rsidRPr="009964CB" w:rsidRDefault="000533FB">
      <w:pPr>
        <w:pStyle w:val="0"/>
        <w:ind w:firstLine="482"/>
        <w:jc w:val="center"/>
        <w:rPr>
          <w:rFonts w:ascii="Times New Roman" w:hAnsi="Times New Roman"/>
          <w:b/>
        </w:rPr>
      </w:pPr>
      <w:r w:rsidRPr="009964CB">
        <w:rPr>
          <w:rFonts w:ascii="Times New Roman" w:hAnsi="Times New Roman"/>
          <w:b/>
        </w:rPr>
        <w:t>图</w:t>
      </w:r>
      <w:r w:rsidRPr="009964CB">
        <w:rPr>
          <w:rFonts w:ascii="Times New Roman" w:hAnsi="Times New Roman"/>
          <w:b/>
        </w:rPr>
        <w:t xml:space="preserve">3.11-1    </w:t>
      </w:r>
      <w:r w:rsidRPr="009964CB">
        <w:rPr>
          <w:rFonts w:ascii="Times New Roman" w:hAnsi="Times New Roman"/>
          <w:b/>
        </w:rPr>
        <w:t>项目施工期土石方平衡图</w:t>
      </w:r>
      <w:r w:rsidRPr="009964CB">
        <w:rPr>
          <w:rFonts w:ascii="Times New Roman" w:hAnsi="Times New Roman"/>
          <w:b/>
        </w:rPr>
        <w:t xml:space="preserve">   </w:t>
      </w:r>
      <w:r w:rsidRPr="009964CB">
        <w:rPr>
          <w:rFonts w:ascii="Times New Roman" w:hAnsi="Times New Roman"/>
          <w:b/>
        </w:rPr>
        <w:t>单位：</w:t>
      </w:r>
      <w:r w:rsidRPr="009964CB">
        <w:rPr>
          <w:rFonts w:ascii="Times New Roman" w:hAnsi="Times New Roman"/>
          <w:b/>
        </w:rPr>
        <w:t>m</w:t>
      </w:r>
      <w:r w:rsidRPr="009964CB">
        <w:rPr>
          <w:rFonts w:ascii="Times New Roman" w:hAnsi="Times New Roman"/>
          <w:b/>
          <w:vertAlign w:val="superscript"/>
        </w:rPr>
        <w:t>3</w:t>
      </w:r>
    </w:p>
    <w:p w:rsidR="00FA44FF" w:rsidRPr="009964CB" w:rsidRDefault="000533FB">
      <w:pPr>
        <w:spacing w:line="500" w:lineRule="exact"/>
        <w:outlineLvl w:val="2"/>
        <w:rPr>
          <w:b/>
          <w:bCs/>
        </w:rPr>
      </w:pPr>
      <w:r w:rsidRPr="009964CB">
        <w:rPr>
          <w:b/>
          <w:bCs/>
        </w:rPr>
        <w:t xml:space="preserve">3.11.4 </w:t>
      </w:r>
      <w:r w:rsidRPr="009964CB">
        <w:rPr>
          <w:b/>
          <w:bCs/>
        </w:rPr>
        <w:t>建设期</w:t>
      </w:r>
      <w:r w:rsidR="00397FD6" w:rsidRPr="009964CB">
        <w:rPr>
          <w:b/>
          <w:bCs/>
        </w:rPr>
        <w:t>噪声</w:t>
      </w:r>
    </w:p>
    <w:p w:rsidR="00FA44FF" w:rsidRPr="009964CB" w:rsidRDefault="000533FB">
      <w:pPr>
        <w:pStyle w:val="0"/>
        <w:ind w:firstLine="480"/>
        <w:rPr>
          <w:rFonts w:ascii="Times New Roman" w:hAnsi="Times New Roman"/>
        </w:rPr>
      </w:pPr>
      <w:r w:rsidRPr="009964CB">
        <w:rPr>
          <w:rFonts w:ascii="Times New Roman" w:hAnsi="Times New Roman"/>
        </w:rPr>
        <w:t>本项目建设期噪声污染源为运输噪声和矸石场内填埋作业区的机械噪声，噪声设备主要有：运输车辆和推土机、挖掘机等。</w:t>
      </w:r>
    </w:p>
    <w:p w:rsidR="00FA44FF" w:rsidRPr="009964CB" w:rsidRDefault="000533FB">
      <w:pPr>
        <w:spacing w:line="500" w:lineRule="exact"/>
        <w:ind w:firstLineChars="200" w:firstLine="480"/>
        <w:rPr>
          <w:bCs/>
        </w:rPr>
      </w:pPr>
      <w:r w:rsidRPr="009964CB">
        <w:rPr>
          <w:bCs/>
        </w:rPr>
        <w:t>主要设备声压级见表</w:t>
      </w:r>
      <w:r w:rsidRPr="009964CB">
        <w:rPr>
          <w:bCs/>
        </w:rPr>
        <w:t>3.11-1</w:t>
      </w:r>
      <w:r w:rsidRPr="009964CB">
        <w:rPr>
          <w:bCs/>
        </w:rPr>
        <w:t>。</w:t>
      </w:r>
    </w:p>
    <w:p w:rsidR="00FA44FF" w:rsidRPr="009964CB" w:rsidRDefault="000533FB">
      <w:pPr>
        <w:snapToGrid w:val="0"/>
        <w:spacing w:line="500" w:lineRule="exact"/>
        <w:ind w:firstLineChars="193" w:firstLine="479"/>
        <w:rPr>
          <w:spacing w:val="4"/>
        </w:rPr>
      </w:pPr>
      <w:r w:rsidRPr="009964CB">
        <w:rPr>
          <w:spacing w:val="4"/>
        </w:rPr>
        <w:t>(1)</w:t>
      </w:r>
      <w:r w:rsidRPr="009964CB">
        <w:rPr>
          <w:spacing w:val="4"/>
        </w:rPr>
        <w:t>场地噪声影响</w:t>
      </w:r>
    </w:p>
    <w:p w:rsidR="00FA44FF" w:rsidRPr="009964CB" w:rsidRDefault="000533FB">
      <w:pPr>
        <w:snapToGrid w:val="0"/>
        <w:spacing w:line="500" w:lineRule="exact"/>
        <w:ind w:firstLineChars="193" w:firstLine="479"/>
        <w:rPr>
          <w:spacing w:val="4"/>
        </w:rPr>
      </w:pPr>
      <w:r w:rsidRPr="009964CB">
        <w:rPr>
          <w:spacing w:val="4"/>
        </w:rPr>
        <w:t>场地产生噪声的设备主要是推土机，其瞬时声压级在</w:t>
      </w:r>
      <w:r w:rsidRPr="009964CB">
        <w:rPr>
          <w:spacing w:val="4"/>
        </w:rPr>
        <w:t>90-95dB(A)</w:t>
      </w:r>
      <w:r w:rsidRPr="009964CB">
        <w:rPr>
          <w:spacing w:val="4"/>
        </w:rPr>
        <w:t>。本项目选址位于沟谷之中，有山体阻隔，在采取环评规定的绿化、夜间不作业等措施下，对周围环境影响较小。</w:t>
      </w:r>
    </w:p>
    <w:p w:rsidR="00FA44FF" w:rsidRPr="009964CB" w:rsidRDefault="000533FB">
      <w:pPr>
        <w:snapToGrid w:val="0"/>
        <w:spacing w:line="500" w:lineRule="exact"/>
        <w:jc w:val="center"/>
        <w:rPr>
          <w:b/>
        </w:rPr>
      </w:pPr>
      <w:r w:rsidRPr="009964CB">
        <w:rPr>
          <w:b/>
        </w:rPr>
        <w:t>表</w:t>
      </w:r>
      <w:r w:rsidRPr="009964CB">
        <w:rPr>
          <w:b/>
        </w:rPr>
        <w:t xml:space="preserve">3.11-1    </w:t>
      </w:r>
      <w:r w:rsidRPr="009964CB">
        <w:rPr>
          <w:b/>
        </w:rPr>
        <w:t>工业场地主要设备声压级</w:t>
      </w:r>
      <w:r w:rsidRPr="009964CB">
        <w:rPr>
          <w:b/>
        </w:rPr>
        <w:t xml:space="preserve">    </w:t>
      </w:r>
      <w:r w:rsidRPr="009964CB">
        <w:rPr>
          <w:b/>
        </w:rPr>
        <w:t>单位：</w:t>
      </w:r>
      <w:r w:rsidRPr="009964CB">
        <w:rPr>
          <w:b/>
        </w:rPr>
        <w:t>dB(A)</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29"/>
        <w:gridCol w:w="2015"/>
        <w:gridCol w:w="1562"/>
        <w:gridCol w:w="1803"/>
        <w:gridCol w:w="2977"/>
      </w:tblGrid>
      <w:tr w:rsidR="00AA368B" w:rsidRPr="009964CB">
        <w:trPr>
          <w:trHeight w:val="390"/>
          <w:jc w:val="center"/>
        </w:trPr>
        <w:tc>
          <w:tcPr>
            <w:tcW w:w="929" w:type="dxa"/>
            <w:vAlign w:val="center"/>
          </w:tcPr>
          <w:p w:rsidR="00FA44FF" w:rsidRPr="009964CB" w:rsidRDefault="000533FB">
            <w:pPr>
              <w:snapToGrid w:val="0"/>
              <w:spacing w:line="440" w:lineRule="exact"/>
              <w:jc w:val="center"/>
              <w:rPr>
                <w:sz w:val="21"/>
                <w:szCs w:val="21"/>
              </w:rPr>
            </w:pPr>
            <w:r w:rsidRPr="009964CB">
              <w:rPr>
                <w:sz w:val="21"/>
                <w:szCs w:val="21"/>
              </w:rPr>
              <w:t>序号</w:t>
            </w:r>
          </w:p>
        </w:tc>
        <w:tc>
          <w:tcPr>
            <w:tcW w:w="2015" w:type="dxa"/>
            <w:vAlign w:val="center"/>
          </w:tcPr>
          <w:p w:rsidR="00FA44FF" w:rsidRPr="009964CB" w:rsidRDefault="000533FB">
            <w:pPr>
              <w:snapToGrid w:val="0"/>
              <w:spacing w:line="440" w:lineRule="exact"/>
              <w:jc w:val="center"/>
              <w:rPr>
                <w:sz w:val="21"/>
                <w:szCs w:val="21"/>
              </w:rPr>
            </w:pPr>
            <w:r w:rsidRPr="009964CB">
              <w:rPr>
                <w:sz w:val="21"/>
                <w:szCs w:val="21"/>
              </w:rPr>
              <w:t>噪声源位置</w:t>
            </w:r>
          </w:p>
        </w:tc>
        <w:tc>
          <w:tcPr>
            <w:tcW w:w="1562" w:type="dxa"/>
            <w:vAlign w:val="center"/>
          </w:tcPr>
          <w:p w:rsidR="00FA44FF" w:rsidRPr="009964CB" w:rsidRDefault="000533FB">
            <w:pPr>
              <w:snapToGrid w:val="0"/>
              <w:spacing w:line="440" w:lineRule="exact"/>
              <w:jc w:val="center"/>
              <w:rPr>
                <w:sz w:val="21"/>
                <w:szCs w:val="21"/>
              </w:rPr>
            </w:pPr>
            <w:r w:rsidRPr="009964CB">
              <w:rPr>
                <w:sz w:val="21"/>
                <w:szCs w:val="21"/>
              </w:rPr>
              <w:t>施工机械</w:t>
            </w:r>
          </w:p>
        </w:tc>
        <w:tc>
          <w:tcPr>
            <w:tcW w:w="1803" w:type="dxa"/>
            <w:vAlign w:val="center"/>
          </w:tcPr>
          <w:p w:rsidR="00FA44FF" w:rsidRPr="009964CB" w:rsidRDefault="000533FB">
            <w:pPr>
              <w:snapToGrid w:val="0"/>
              <w:spacing w:line="440" w:lineRule="exact"/>
              <w:jc w:val="center"/>
              <w:rPr>
                <w:sz w:val="21"/>
                <w:szCs w:val="21"/>
              </w:rPr>
            </w:pPr>
            <w:r w:rsidRPr="009964CB">
              <w:rPr>
                <w:sz w:val="21"/>
                <w:szCs w:val="21"/>
              </w:rPr>
              <w:t>声压级</w:t>
            </w:r>
            <w:r w:rsidRPr="009964CB">
              <w:rPr>
                <w:sz w:val="21"/>
                <w:szCs w:val="21"/>
              </w:rPr>
              <w:t>dB(A)</w:t>
            </w:r>
          </w:p>
        </w:tc>
        <w:tc>
          <w:tcPr>
            <w:tcW w:w="2977" w:type="dxa"/>
            <w:vAlign w:val="center"/>
          </w:tcPr>
          <w:p w:rsidR="00FA44FF" w:rsidRPr="009964CB" w:rsidRDefault="000533FB">
            <w:pPr>
              <w:snapToGrid w:val="0"/>
              <w:spacing w:line="440" w:lineRule="exact"/>
              <w:jc w:val="center"/>
              <w:rPr>
                <w:sz w:val="21"/>
                <w:szCs w:val="21"/>
              </w:rPr>
            </w:pPr>
            <w:r w:rsidRPr="009964CB">
              <w:rPr>
                <w:sz w:val="21"/>
                <w:szCs w:val="21"/>
              </w:rPr>
              <w:t>治理措施</w:t>
            </w:r>
          </w:p>
        </w:tc>
      </w:tr>
      <w:tr w:rsidR="00AA368B" w:rsidRPr="009964CB">
        <w:trPr>
          <w:trHeight w:val="390"/>
          <w:jc w:val="center"/>
        </w:trPr>
        <w:tc>
          <w:tcPr>
            <w:tcW w:w="929" w:type="dxa"/>
            <w:vAlign w:val="center"/>
          </w:tcPr>
          <w:p w:rsidR="00FA44FF" w:rsidRPr="009964CB" w:rsidRDefault="000533FB">
            <w:pPr>
              <w:snapToGrid w:val="0"/>
              <w:spacing w:line="440" w:lineRule="exact"/>
              <w:jc w:val="center"/>
              <w:rPr>
                <w:sz w:val="21"/>
                <w:szCs w:val="21"/>
              </w:rPr>
            </w:pPr>
            <w:r w:rsidRPr="009964CB">
              <w:rPr>
                <w:sz w:val="21"/>
                <w:szCs w:val="21"/>
              </w:rPr>
              <w:t>1</w:t>
            </w:r>
          </w:p>
        </w:tc>
        <w:tc>
          <w:tcPr>
            <w:tcW w:w="2015" w:type="dxa"/>
            <w:vAlign w:val="center"/>
          </w:tcPr>
          <w:p w:rsidR="00FA44FF" w:rsidRPr="009964CB" w:rsidRDefault="000533FB">
            <w:pPr>
              <w:snapToGrid w:val="0"/>
              <w:spacing w:line="440" w:lineRule="exact"/>
              <w:jc w:val="center"/>
              <w:rPr>
                <w:sz w:val="21"/>
                <w:szCs w:val="21"/>
              </w:rPr>
            </w:pPr>
            <w:r w:rsidRPr="009964CB">
              <w:rPr>
                <w:sz w:val="21"/>
                <w:szCs w:val="21"/>
              </w:rPr>
              <w:t>基础开挖、构筑物建设阶段、矸石填埋</w:t>
            </w:r>
          </w:p>
        </w:tc>
        <w:tc>
          <w:tcPr>
            <w:tcW w:w="1562" w:type="dxa"/>
            <w:vAlign w:val="center"/>
          </w:tcPr>
          <w:p w:rsidR="00FA44FF" w:rsidRPr="009964CB" w:rsidRDefault="000533FB">
            <w:pPr>
              <w:snapToGrid w:val="0"/>
              <w:spacing w:line="440" w:lineRule="exact"/>
              <w:jc w:val="center"/>
              <w:rPr>
                <w:sz w:val="21"/>
                <w:szCs w:val="21"/>
              </w:rPr>
            </w:pPr>
            <w:r w:rsidRPr="009964CB">
              <w:rPr>
                <w:sz w:val="21"/>
                <w:szCs w:val="21"/>
              </w:rPr>
              <w:t>推土机、挖掘机等</w:t>
            </w:r>
          </w:p>
        </w:tc>
        <w:tc>
          <w:tcPr>
            <w:tcW w:w="1803" w:type="dxa"/>
            <w:vAlign w:val="center"/>
          </w:tcPr>
          <w:p w:rsidR="00FA44FF" w:rsidRPr="009964CB" w:rsidRDefault="000533FB">
            <w:pPr>
              <w:snapToGrid w:val="0"/>
              <w:spacing w:line="440" w:lineRule="exact"/>
              <w:jc w:val="center"/>
              <w:rPr>
                <w:sz w:val="21"/>
                <w:szCs w:val="21"/>
              </w:rPr>
            </w:pPr>
            <w:r w:rsidRPr="009964CB">
              <w:rPr>
                <w:bCs/>
                <w:sz w:val="21"/>
                <w:szCs w:val="21"/>
              </w:rPr>
              <w:t>90-95</w:t>
            </w:r>
            <w:r w:rsidRPr="009964CB">
              <w:rPr>
                <w:sz w:val="21"/>
                <w:szCs w:val="21"/>
              </w:rPr>
              <w:t>dB(A)</w:t>
            </w:r>
          </w:p>
        </w:tc>
        <w:tc>
          <w:tcPr>
            <w:tcW w:w="2977" w:type="dxa"/>
            <w:vAlign w:val="center"/>
          </w:tcPr>
          <w:p w:rsidR="00FA44FF" w:rsidRPr="009964CB" w:rsidRDefault="000533FB">
            <w:pPr>
              <w:snapToGrid w:val="0"/>
              <w:spacing w:line="440" w:lineRule="exact"/>
              <w:jc w:val="center"/>
              <w:rPr>
                <w:sz w:val="21"/>
                <w:szCs w:val="21"/>
              </w:rPr>
            </w:pPr>
            <w:r w:rsidRPr="009964CB">
              <w:rPr>
                <w:sz w:val="21"/>
                <w:szCs w:val="21"/>
              </w:rPr>
              <w:t>沟口、边坡绿化、夜间不作业</w:t>
            </w:r>
          </w:p>
        </w:tc>
      </w:tr>
      <w:tr w:rsidR="00AA368B" w:rsidRPr="009964CB">
        <w:trPr>
          <w:trHeight w:val="390"/>
          <w:jc w:val="center"/>
        </w:trPr>
        <w:tc>
          <w:tcPr>
            <w:tcW w:w="929" w:type="dxa"/>
            <w:vAlign w:val="center"/>
          </w:tcPr>
          <w:p w:rsidR="00FA44FF" w:rsidRPr="009964CB" w:rsidRDefault="000533FB">
            <w:pPr>
              <w:snapToGrid w:val="0"/>
              <w:spacing w:line="440" w:lineRule="exact"/>
              <w:jc w:val="center"/>
              <w:rPr>
                <w:sz w:val="21"/>
                <w:szCs w:val="21"/>
              </w:rPr>
            </w:pPr>
            <w:r w:rsidRPr="009964CB">
              <w:rPr>
                <w:sz w:val="21"/>
                <w:szCs w:val="21"/>
              </w:rPr>
              <w:t>2</w:t>
            </w:r>
          </w:p>
        </w:tc>
        <w:tc>
          <w:tcPr>
            <w:tcW w:w="2015" w:type="dxa"/>
            <w:vAlign w:val="center"/>
          </w:tcPr>
          <w:p w:rsidR="00FA44FF" w:rsidRPr="009964CB" w:rsidRDefault="000533FB">
            <w:pPr>
              <w:snapToGrid w:val="0"/>
              <w:spacing w:line="440" w:lineRule="exact"/>
              <w:jc w:val="center"/>
              <w:rPr>
                <w:sz w:val="21"/>
                <w:szCs w:val="21"/>
              </w:rPr>
            </w:pPr>
            <w:r w:rsidRPr="009964CB">
              <w:rPr>
                <w:sz w:val="21"/>
                <w:szCs w:val="21"/>
              </w:rPr>
              <w:t>运输道路</w:t>
            </w:r>
          </w:p>
        </w:tc>
        <w:tc>
          <w:tcPr>
            <w:tcW w:w="1562" w:type="dxa"/>
            <w:vAlign w:val="center"/>
          </w:tcPr>
          <w:p w:rsidR="00FA44FF" w:rsidRPr="009964CB" w:rsidRDefault="000533FB">
            <w:pPr>
              <w:snapToGrid w:val="0"/>
              <w:spacing w:line="440" w:lineRule="exact"/>
              <w:jc w:val="center"/>
              <w:rPr>
                <w:sz w:val="21"/>
                <w:szCs w:val="21"/>
              </w:rPr>
            </w:pPr>
            <w:r w:rsidRPr="009964CB">
              <w:rPr>
                <w:sz w:val="21"/>
                <w:szCs w:val="21"/>
              </w:rPr>
              <w:t>运输车辆</w:t>
            </w:r>
          </w:p>
        </w:tc>
        <w:tc>
          <w:tcPr>
            <w:tcW w:w="1803" w:type="dxa"/>
            <w:vAlign w:val="center"/>
          </w:tcPr>
          <w:p w:rsidR="00FA44FF" w:rsidRPr="009964CB" w:rsidRDefault="000533FB">
            <w:pPr>
              <w:snapToGrid w:val="0"/>
              <w:spacing w:line="440" w:lineRule="exact"/>
              <w:ind w:leftChars="-62" w:left="-19" w:rightChars="-50" w:right="-120" w:hangingChars="62" w:hanging="130"/>
              <w:jc w:val="center"/>
              <w:rPr>
                <w:sz w:val="21"/>
                <w:szCs w:val="21"/>
              </w:rPr>
            </w:pPr>
            <w:r w:rsidRPr="009964CB">
              <w:rPr>
                <w:sz w:val="21"/>
                <w:szCs w:val="21"/>
              </w:rPr>
              <w:t>65-75</w:t>
            </w:r>
          </w:p>
        </w:tc>
        <w:tc>
          <w:tcPr>
            <w:tcW w:w="2977" w:type="dxa"/>
            <w:vAlign w:val="center"/>
          </w:tcPr>
          <w:p w:rsidR="00FA44FF" w:rsidRPr="009964CB" w:rsidRDefault="000533FB">
            <w:pPr>
              <w:snapToGrid w:val="0"/>
              <w:spacing w:line="440" w:lineRule="exact"/>
              <w:jc w:val="center"/>
              <w:rPr>
                <w:sz w:val="21"/>
                <w:szCs w:val="21"/>
              </w:rPr>
            </w:pPr>
            <w:r w:rsidRPr="009964CB">
              <w:rPr>
                <w:sz w:val="21"/>
                <w:szCs w:val="21"/>
              </w:rPr>
              <w:t>加强管理、减速、限鸣</w:t>
            </w:r>
          </w:p>
        </w:tc>
      </w:tr>
    </w:tbl>
    <w:p w:rsidR="00FA44FF" w:rsidRPr="009964CB" w:rsidRDefault="000533FB">
      <w:pPr>
        <w:snapToGrid w:val="0"/>
        <w:spacing w:line="500" w:lineRule="exact"/>
        <w:ind w:firstLineChars="193" w:firstLine="479"/>
        <w:rPr>
          <w:spacing w:val="4"/>
        </w:rPr>
      </w:pPr>
      <w:r w:rsidRPr="009964CB">
        <w:rPr>
          <w:spacing w:val="4"/>
        </w:rPr>
        <w:lastRenderedPageBreak/>
        <w:t>(2)</w:t>
      </w:r>
      <w:r w:rsidRPr="009964CB">
        <w:rPr>
          <w:spacing w:val="4"/>
        </w:rPr>
        <w:t>运输噪声分析</w:t>
      </w:r>
    </w:p>
    <w:p w:rsidR="00FA44FF" w:rsidRPr="009964CB" w:rsidRDefault="000533FB">
      <w:pPr>
        <w:snapToGrid w:val="0"/>
        <w:spacing w:line="500" w:lineRule="exact"/>
        <w:ind w:firstLineChars="193" w:firstLine="479"/>
        <w:rPr>
          <w:spacing w:val="4"/>
        </w:rPr>
      </w:pPr>
      <w:r w:rsidRPr="009964CB">
        <w:rPr>
          <w:spacing w:val="4"/>
        </w:rPr>
        <w:t>运输噪声主要表现为汽车运输对沿途村庄居民生活的影响，如发动机声、鸣笛声。环评要求：</w:t>
      </w:r>
      <w:r w:rsidRPr="009964CB">
        <w:t>运营期建设单位应加强调度管理，禁止夜间运输，</w:t>
      </w:r>
      <w:r w:rsidRPr="009964CB">
        <w:rPr>
          <w:snapToGrid w:val="0"/>
        </w:rPr>
        <w:t>减速行驶</w:t>
      </w:r>
      <w:r w:rsidRPr="009964CB">
        <w:t>，禁止鸣笛</w:t>
      </w:r>
      <w:r w:rsidRPr="009964CB">
        <w:rPr>
          <w:snapToGrid w:val="0"/>
        </w:rPr>
        <w:t>。</w:t>
      </w:r>
      <w:r w:rsidR="004F56E4" w:rsidRPr="009964CB">
        <w:rPr>
          <w:rFonts w:hint="eastAsia"/>
          <w:spacing w:val="4"/>
        </w:rPr>
        <w:t>本项目厂界</w:t>
      </w:r>
      <w:r w:rsidR="004F56E4" w:rsidRPr="009964CB">
        <w:rPr>
          <w:rFonts w:hint="eastAsia"/>
          <w:spacing w:val="4"/>
        </w:rPr>
        <w:t xml:space="preserve">200m </w:t>
      </w:r>
      <w:r w:rsidR="004F56E4" w:rsidRPr="009964CB">
        <w:rPr>
          <w:rFonts w:hint="eastAsia"/>
          <w:spacing w:val="4"/>
        </w:rPr>
        <w:t>范围内无村庄分布，矸石运输不经过村庄，因此，本项目在填沟造地及矸石运输过程中不会对周边的居民产生影响。</w:t>
      </w:r>
    </w:p>
    <w:p w:rsidR="00FA44FF" w:rsidRPr="009964CB" w:rsidRDefault="00FA44FF">
      <w:pPr>
        <w:sectPr w:rsidR="00FA44FF" w:rsidRPr="009964CB">
          <w:pgSz w:w="11906" w:h="16838"/>
          <w:pgMar w:top="1418" w:right="1418" w:bottom="1418" w:left="1418" w:header="851" w:footer="992" w:gutter="0"/>
          <w:cols w:space="720"/>
          <w:docGrid w:linePitch="312"/>
        </w:sectPr>
      </w:pPr>
    </w:p>
    <w:p w:rsidR="00FA44FF" w:rsidRPr="009964CB" w:rsidRDefault="000533FB" w:rsidP="009964CB">
      <w:pPr>
        <w:widowControl/>
        <w:spacing w:beforeLines="100" w:afterLines="50" w:line="700" w:lineRule="exact"/>
        <w:jc w:val="center"/>
        <w:outlineLvl w:val="0"/>
        <w:rPr>
          <w:b/>
          <w:bCs/>
          <w:kern w:val="10"/>
          <w:sz w:val="36"/>
          <w:szCs w:val="32"/>
        </w:rPr>
      </w:pPr>
      <w:bookmarkStart w:id="116" w:name="_Toc156752836"/>
      <w:bookmarkStart w:id="117" w:name="_Toc145384962"/>
      <w:bookmarkStart w:id="118" w:name="_Toc214680557"/>
      <w:bookmarkStart w:id="119" w:name="_Toc505185175"/>
      <w:bookmarkStart w:id="120" w:name="_Toc10284012"/>
      <w:r w:rsidRPr="009964CB">
        <w:rPr>
          <w:b/>
          <w:bCs/>
          <w:kern w:val="10"/>
          <w:sz w:val="36"/>
          <w:szCs w:val="32"/>
        </w:rPr>
        <w:lastRenderedPageBreak/>
        <w:t>第四章</w:t>
      </w:r>
      <w:r w:rsidRPr="009964CB">
        <w:rPr>
          <w:b/>
          <w:bCs/>
          <w:kern w:val="10"/>
          <w:sz w:val="36"/>
          <w:szCs w:val="32"/>
        </w:rPr>
        <w:t xml:space="preserve">  </w:t>
      </w:r>
      <w:bookmarkEnd w:id="116"/>
      <w:bookmarkEnd w:id="117"/>
      <w:bookmarkEnd w:id="118"/>
      <w:r w:rsidRPr="009964CB">
        <w:rPr>
          <w:b/>
          <w:bCs/>
          <w:kern w:val="10"/>
          <w:sz w:val="36"/>
          <w:szCs w:val="32"/>
        </w:rPr>
        <w:t>环境现状调查与评价</w:t>
      </w:r>
      <w:bookmarkEnd w:id="119"/>
      <w:bookmarkEnd w:id="120"/>
    </w:p>
    <w:p w:rsidR="00FA44FF" w:rsidRPr="009964CB" w:rsidRDefault="000533FB">
      <w:pPr>
        <w:widowControl/>
        <w:spacing w:line="500" w:lineRule="exact"/>
        <w:outlineLvl w:val="1"/>
        <w:rPr>
          <w:b/>
          <w:kern w:val="10"/>
          <w:sz w:val="28"/>
          <w:szCs w:val="28"/>
        </w:rPr>
      </w:pPr>
      <w:bookmarkStart w:id="121" w:name="_Toc145384963"/>
      <w:bookmarkStart w:id="122" w:name="_Toc156752837"/>
      <w:bookmarkStart w:id="123" w:name="_Toc214680558"/>
      <w:bookmarkStart w:id="124" w:name="_Toc274235528"/>
      <w:bookmarkStart w:id="125" w:name="_Toc505185176"/>
      <w:bookmarkStart w:id="126" w:name="_Toc10284013"/>
      <w:r w:rsidRPr="009964CB">
        <w:rPr>
          <w:b/>
          <w:kern w:val="10"/>
          <w:sz w:val="28"/>
          <w:szCs w:val="28"/>
        </w:rPr>
        <w:t xml:space="preserve">4.1 </w:t>
      </w:r>
      <w:r w:rsidRPr="009964CB">
        <w:rPr>
          <w:b/>
          <w:kern w:val="10"/>
          <w:sz w:val="28"/>
          <w:szCs w:val="28"/>
        </w:rPr>
        <w:t>环境现状调查方法</w:t>
      </w:r>
      <w:bookmarkEnd w:id="121"/>
      <w:bookmarkEnd w:id="122"/>
      <w:bookmarkEnd w:id="123"/>
      <w:bookmarkEnd w:id="124"/>
      <w:bookmarkEnd w:id="125"/>
      <w:bookmarkEnd w:id="126"/>
    </w:p>
    <w:p w:rsidR="00FA44FF" w:rsidRPr="009964CB" w:rsidRDefault="000533FB">
      <w:pPr>
        <w:spacing w:line="500" w:lineRule="exact"/>
        <w:outlineLvl w:val="2"/>
        <w:rPr>
          <w:b/>
          <w:bCs/>
        </w:rPr>
      </w:pPr>
      <w:r w:rsidRPr="009964CB">
        <w:rPr>
          <w:b/>
          <w:bCs/>
        </w:rPr>
        <w:t xml:space="preserve">4.1.1 </w:t>
      </w:r>
      <w:r w:rsidRPr="009964CB">
        <w:rPr>
          <w:b/>
          <w:bCs/>
        </w:rPr>
        <w:t>环境空气质量现状调查方法</w:t>
      </w:r>
    </w:p>
    <w:p w:rsidR="00FA44FF" w:rsidRPr="009964CB" w:rsidRDefault="00631727" w:rsidP="00631727">
      <w:pPr>
        <w:spacing w:line="500" w:lineRule="exact"/>
        <w:ind w:firstLineChars="200" w:firstLine="480"/>
      </w:pPr>
      <w:r w:rsidRPr="009964CB">
        <w:t>为了解评价区环境空气质量现状，本次评价收集了古交市</w:t>
      </w:r>
      <w:r w:rsidRPr="009964CB">
        <w:t xml:space="preserve"> 201</w:t>
      </w:r>
      <w:r w:rsidR="006C4B69" w:rsidRPr="009964CB">
        <w:t>8</w:t>
      </w:r>
      <w:r w:rsidR="006C4B69" w:rsidRPr="009964CB">
        <w:t>年</w:t>
      </w:r>
      <w:r w:rsidRPr="009964CB">
        <w:t>全年的环境空气质量现状例行监测数据，同时</w:t>
      </w:r>
      <w:r w:rsidR="000533FB" w:rsidRPr="009964CB">
        <w:t>对项目所在地</w:t>
      </w:r>
      <w:r w:rsidR="000533FB" w:rsidRPr="009964CB">
        <w:t>TSP</w:t>
      </w:r>
      <w:r w:rsidR="000533FB" w:rsidRPr="009964CB">
        <w:t>、</w:t>
      </w:r>
      <w:r w:rsidR="000533FB" w:rsidRPr="009964CB">
        <w:t>PM</w:t>
      </w:r>
      <w:r w:rsidR="000533FB" w:rsidRPr="009964CB">
        <w:rPr>
          <w:vertAlign w:val="subscript"/>
        </w:rPr>
        <w:t>10</w:t>
      </w:r>
      <w:r w:rsidR="000533FB" w:rsidRPr="009964CB">
        <w:t>、</w:t>
      </w:r>
      <w:r w:rsidR="000533FB" w:rsidRPr="009964CB">
        <w:t>SO</w:t>
      </w:r>
      <w:r w:rsidR="000533FB" w:rsidRPr="009964CB">
        <w:rPr>
          <w:vertAlign w:val="subscript"/>
        </w:rPr>
        <w:t>2</w:t>
      </w:r>
      <w:r w:rsidR="000533FB" w:rsidRPr="009964CB">
        <w:t>、</w:t>
      </w:r>
      <w:r w:rsidR="000533FB" w:rsidRPr="009964CB">
        <w:t>NOx</w:t>
      </w:r>
      <w:r w:rsidR="000533FB" w:rsidRPr="009964CB">
        <w:t>进行了现状监测，监测单位为山西蓝标检测技术有限公司，监测时间为</w:t>
      </w:r>
      <w:r w:rsidR="000533FB" w:rsidRPr="009964CB">
        <w:t>2018</w:t>
      </w:r>
      <w:r w:rsidR="000533FB" w:rsidRPr="009964CB">
        <w:t>年</w:t>
      </w:r>
      <w:r w:rsidR="000533FB" w:rsidRPr="009964CB">
        <w:t>1</w:t>
      </w:r>
      <w:r w:rsidR="000533FB" w:rsidRPr="009964CB">
        <w:t>月</w:t>
      </w:r>
      <w:r w:rsidR="000533FB" w:rsidRPr="009964CB">
        <w:t>28</w:t>
      </w:r>
      <w:r w:rsidR="000533FB" w:rsidRPr="009964CB">
        <w:t>日～</w:t>
      </w:r>
      <w:r w:rsidR="000533FB" w:rsidRPr="009964CB">
        <w:t>2018</w:t>
      </w:r>
      <w:r w:rsidR="000533FB" w:rsidRPr="009964CB">
        <w:t>年</w:t>
      </w:r>
      <w:r w:rsidR="000533FB" w:rsidRPr="009964CB">
        <w:t>2</w:t>
      </w:r>
      <w:r w:rsidR="000533FB" w:rsidRPr="009964CB">
        <w:t>月</w:t>
      </w:r>
      <w:r w:rsidR="000533FB" w:rsidRPr="009964CB">
        <w:t>3</w:t>
      </w:r>
      <w:r w:rsidR="000533FB" w:rsidRPr="009964CB">
        <w:t>日，监测点位为</w:t>
      </w:r>
      <w:r w:rsidR="000533FB" w:rsidRPr="009964CB">
        <w:t>1#</w:t>
      </w:r>
      <w:r w:rsidR="000533FB" w:rsidRPr="009964CB">
        <w:t>崖窑村、</w:t>
      </w:r>
      <w:r w:rsidR="000533FB" w:rsidRPr="009964CB">
        <w:t>2#</w:t>
      </w:r>
      <w:r w:rsidR="000533FB" w:rsidRPr="009964CB">
        <w:t>南坪上和</w:t>
      </w:r>
      <w:r w:rsidR="000533FB" w:rsidRPr="009964CB">
        <w:t>3#</w:t>
      </w:r>
      <w:r w:rsidR="000533FB" w:rsidRPr="009964CB">
        <w:t>港立村。</w:t>
      </w:r>
    </w:p>
    <w:p w:rsidR="00FA44FF" w:rsidRPr="009964CB" w:rsidRDefault="000533FB">
      <w:pPr>
        <w:spacing w:line="500" w:lineRule="exact"/>
        <w:outlineLvl w:val="2"/>
        <w:rPr>
          <w:b/>
          <w:bCs/>
        </w:rPr>
      </w:pPr>
      <w:r w:rsidRPr="009964CB">
        <w:rPr>
          <w:b/>
          <w:bCs/>
        </w:rPr>
        <w:t xml:space="preserve">4.1.2 </w:t>
      </w:r>
      <w:r w:rsidRPr="009964CB">
        <w:rPr>
          <w:b/>
          <w:bCs/>
        </w:rPr>
        <w:t>地表水环境质量现状调查方法</w:t>
      </w:r>
    </w:p>
    <w:p w:rsidR="004A3DB9" w:rsidRPr="009964CB" w:rsidRDefault="004A3DB9" w:rsidP="005D7492">
      <w:pPr>
        <w:tabs>
          <w:tab w:val="left" w:pos="3060"/>
        </w:tabs>
        <w:spacing w:line="500" w:lineRule="exact"/>
        <w:ind w:firstLineChars="200" w:firstLine="480"/>
      </w:pPr>
      <w:r w:rsidRPr="009964CB">
        <w:rPr>
          <w:szCs w:val="20"/>
        </w:rPr>
        <w:t>根据《环境影响评价技术导则</w:t>
      </w:r>
      <w:r w:rsidRPr="009964CB">
        <w:rPr>
          <w:szCs w:val="20"/>
        </w:rPr>
        <w:t>·</w:t>
      </w:r>
      <w:r w:rsidRPr="009964CB">
        <w:rPr>
          <w:szCs w:val="20"/>
        </w:rPr>
        <w:t>地</w:t>
      </w:r>
      <w:r w:rsidR="00292995" w:rsidRPr="009964CB">
        <w:rPr>
          <w:szCs w:val="20"/>
        </w:rPr>
        <w:t>表</w:t>
      </w:r>
      <w:r w:rsidRPr="009964CB">
        <w:rPr>
          <w:szCs w:val="20"/>
        </w:rPr>
        <w:t>水环境》（</w:t>
      </w:r>
      <w:r w:rsidRPr="009964CB">
        <w:rPr>
          <w:szCs w:val="20"/>
        </w:rPr>
        <w:t>HJ2.3-2018</w:t>
      </w:r>
      <w:r w:rsidRPr="009964CB">
        <w:rPr>
          <w:szCs w:val="20"/>
        </w:rPr>
        <w:t>），地</w:t>
      </w:r>
      <w:r w:rsidR="00292995" w:rsidRPr="009964CB">
        <w:rPr>
          <w:szCs w:val="20"/>
        </w:rPr>
        <w:t>表</w:t>
      </w:r>
      <w:r w:rsidRPr="009964CB">
        <w:rPr>
          <w:szCs w:val="20"/>
        </w:rPr>
        <w:t>水环境影响评价工作级别的划分的依据，结合工程分析，</w:t>
      </w:r>
      <w:r w:rsidR="005D7492" w:rsidRPr="009964CB">
        <w:rPr>
          <w:rFonts w:hint="eastAsia"/>
          <w:szCs w:val="20"/>
        </w:rPr>
        <w:t>施工期</w:t>
      </w:r>
      <w:r w:rsidR="005D7492" w:rsidRPr="009964CB">
        <w:t>生活污水旱厕定期掏空，由附近农民清运，用于农田施肥。</w:t>
      </w:r>
      <w:r w:rsidR="005D7492" w:rsidRPr="009964CB">
        <w:rPr>
          <w:rFonts w:hint="eastAsia"/>
          <w:szCs w:val="20"/>
        </w:rPr>
        <w:t>施工期</w:t>
      </w:r>
      <w:r w:rsidR="005D7492" w:rsidRPr="009964CB">
        <w:rPr>
          <w:szCs w:val="20"/>
        </w:rPr>
        <w:t>设备冲洗水经集水沉淀池收集、沉淀后用于施工现</w:t>
      </w:r>
      <w:r w:rsidR="005D7492" w:rsidRPr="009964CB">
        <w:rPr>
          <w:rFonts w:eastAsiaTheme="minorEastAsia"/>
        </w:rPr>
        <w:t>场洒水抑尘，不外排</w:t>
      </w:r>
      <w:r w:rsidRPr="009964CB">
        <w:rPr>
          <w:szCs w:val="20"/>
        </w:rPr>
        <w:t>。本项目地</w:t>
      </w:r>
      <w:r w:rsidR="00292995" w:rsidRPr="009964CB">
        <w:rPr>
          <w:szCs w:val="20"/>
        </w:rPr>
        <w:t>表</w:t>
      </w:r>
      <w:r w:rsidRPr="009964CB">
        <w:rPr>
          <w:szCs w:val="20"/>
        </w:rPr>
        <w:t>水环境影响评价等级为三级</w:t>
      </w:r>
      <w:r w:rsidRPr="009964CB">
        <w:rPr>
          <w:szCs w:val="20"/>
        </w:rPr>
        <w:t>B</w:t>
      </w:r>
      <w:r w:rsidRPr="009964CB">
        <w:rPr>
          <w:szCs w:val="20"/>
        </w:rPr>
        <w:t>，只分析依托污水处理设施的可依托性及合法性、环境水体是否达标、水污染控制技术措施有效性，不需要开展环境影响预测。</w:t>
      </w:r>
    </w:p>
    <w:p w:rsidR="00FA44FF" w:rsidRPr="009964CB" w:rsidRDefault="000533FB">
      <w:pPr>
        <w:spacing w:line="500" w:lineRule="exact"/>
        <w:ind w:firstLineChars="200" w:firstLine="480"/>
      </w:pPr>
      <w:r w:rsidRPr="009964CB">
        <w:t>本项目所在区域地表水体为场址南侧约</w:t>
      </w:r>
      <w:r w:rsidRPr="009964CB">
        <w:t>2.</w:t>
      </w:r>
      <w:r w:rsidR="00314FB0" w:rsidRPr="009964CB">
        <w:t>5</w:t>
      </w:r>
      <w:r w:rsidRPr="009964CB">
        <w:t>km</w:t>
      </w:r>
      <w:r w:rsidRPr="009964CB">
        <w:t>处的汾河；项目建设期无生产生活废水排放，本次评价对汾河进行了地表水现状监测，</w:t>
      </w:r>
      <w:r w:rsidR="006F4ADA" w:rsidRPr="009964CB">
        <w:t>监测时间为</w:t>
      </w:r>
      <w:r w:rsidR="006F4ADA" w:rsidRPr="009964CB">
        <w:t>2018</w:t>
      </w:r>
      <w:r w:rsidR="006F4ADA" w:rsidRPr="009964CB">
        <w:t>年</w:t>
      </w:r>
      <w:r w:rsidR="006F4ADA" w:rsidRPr="009964CB">
        <w:t>2</w:t>
      </w:r>
      <w:r w:rsidR="006F4ADA" w:rsidRPr="009964CB">
        <w:t>月</w:t>
      </w:r>
      <w:r w:rsidR="006F4ADA" w:rsidRPr="009964CB">
        <w:t>1</w:t>
      </w:r>
      <w:r w:rsidR="006F4ADA" w:rsidRPr="009964CB">
        <w:t>日～</w:t>
      </w:r>
      <w:r w:rsidR="006F4ADA" w:rsidRPr="009964CB">
        <w:t>2018</w:t>
      </w:r>
      <w:r w:rsidR="006F4ADA" w:rsidRPr="009964CB">
        <w:t>年</w:t>
      </w:r>
      <w:r w:rsidR="006F4ADA" w:rsidRPr="009964CB">
        <w:t>2</w:t>
      </w:r>
      <w:r w:rsidR="006F4ADA" w:rsidRPr="009964CB">
        <w:t>月</w:t>
      </w:r>
      <w:r w:rsidR="006F4ADA" w:rsidRPr="009964CB">
        <w:t>3</w:t>
      </w:r>
      <w:r w:rsidR="006F4ADA" w:rsidRPr="009964CB">
        <w:t>，</w:t>
      </w:r>
      <w:r w:rsidRPr="009964CB">
        <w:t>同时仅进行地表水影响分析。</w:t>
      </w:r>
    </w:p>
    <w:p w:rsidR="00FA44FF" w:rsidRPr="009964CB" w:rsidRDefault="000533FB">
      <w:pPr>
        <w:spacing w:line="500" w:lineRule="exact"/>
        <w:outlineLvl w:val="2"/>
        <w:rPr>
          <w:b/>
          <w:bCs/>
        </w:rPr>
      </w:pPr>
      <w:r w:rsidRPr="009964CB">
        <w:rPr>
          <w:b/>
          <w:bCs/>
        </w:rPr>
        <w:t xml:space="preserve">4.1.3 </w:t>
      </w:r>
      <w:r w:rsidRPr="009964CB">
        <w:rPr>
          <w:b/>
          <w:bCs/>
        </w:rPr>
        <w:t>地下水质量现状调查方法</w:t>
      </w:r>
    </w:p>
    <w:p w:rsidR="00FA44FF" w:rsidRPr="009964CB" w:rsidRDefault="000533FB">
      <w:pPr>
        <w:spacing w:line="500" w:lineRule="exact"/>
        <w:ind w:firstLineChars="200" w:firstLine="480"/>
      </w:pPr>
      <w:r w:rsidRPr="009964CB">
        <w:t>根据《环境影响评价技术导则地下水环境》</w:t>
      </w:r>
      <w:r w:rsidRPr="009964CB">
        <w:t>(HJ610-2016)</w:t>
      </w:r>
      <w:r w:rsidRPr="009964CB">
        <w:t>，本项目为</w:t>
      </w:r>
      <w:r w:rsidRPr="009964CB">
        <w:rPr>
          <w:rFonts w:ascii="宋体" w:hAnsi="宋体" w:cs="宋体" w:hint="eastAsia"/>
        </w:rPr>
        <w:t>Ⅲ</w:t>
      </w:r>
      <w:r w:rsidRPr="009964CB">
        <w:t>类项目，地下水环境影响评价等级为二级。</w:t>
      </w:r>
    </w:p>
    <w:p w:rsidR="00606C05" w:rsidRPr="009964CB" w:rsidRDefault="000533FB" w:rsidP="00606C05">
      <w:pPr>
        <w:spacing w:line="500" w:lineRule="exact"/>
        <w:ind w:firstLineChars="200" w:firstLine="480"/>
      </w:pPr>
      <w:r w:rsidRPr="009964CB">
        <w:t>因此，本次评价根据导则，对项目周边村庄地下水进行了质量现状监测及调查</w:t>
      </w:r>
      <w:r w:rsidR="00606C05" w:rsidRPr="009964CB">
        <w:rPr>
          <w:rFonts w:hint="eastAsia"/>
        </w:rPr>
        <w:t>，</w:t>
      </w:r>
      <w:r w:rsidR="00606C05" w:rsidRPr="009964CB">
        <w:t>监测时间为</w:t>
      </w:r>
      <w:r w:rsidR="00606C05" w:rsidRPr="009964CB">
        <w:t>2018</w:t>
      </w:r>
      <w:r w:rsidR="00606C05" w:rsidRPr="009964CB">
        <w:t>年</w:t>
      </w:r>
      <w:r w:rsidR="00606C05" w:rsidRPr="009964CB">
        <w:t>2</w:t>
      </w:r>
      <w:r w:rsidR="00606C05" w:rsidRPr="009964CB">
        <w:t>月</w:t>
      </w:r>
      <w:r w:rsidR="00606C05" w:rsidRPr="009964CB">
        <w:t>2</w:t>
      </w:r>
      <w:r w:rsidR="00606C05" w:rsidRPr="009964CB">
        <w:t>日，监测点位为</w:t>
      </w:r>
      <w:r w:rsidR="00606C05" w:rsidRPr="009964CB">
        <w:t>1#</w:t>
      </w:r>
      <w:r w:rsidR="00606C05" w:rsidRPr="009964CB">
        <w:t>港立、</w:t>
      </w:r>
      <w:r w:rsidR="00606C05" w:rsidRPr="009964CB">
        <w:t>2#</w:t>
      </w:r>
      <w:r w:rsidR="006F4ADA" w:rsidRPr="009964CB">
        <w:rPr>
          <w:rFonts w:hint="eastAsia"/>
        </w:rPr>
        <w:t>胡家咀村、</w:t>
      </w:r>
      <w:r w:rsidR="006F4ADA" w:rsidRPr="009964CB">
        <w:t>3#</w:t>
      </w:r>
      <w:r w:rsidR="006F4ADA" w:rsidRPr="009964CB">
        <w:rPr>
          <w:rFonts w:hint="eastAsia"/>
        </w:rPr>
        <w:t>石炭咀村、</w:t>
      </w:r>
      <w:r w:rsidR="006F4ADA" w:rsidRPr="009964CB">
        <w:t>4#</w:t>
      </w:r>
      <w:r w:rsidR="006F4ADA" w:rsidRPr="009964CB">
        <w:rPr>
          <w:rFonts w:hint="eastAsia"/>
        </w:rPr>
        <w:t>西曲村</w:t>
      </w:r>
      <w:r w:rsidR="00606C05" w:rsidRPr="009964CB">
        <w:t>。</w:t>
      </w:r>
    </w:p>
    <w:p w:rsidR="00FA44FF" w:rsidRPr="009964CB" w:rsidRDefault="000533FB">
      <w:pPr>
        <w:spacing w:line="500" w:lineRule="exact"/>
        <w:outlineLvl w:val="2"/>
        <w:rPr>
          <w:b/>
          <w:bCs/>
        </w:rPr>
      </w:pPr>
      <w:r w:rsidRPr="009964CB">
        <w:rPr>
          <w:b/>
          <w:bCs/>
        </w:rPr>
        <w:t xml:space="preserve">4.1.4 </w:t>
      </w:r>
      <w:r w:rsidRPr="009964CB">
        <w:rPr>
          <w:b/>
          <w:bCs/>
        </w:rPr>
        <w:t>声环境质量现状调查方法</w:t>
      </w:r>
    </w:p>
    <w:p w:rsidR="00606C05" w:rsidRPr="009964CB" w:rsidRDefault="000533FB" w:rsidP="00606C05">
      <w:pPr>
        <w:spacing w:line="500" w:lineRule="exact"/>
        <w:ind w:firstLineChars="200" w:firstLine="480"/>
      </w:pPr>
      <w:r w:rsidRPr="009964CB">
        <w:t>本次评价采用现场测量法对评价区声环境质量现状进行分析和评价</w:t>
      </w:r>
      <w:r w:rsidR="00606C05" w:rsidRPr="009964CB">
        <w:rPr>
          <w:rFonts w:hint="eastAsia"/>
        </w:rPr>
        <w:t>，</w:t>
      </w:r>
      <w:r w:rsidR="00606C05" w:rsidRPr="009964CB">
        <w:t>监测时间为</w:t>
      </w:r>
      <w:r w:rsidR="00606C05" w:rsidRPr="009964CB">
        <w:t>2018</w:t>
      </w:r>
      <w:r w:rsidR="00606C05" w:rsidRPr="009964CB">
        <w:t>年</w:t>
      </w:r>
      <w:r w:rsidR="00606C05" w:rsidRPr="009964CB">
        <w:t>2</w:t>
      </w:r>
      <w:r w:rsidR="00606C05" w:rsidRPr="009964CB">
        <w:t>月</w:t>
      </w:r>
      <w:r w:rsidR="00606C05" w:rsidRPr="009964CB">
        <w:t>2</w:t>
      </w:r>
      <w:r w:rsidR="00606C05" w:rsidRPr="009964CB">
        <w:t>日。</w:t>
      </w:r>
    </w:p>
    <w:p w:rsidR="00FA44FF" w:rsidRPr="009964CB" w:rsidRDefault="000533FB">
      <w:pPr>
        <w:spacing w:line="500" w:lineRule="exact"/>
        <w:outlineLvl w:val="2"/>
        <w:rPr>
          <w:b/>
          <w:bCs/>
        </w:rPr>
      </w:pPr>
      <w:r w:rsidRPr="009964CB">
        <w:rPr>
          <w:b/>
          <w:bCs/>
        </w:rPr>
        <w:t xml:space="preserve">4.1.5 </w:t>
      </w:r>
      <w:r w:rsidRPr="009964CB">
        <w:rPr>
          <w:b/>
          <w:bCs/>
        </w:rPr>
        <w:t>生态环境质量现状调查方法</w:t>
      </w:r>
    </w:p>
    <w:p w:rsidR="00FA44FF" w:rsidRPr="009964CB" w:rsidRDefault="000533FB">
      <w:pPr>
        <w:spacing w:line="500" w:lineRule="exact"/>
        <w:ind w:firstLineChars="200" w:firstLine="480"/>
      </w:pPr>
      <w:r w:rsidRPr="009964CB">
        <w:lastRenderedPageBreak/>
        <w:t>本次评价借鉴评价区已有生态资料进行生态环境现状调查及评价。</w:t>
      </w:r>
    </w:p>
    <w:p w:rsidR="00FA44FF" w:rsidRPr="009964CB" w:rsidRDefault="000533FB">
      <w:pPr>
        <w:widowControl/>
        <w:spacing w:line="500" w:lineRule="exact"/>
        <w:outlineLvl w:val="1"/>
        <w:rPr>
          <w:b/>
          <w:kern w:val="10"/>
          <w:sz w:val="28"/>
          <w:szCs w:val="28"/>
        </w:rPr>
      </w:pPr>
      <w:bookmarkStart w:id="127" w:name="_Toc104265346"/>
      <w:bookmarkStart w:id="128" w:name="_Toc132559608"/>
      <w:bookmarkStart w:id="129" w:name="_Toc145384964"/>
      <w:bookmarkStart w:id="130" w:name="_Toc156752838"/>
      <w:bookmarkStart w:id="131" w:name="_Toc214680559"/>
      <w:bookmarkStart w:id="132" w:name="_Toc274235529"/>
      <w:bookmarkStart w:id="133" w:name="_Toc505185177"/>
      <w:bookmarkStart w:id="134" w:name="_Toc10284014"/>
      <w:r w:rsidRPr="009964CB">
        <w:rPr>
          <w:b/>
          <w:kern w:val="10"/>
          <w:sz w:val="28"/>
          <w:szCs w:val="28"/>
        </w:rPr>
        <w:t>4.2</w:t>
      </w:r>
      <w:bookmarkEnd w:id="127"/>
      <w:bookmarkEnd w:id="128"/>
      <w:bookmarkEnd w:id="129"/>
      <w:bookmarkEnd w:id="130"/>
      <w:bookmarkEnd w:id="131"/>
      <w:bookmarkEnd w:id="132"/>
      <w:r w:rsidRPr="009964CB">
        <w:rPr>
          <w:b/>
          <w:kern w:val="10"/>
          <w:sz w:val="28"/>
          <w:szCs w:val="28"/>
        </w:rPr>
        <w:t xml:space="preserve"> </w:t>
      </w:r>
      <w:r w:rsidRPr="009964CB">
        <w:rPr>
          <w:b/>
          <w:kern w:val="10"/>
          <w:sz w:val="28"/>
          <w:szCs w:val="28"/>
        </w:rPr>
        <w:t>自然环境现状调查与评价</w:t>
      </w:r>
      <w:bookmarkEnd w:id="133"/>
      <w:bookmarkEnd w:id="134"/>
    </w:p>
    <w:p w:rsidR="00FA44FF" w:rsidRPr="009964CB" w:rsidRDefault="000533FB">
      <w:pPr>
        <w:spacing w:line="500" w:lineRule="exact"/>
        <w:outlineLvl w:val="2"/>
        <w:rPr>
          <w:b/>
          <w:bCs/>
        </w:rPr>
      </w:pPr>
      <w:r w:rsidRPr="009964CB">
        <w:rPr>
          <w:b/>
          <w:bCs/>
        </w:rPr>
        <w:t xml:space="preserve">4.2.1 </w:t>
      </w:r>
      <w:r w:rsidRPr="009964CB">
        <w:rPr>
          <w:b/>
          <w:bCs/>
        </w:rPr>
        <w:t>项目地理位置</w:t>
      </w:r>
    </w:p>
    <w:p w:rsidR="00FA44FF" w:rsidRPr="009964CB" w:rsidRDefault="000533FB">
      <w:pPr>
        <w:pStyle w:val="0"/>
        <w:ind w:firstLine="480"/>
        <w:rPr>
          <w:rFonts w:ascii="Times New Roman" w:hAnsi="Times New Roman"/>
        </w:rPr>
      </w:pPr>
      <w:r w:rsidRPr="009964CB">
        <w:rPr>
          <w:rFonts w:ascii="Times New Roman" w:hAnsi="Times New Roman"/>
          <w:bCs/>
          <w:szCs w:val="24"/>
        </w:rPr>
        <w:t>古交市位于山西省太原市西北部，古交市地处北纬</w:t>
      </w:r>
      <w:r w:rsidRPr="009964CB">
        <w:rPr>
          <w:rFonts w:ascii="Times New Roman" w:hAnsi="Times New Roman"/>
          <w:bCs/>
          <w:szCs w:val="24"/>
        </w:rPr>
        <w:t>37°40′6″</w:t>
      </w:r>
      <w:r w:rsidRPr="009964CB">
        <w:rPr>
          <w:rFonts w:ascii="Times New Roman" w:hAnsi="Times New Roman"/>
          <w:bCs/>
          <w:szCs w:val="24"/>
        </w:rPr>
        <w:t>～</w:t>
      </w:r>
      <w:r w:rsidRPr="009964CB">
        <w:rPr>
          <w:rFonts w:ascii="Times New Roman" w:hAnsi="Times New Roman"/>
          <w:bCs/>
          <w:szCs w:val="24"/>
        </w:rPr>
        <w:t>38°8′9″</w:t>
      </w:r>
      <w:r w:rsidRPr="009964CB">
        <w:rPr>
          <w:rFonts w:ascii="Times New Roman" w:hAnsi="Times New Roman"/>
          <w:bCs/>
          <w:szCs w:val="24"/>
        </w:rPr>
        <w:t>，东经</w:t>
      </w:r>
      <w:r w:rsidRPr="009964CB">
        <w:rPr>
          <w:rFonts w:ascii="Times New Roman" w:hAnsi="Times New Roman"/>
          <w:bCs/>
          <w:szCs w:val="24"/>
        </w:rPr>
        <w:t>111°43′8″</w:t>
      </w:r>
      <w:r w:rsidRPr="009964CB">
        <w:rPr>
          <w:rFonts w:ascii="Times New Roman" w:hAnsi="Times New Roman"/>
          <w:bCs/>
          <w:szCs w:val="24"/>
        </w:rPr>
        <w:t>～</w:t>
      </w:r>
      <w:r w:rsidRPr="009964CB">
        <w:rPr>
          <w:rFonts w:ascii="Times New Roman" w:hAnsi="Times New Roman"/>
          <w:bCs/>
          <w:szCs w:val="24"/>
        </w:rPr>
        <w:t>112°21′5″</w:t>
      </w:r>
      <w:r w:rsidRPr="009964CB">
        <w:rPr>
          <w:rFonts w:ascii="Times New Roman" w:hAnsi="Times New Roman"/>
          <w:bCs/>
          <w:szCs w:val="24"/>
        </w:rPr>
        <w:t>之间，东西宽</w:t>
      </w:r>
      <w:r w:rsidRPr="009964CB">
        <w:rPr>
          <w:rFonts w:ascii="Times New Roman" w:hAnsi="Times New Roman"/>
          <w:bCs/>
          <w:szCs w:val="24"/>
        </w:rPr>
        <w:t>50km</w:t>
      </w:r>
      <w:r w:rsidRPr="009964CB">
        <w:rPr>
          <w:rFonts w:ascii="Times New Roman" w:hAnsi="Times New Roman"/>
          <w:bCs/>
          <w:szCs w:val="24"/>
        </w:rPr>
        <w:t>，南北长</w:t>
      </w:r>
      <w:r w:rsidRPr="009964CB">
        <w:rPr>
          <w:rFonts w:ascii="Times New Roman" w:hAnsi="Times New Roman"/>
          <w:bCs/>
          <w:szCs w:val="24"/>
        </w:rPr>
        <w:t>53km</w:t>
      </w:r>
      <w:r w:rsidRPr="009964CB">
        <w:rPr>
          <w:rFonts w:ascii="Times New Roman" w:hAnsi="Times New Roman"/>
          <w:bCs/>
          <w:szCs w:val="24"/>
        </w:rPr>
        <w:t>，总面积</w:t>
      </w:r>
      <w:r w:rsidRPr="009964CB">
        <w:rPr>
          <w:rFonts w:ascii="Times New Roman" w:hAnsi="Times New Roman"/>
          <w:bCs/>
          <w:szCs w:val="24"/>
        </w:rPr>
        <w:t>1551km</w:t>
      </w:r>
      <w:r w:rsidRPr="009964CB">
        <w:rPr>
          <w:rFonts w:ascii="Times New Roman" w:hAnsi="Times New Roman"/>
          <w:bCs/>
          <w:szCs w:val="24"/>
          <w:vertAlign w:val="superscript"/>
        </w:rPr>
        <w:t>2</w:t>
      </w:r>
      <w:r w:rsidRPr="009964CB">
        <w:rPr>
          <w:rFonts w:ascii="Times New Roman" w:hAnsi="Times New Roman"/>
          <w:bCs/>
          <w:szCs w:val="24"/>
        </w:rPr>
        <w:t>。</w:t>
      </w:r>
    </w:p>
    <w:p w:rsidR="00FA44FF" w:rsidRPr="009964CB" w:rsidRDefault="000533FB">
      <w:pPr>
        <w:spacing w:line="500" w:lineRule="exact"/>
        <w:ind w:firstLineChars="200" w:firstLine="480"/>
        <w:rPr>
          <w:rFonts w:eastAsiaTheme="minorEastAsia"/>
          <w:bCs/>
          <w:snapToGrid w:val="0"/>
        </w:rPr>
      </w:pPr>
      <w:r w:rsidRPr="009964CB">
        <w:t>本项目位于古交市西曲街道石炭咀村和港立村界内的无名沟，高程</w:t>
      </w:r>
      <w:r w:rsidRPr="009964CB">
        <w:t>1140m</w:t>
      </w:r>
      <w:r w:rsidRPr="009964CB">
        <w:t>至</w:t>
      </w:r>
      <w:r w:rsidRPr="009964CB">
        <w:t>1310m</w:t>
      </w:r>
      <w:r w:rsidRPr="009964CB">
        <w:t>，</w:t>
      </w:r>
      <w:r w:rsidRPr="009964CB">
        <w:rPr>
          <w:rFonts w:eastAsiaTheme="minorEastAsia"/>
        </w:rPr>
        <w:t>总体东北向西南走向，沟口在西南侧。该山沟为</w:t>
      </w:r>
      <w:r w:rsidRPr="009964CB">
        <w:rPr>
          <w:rFonts w:eastAsiaTheme="minorEastAsia"/>
        </w:rPr>
        <w:t>V</w:t>
      </w:r>
      <w:r w:rsidRPr="009964CB">
        <w:rPr>
          <w:rFonts w:eastAsiaTheme="minorEastAsia"/>
        </w:rPr>
        <w:t>型山沟，</w:t>
      </w:r>
      <w:r w:rsidRPr="009964CB">
        <w:rPr>
          <w:rFonts w:eastAsiaTheme="minorEastAsia"/>
          <w:snapToGrid w:val="0"/>
          <w:kern w:val="0"/>
        </w:rPr>
        <w:t>沟长约为</w:t>
      </w:r>
      <w:r w:rsidRPr="009964CB">
        <w:rPr>
          <w:rFonts w:eastAsiaTheme="minorEastAsia"/>
          <w:snapToGrid w:val="0"/>
          <w:kern w:val="0"/>
        </w:rPr>
        <w:t>1500m</w:t>
      </w:r>
      <w:r w:rsidRPr="009964CB">
        <w:rPr>
          <w:rFonts w:eastAsiaTheme="minorEastAsia"/>
          <w:snapToGrid w:val="0"/>
          <w:kern w:val="0"/>
        </w:rPr>
        <w:t>，宽</w:t>
      </w:r>
      <w:r w:rsidRPr="009964CB">
        <w:rPr>
          <w:rFonts w:eastAsiaTheme="minorEastAsia"/>
          <w:snapToGrid w:val="0"/>
          <w:kern w:val="0"/>
        </w:rPr>
        <w:t>0-400m</w:t>
      </w:r>
      <w:r w:rsidRPr="009964CB">
        <w:rPr>
          <w:rFonts w:eastAsiaTheme="minorEastAsia"/>
          <w:snapToGrid w:val="0"/>
          <w:kern w:val="0"/>
        </w:rPr>
        <w:t>，深约</w:t>
      </w:r>
      <w:r w:rsidRPr="009964CB">
        <w:rPr>
          <w:rFonts w:eastAsiaTheme="minorEastAsia"/>
          <w:snapToGrid w:val="0"/>
          <w:kern w:val="0"/>
        </w:rPr>
        <w:t>30-60m</w:t>
      </w:r>
      <w:r w:rsidRPr="009964CB">
        <w:rPr>
          <w:rFonts w:eastAsiaTheme="minorEastAsia"/>
          <w:snapToGrid w:val="0"/>
          <w:kern w:val="0"/>
        </w:rPr>
        <w:t>，</w:t>
      </w:r>
      <w:r w:rsidRPr="009964CB">
        <w:rPr>
          <w:rFonts w:eastAsiaTheme="minorEastAsia"/>
          <w:bCs/>
          <w:snapToGrid w:val="0"/>
        </w:rPr>
        <w:t>现场勘查时，未发现滑坡、崩塌、泥石流等不良地质灾害。</w:t>
      </w:r>
    </w:p>
    <w:p w:rsidR="00FA44FF" w:rsidRPr="009964CB" w:rsidRDefault="000533FB">
      <w:pPr>
        <w:spacing w:line="500" w:lineRule="exact"/>
        <w:ind w:firstLineChars="200" w:firstLine="480"/>
        <w:rPr>
          <w:rFonts w:eastAsiaTheme="minorEastAsia"/>
          <w:bCs/>
          <w:snapToGrid w:val="0"/>
        </w:rPr>
      </w:pPr>
      <w:r w:rsidRPr="009964CB">
        <w:rPr>
          <w:rFonts w:eastAsiaTheme="minorEastAsia"/>
          <w:bCs/>
          <w:snapToGrid w:val="0"/>
        </w:rPr>
        <w:t>项目所在地地理位置图见图</w:t>
      </w:r>
      <w:r w:rsidRPr="009964CB">
        <w:rPr>
          <w:rFonts w:eastAsiaTheme="minorEastAsia"/>
          <w:bCs/>
          <w:snapToGrid w:val="0"/>
        </w:rPr>
        <w:t>4.2-1</w:t>
      </w:r>
      <w:r w:rsidRPr="009964CB">
        <w:rPr>
          <w:rFonts w:eastAsiaTheme="minorEastAsia"/>
          <w:bCs/>
          <w:snapToGrid w:val="0"/>
        </w:rPr>
        <w:t>。</w:t>
      </w:r>
    </w:p>
    <w:p w:rsidR="00FA44FF" w:rsidRPr="009964CB" w:rsidRDefault="000533FB">
      <w:pPr>
        <w:spacing w:line="500" w:lineRule="exact"/>
        <w:outlineLvl w:val="2"/>
        <w:rPr>
          <w:rFonts w:eastAsiaTheme="minorEastAsia"/>
          <w:b/>
          <w:bCs/>
        </w:rPr>
      </w:pPr>
      <w:r w:rsidRPr="009964CB">
        <w:rPr>
          <w:rFonts w:eastAsiaTheme="minorEastAsia"/>
          <w:b/>
          <w:bCs/>
        </w:rPr>
        <w:t xml:space="preserve">4.2.2 </w:t>
      </w:r>
      <w:r w:rsidRPr="009964CB">
        <w:rPr>
          <w:rFonts w:eastAsiaTheme="minorEastAsia"/>
          <w:b/>
          <w:bCs/>
        </w:rPr>
        <w:t>地形地貌</w:t>
      </w:r>
    </w:p>
    <w:p w:rsidR="00FA44FF" w:rsidRPr="009964CB" w:rsidRDefault="000533FB">
      <w:pPr>
        <w:pStyle w:val="0"/>
        <w:ind w:firstLine="480"/>
        <w:rPr>
          <w:rFonts w:ascii="Times New Roman" w:eastAsiaTheme="minorEastAsia" w:hAnsi="Times New Roman"/>
          <w:szCs w:val="24"/>
        </w:rPr>
      </w:pPr>
      <w:r w:rsidRPr="009964CB">
        <w:rPr>
          <w:rFonts w:ascii="Times New Roman" w:eastAsiaTheme="minorEastAsia" w:hAnsi="Times New Roman"/>
          <w:szCs w:val="24"/>
        </w:rPr>
        <w:t>古交市地形复杂，峰峦叠嶂，沟谷纵横，外围地势较高，中部则逐渐低洼，形成盆地地貌。平均海拔</w:t>
      </w:r>
      <w:r w:rsidRPr="009964CB">
        <w:rPr>
          <w:rFonts w:ascii="Times New Roman" w:eastAsiaTheme="minorEastAsia" w:hAnsi="Times New Roman"/>
          <w:szCs w:val="24"/>
        </w:rPr>
        <w:t>1604m</w:t>
      </w:r>
      <w:r w:rsidRPr="009964CB">
        <w:rPr>
          <w:rFonts w:ascii="Times New Roman" w:eastAsiaTheme="minorEastAsia" w:hAnsi="Times New Roman"/>
          <w:szCs w:val="24"/>
        </w:rPr>
        <w:t>，西南之狐偃山标高为</w:t>
      </w:r>
      <w:r w:rsidRPr="009964CB">
        <w:rPr>
          <w:rFonts w:ascii="Times New Roman" w:eastAsiaTheme="minorEastAsia" w:hAnsi="Times New Roman"/>
          <w:szCs w:val="24"/>
        </w:rPr>
        <w:t>+2100m</w:t>
      </w:r>
      <w:r w:rsidRPr="009964CB">
        <w:rPr>
          <w:rFonts w:ascii="Times New Roman" w:eastAsiaTheme="minorEastAsia" w:hAnsi="Times New Roman"/>
          <w:szCs w:val="24"/>
        </w:rPr>
        <w:t>，石千峰标高</w:t>
      </w:r>
      <w:r w:rsidRPr="009964CB">
        <w:rPr>
          <w:rFonts w:ascii="Times New Roman" w:eastAsiaTheme="minorEastAsia" w:hAnsi="Times New Roman"/>
          <w:szCs w:val="24"/>
        </w:rPr>
        <w:t>+1600m</w:t>
      </w:r>
      <w:r w:rsidRPr="009964CB">
        <w:rPr>
          <w:rFonts w:ascii="Times New Roman" w:eastAsiaTheme="minorEastAsia" w:hAnsi="Times New Roman"/>
          <w:szCs w:val="24"/>
        </w:rPr>
        <w:t>，市内标高近</w:t>
      </w:r>
      <w:r w:rsidRPr="009964CB">
        <w:rPr>
          <w:rFonts w:ascii="Times New Roman" w:eastAsiaTheme="minorEastAsia" w:hAnsi="Times New Roman"/>
          <w:szCs w:val="24"/>
        </w:rPr>
        <w:t>2000m</w:t>
      </w:r>
      <w:r w:rsidRPr="009964CB">
        <w:rPr>
          <w:rFonts w:ascii="Times New Roman" w:eastAsiaTheme="minorEastAsia" w:hAnsi="Times New Roman"/>
          <w:szCs w:val="24"/>
        </w:rPr>
        <w:t>的山峰有</w:t>
      </w:r>
      <w:r w:rsidRPr="009964CB">
        <w:rPr>
          <w:rFonts w:ascii="Times New Roman" w:eastAsiaTheme="minorEastAsia" w:hAnsi="Times New Roman"/>
          <w:szCs w:val="24"/>
        </w:rPr>
        <w:t>20</w:t>
      </w:r>
      <w:r w:rsidRPr="009964CB">
        <w:rPr>
          <w:rFonts w:ascii="Times New Roman" w:eastAsiaTheme="minorEastAsia" w:hAnsi="Times New Roman"/>
          <w:szCs w:val="24"/>
        </w:rPr>
        <w:t>余座，千米以上的山峰则有</w:t>
      </w:r>
      <w:r w:rsidRPr="009964CB">
        <w:rPr>
          <w:rFonts w:ascii="Times New Roman" w:eastAsiaTheme="minorEastAsia" w:hAnsi="Times New Roman"/>
          <w:szCs w:val="24"/>
        </w:rPr>
        <w:t>70</w:t>
      </w:r>
      <w:r w:rsidRPr="009964CB">
        <w:rPr>
          <w:rFonts w:ascii="Times New Roman" w:eastAsiaTheme="minorEastAsia" w:hAnsi="Times New Roman"/>
          <w:szCs w:val="24"/>
        </w:rPr>
        <w:t>座。丘陵山地超过全市总面积的</w:t>
      </w:r>
      <w:r w:rsidRPr="009964CB">
        <w:rPr>
          <w:rFonts w:ascii="Times New Roman" w:eastAsiaTheme="minorEastAsia" w:hAnsi="Times New Roman"/>
          <w:szCs w:val="24"/>
        </w:rPr>
        <w:t>95%</w:t>
      </w:r>
      <w:r w:rsidRPr="009964CB">
        <w:rPr>
          <w:rFonts w:ascii="Times New Roman" w:eastAsiaTheme="minorEastAsia" w:hAnsi="Times New Roman"/>
          <w:szCs w:val="24"/>
        </w:rPr>
        <w:t>，而河谷平川尚不足</w:t>
      </w:r>
      <w:r w:rsidRPr="009964CB">
        <w:rPr>
          <w:rFonts w:ascii="Times New Roman" w:eastAsiaTheme="minorEastAsia" w:hAnsi="Times New Roman"/>
          <w:szCs w:val="24"/>
        </w:rPr>
        <w:t>5%</w:t>
      </w:r>
      <w:r w:rsidRPr="009964CB">
        <w:rPr>
          <w:rFonts w:ascii="Times New Roman" w:eastAsiaTheme="minorEastAsia" w:hAnsi="Times New Roman"/>
          <w:szCs w:val="24"/>
        </w:rPr>
        <w:t>。</w:t>
      </w:r>
    </w:p>
    <w:p w:rsidR="005B4806" w:rsidRPr="009964CB" w:rsidRDefault="005B4806" w:rsidP="005B4806">
      <w:pPr>
        <w:pStyle w:val="0"/>
        <w:ind w:firstLine="480"/>
        <w:rPr>
          <w:rFonts w:ascii="Times New Roman" w:eastAsiaTheme="minorEastAsia" w:hAnsi="Times New Roman"/>
          <w:szCs w:val="24"/>
        </w:rPr>
      </w:pPr>
      <w:r w:rsidRPr="009964CB">
        <w:rPr>
          <w:rFonts w:ascii="Times New Roman" w:eastAsiaTheme="minorEastAsia" w:hAnsi="Times New Roman"/>
          <w:szCs w:val="24"/>
        </w:rPr>
        <w:t>本项目位于古交市西曲街道石炭咀村和港立村界内的无名沟，</w:t>
      </w:r>
      <w:r w:rsidRPr="009964CB">
        <w:rPr>
          <w:rFonts w:ascii="Times New Roman" w:hAnsi="Times New Roman"/>
          <w:bCs/>
        </w:rPr>
        <w:t>项目区属黄土丘陵沟壑区，呈</w:t>
      </w:r>
      <w:r w:rsidRPr="009964CB">
        <w:rPr>
          <w:rFonts w:ascii="Times New Roman" w:hAnsi="Times New Roman"/>
          <w:bCs/>
        </w:rPr>
        <w:t>“V”</w:t>
      </w:r>
      <w:r w:rsidRPr="009964CB">
        <w:rPr>
          <w:rFonts w:ascii="Times New Roman" w:hAnsi="Times New Roman"/>
          <w:bCs/>
        </w:rPr>
        <w:t>型沟谷，</w:t>
      </w:r>
      <w:r w:rsidRPr="009964CB">
        <w:rPr>
          <w:rFonts w:ascii="Times New Roman" w:eastAsiaTheme="minorEastAsia" w:hAnsi="Times New Roman"/>
          <w:szCs w:val="24"/>
        </w:rPr>
        <w:t>高程</w:t>
      </w:r>
      <w:r w:rsidRPr="009964CB">
        <w:rPr>
          <w:rFonts w:ascii="Times New Roman" w:eastAsiaTheme="minorEastAsia" w:hAnsi="Times New Roman"/>
          <w:szCs w:val="24"/>
        </w:rPr>
        <w:t>1140m</w:t>
      </w:r>
      <w:r w:rsidRPr="009964CB">
        <w:rPr>
          <w:rFonts w:ascii="Times New Roman" w:eastAsiaTheme="minorEastAsia" w:hAnsi="Times New Roman"/>
          <w:szCs w:val="24"/>
        </w:rPr>
        <w:t>至</w:t>
      </w:r>
      <w:r w:rsidRPr="009964CB">
        <w:rPr>
          <w:rFonts w:ascii="Times New Roman" w:eastAsiaTheme="minorEastAsia" w:hAnsi="Times New Roman"/>
          <w:szCs w:val="24"/>
        </w:rPr>
        <w:t>1210m</w:t>
      </w:r>
      <w:r w:rsidRPr="009964CB">
        <w:rPr>
          <w:rFonts w:ascii="Times New Roman" w:eastAsiaTheme="minorEastAsia" w:hAnsi="Times New Roman"/>
          <w:szCs w:val="24"/>
        </w:rPr>
        <w:t>，</w:t>
      </w:r>
      <w:r w:rsidRPr="009964CB">
        <w:rPr>
          <w:rFonts w:ascii="Times New Roman" w:eastAsiaTheme="minorEastAsia" w:hAnsi="Times New Roman"/>
          <w:snapToGrid w:val="0"/>
          <w:kern w:val="0"/>
        </w:rPr>
        <w:t>沟长约为</w:t>
      </w:r>
      <w:r w:rsidRPr="009964CB">
        <w:rPr>
          <w:rFonts w:ascii="Times New Roman" w:eastAsiaTheme="minorEastAsia" w:hAnsi="Times New Roman"/>
          <w:snapToGrid w:val="0"/>
          <w:kern w:val="0"/>
        </w:rPr>
        <w:t>1500m</w:t>
      </w:r>
      <w:r w:rsidRPr="009964CB">
        <w:rPr>
          <w:rFonts w:ascii="Times New Roman" w:eastAsiaTheme="minorEastAsia" w:hAnsi="Times New Roman"/>
          <w:snapToGrid w:val="0"/>
          <w:kern w:val="0"/>
        </w:rPr>
        <w:t>，宽</w:t>
      </w:r>
      <w:r w:rsidRPr="009964CB">
        <w:rPr>
          <w:rFonts w:ascii="Times New Roman" w:eastAsiaTheme="minorEastAsia" w:hAnsi="Times New Roman"/>
          <w:snapToGrid w:val="0"/>
          <w:kern w:val="0"/>
        </w:rPr>
        <w:t>0-400m</w:t>
      </w:r>
      <w:r w:rsidRPr="009964CB">
        <w:rPr>
          <w:rFonts w:ascii="Times New Roman" w:eastAsiaTheme="minorEastAsia" w:hAnsi="Times New Roman"/>
          <w:snapToGrid w:val="0"/>
          <w:kern w:val="0"/>
        </w:rPr>
        <w:t>，深约</w:t>
      </w:r>
      <w:r w:rsidRPr="009964CB">
        <w:rPr>
          <w:rFonts w:ascii="Times New Roman" w:eastAsiaTheme="minorEastAsia" w:hAnsi="Times New Roman"/>
          <w:snapToGrid w:val="0"/>
          <w:kern w:val="0"/>
        </w:rPr>
        <w:t>30-60m</w:t>
      </w:r>
      <w:r w:rsidRPr="009964CB">
        <w:rPr>
          <w:rFonts w:ascii="Times New Roman" w:eastAsiaTheme="minorEastAsia" w:hAnsi="Times New Roman"/>
          <w:snapToGrid w:val="0"/>
          <w:kern w:val="0"/>
        </w:rPr>
        <w:t>，</w:t>
      </w:r>
      <w:r w:rsidRPr="009964CB">
        <w:rPr>
          <w:rFonts w:ascii="Times New Roman" w:hAnsi="Times New Roman"/>
          <w:bCs/>
        </w:rPr>
        <w:t>东西两侧为黄土直立陡坎，中间冲沟由北至南延伸，</w:t>
      </w:r>
      <w:r w:rsidRPr="009964CB">
        <w:rPr>
          <w:rFonts w:ascii="Times New Roman" w:eastAsiaTheme="minorEastAsia" w:hAnsi="Times New Roman"/>
          <w:szCs w:val="24"/>
        </w:rPr>
        <w:t>总体东北向西南走向，沟口在西南侧。</w:t>
      </w:r>
      <w:r w:rsidRPr="009964CB">
        <w:rPr>
          <w:rFonts w:ascii="Times New Roman" w:hAnsi="Times New Roman"/>
          <w:bCs/>
        </w:rPr>
        <w:t>地貌类型单一。</w:t>
      </w:r>
    </w:p>
    <w:p w:rsidR="00FA44FF" w:rsidRPr="009964CB" w:rsidRDefault="000533FB">
      <w:pPr>
        <w:spacing w:line="500" w:lineRule="exact"/>
        <w:outlineLvl w:val="2"/>
        <w:rPr>
          <w:rFonts w:eastAsiaTheme="minorEastAsia"/>
          <w:b/>
          <w:bCs/>
        </w:rPr>
      </w:pPr>
      <w:r w:rsidRPr="009964CB">
        <w:rPr>
          <w:rFonts w:eastAsiaTheme="minorEastAsia"/>
          <w:b/>
          <w:bCs/>
        </w:rPr>
        <w:t xml:space="preserve">4.2.3 </w:t>
      </w:r>
      <w:r w:rsidRPr="009964CB">
        <w:rPr>
          <w:rFonts w:eastAsiaTheme="minorEastAsia"/>
          <w:b/>
          <w:bCs/>
        </w:rPr>
        <w:t>地质构造</w:t>
      </w:r>
    </w:p>
    <w:p w:rsidR="00FA44FF" w:rsidRPr="009964CB" w:rsidRDefault="006332ED">
      <w:pPr>
        <w:pStyle w:val="0"/>
        <w:spacing w:line="500" w:lineRule="exact"/>
        <w:ind w:firstLine="480"/>
        <w:rPr>
          <w:rFonts w:ascii="Times New Roman" w:eastAsiaTheme="minorEastAsia" w:hAnsi="Times New Roman"/>
          <w:szCs w:val="24"/>
        </w:rPr>
      </w:pPr>
      <w:r w:rsidRPr="009964CB">
        <w:rPr>
          <w:rFonts w:ascii="Times New Roman" w:eastAsiaTheme="minorEastAsia" w:hAnsi="Times New Roman" w:hint="eastAsia"/>
          <w:szCs w:val="24"/>
        </w:rPr>
        <w:t>4.2.3.1</w:t>
      </w:r>
      <w:r w:rsidR="000533FB" w:rsidRPr="009964CB">
        <w:rPr>
          <w:rFonts w:ascii="Times New Roman" w:eastAsiaTheme="minorEastAsia" w:hAnsi="Times New Roman"/>
          <w:szCs w:val="24"/>
        </w:rPr>
        <w:t>评价区地质</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1</w:t>
      </w:r>
      <w:r w:rsidRPr="009964CB">
        <w:rPr>
          <w:rFonts w:ascii="Times New Roman" w:eastAsiaTheme="minorEastAsia" w:hAnsi="Times New Roman" w:cs="Times New Roman" w:hint="eastAsia"/>
          <w:sz w:val="24"/>
          <w:szCs w:val="24"/>
        </w:rPr>
        <w:t>、地层</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评价区于西曲煤矿井田内，场地内地表大部属第四系松散层掩盖区，局部二叠系下石盒子组地层出漏。根据西曲煤矿地质报告及钻孔和煤矿井筒揭露地层资料，将评价区地层由老到新叙述如下：</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1</w:t>
      </w:r>
      <w:r w:rsidRPr="009964CB">
        <w:rPr>
          <w:rFonts w:ascii="Times New Roman" w:eastAsiaTheme="minorEastAsia" w:hAnsi="Times New Roman" w:cs="Times New Roman" w:hint="eastAsia"/>
          <w:sz w:val="24"/>
          <w:szCs w:val="24"/>
        </w:rPr>
        <w:t>）奥陶系中统（</w:t>
      </w:r>
      <w:r w:rsidRPr="009964CB">
        <w:rPr>
          <w:rFonts w:ascii="Times New Roman" w:eastAsiaTheme="minorEastAsia" w:hAnsi="Times New Roman" w:cs="Times New Roman" w:hint="eastAsia"/>
          <w:sz w:val="24"/>
          <w:szCs w:val="24"/>
        </w:rPr>
        <w:t>O2</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下马家沟组上段（</w:t>
      </w:r>
      <w:r w:rsidRPr="009964CB">
        <w:rPr>
          <w:rFonts w:ascii="Times New Roman" w:eastAsiaTheme="minorEastAsia" w:hAnsi="Times New Roman" w:cs="Times New Roman" w:hint="eastAsia"/>
          <w:sz w:val="24"/>
          <w:szCs w:val="24"/>
        </w:rPr>
        <w:t>O2x3</w:t>
      </w:r>
      <w:r w:rsidRPr="009964CB">
        <w:rPr>
          <w:rFonts w:ascii="Times New Roman" w:eastAsiaTheme="minorEastAsia" w:hAnsi="Times New Roman" w:cs="Times New Roman" w:hint="eastAsia"/>
          <w:sz w:val="24"/>
          <w:szCs w:val="24"/>
        </w:rPr>
        <w:t>）：本区钻孔最大揭露厚度</w:t>
      </w:r>
      <w:r w:rsidRPr="009964CB">
        <w:rPr>
          <w:rFonts w:ascii="Times New Roman" w:eastAsiaTheme="minorEastAsia" w:hAnsi="Times New Roman" w:cs="Times New Roman" w:hint="eastAsia"/>
          <w:sz w:val="24"/>
          <w:szCs w:val="24"/>
        </w:rPr>
        <w:t>67.43m,</w:t>
      </w:r>
      <w:r w:rsidRPr="009964CB">
        <w:rPr>
          <w:rFonts w:ascii="Times New Roman" w:eastAsiaTheme="minorEastAsia" w:hAnsi="Times New Roman" w:cs="Times New Roman" w:hint="eastAsia"/>
          <w:sz w:val="24"/>
          <w:szCs w:val="24"/>
        </w:rPr>
        <w:t>主要为灰白色、灰黑色的中厚层状白云岩与灰岩、白云质灰岩、灰质白云岩，见方解石脉，为浅海环境沉积。</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上马家沟组下段（</w:t>
      </w:r>
      <w:r w:rsidRPr="009964CB">
        <w:rPr>
          <w:rFonts w:ascii="Times New Roman" w:eastAsiaTheme="minorEastAsia" w:hAnsi="Times New Roman" w:cs="Times New Roman" w:hint="eastAsia"/>
          <w:sz w:val="24"/>
          <w:szCs w:val="24"/>
        </w:rPr>
        <w:t>O2s1</w:t>
      </w:r>
      <w:r w:rsidRPr="009964CB">
        <w:rPr>
          <w:rFonts w:ascii="Times New Roman" w:eastAsiaTheme="minorEastAsia" w:hAnsi="Times New Roman" w:cs="Times New Roman" w:hint="eastAsia"/>
          <w:sz w:val="24"/>
          <w:szCs w:val="24"/>
        </w:rPr>
        <w:t>）：上部为深灰色、灰白色砾状白云岩、灰岩。中部为灰白</w:t>
      </w:r>
      <w:r w:rsidRPr="009964CB">
        <w:rPr>
          <w:rFonts w:ascii="Times New Roman" w:eastAsiaTheme="minorEastAsia" w:hAnsi="Times New Roman" w:cs="Times New Roman" w:hint="eastAsia"/>
          <w:sz w:val="24"/>
          <w:szCs w:val="24"/>
        </w:rPr>
        <w:lastRenderedPageBreak/>
        <w:t>色白云岩、灰岩、泥灰岩。下部为角砾状白云岩、角砾状泥灰岩、豹皮灰岩。底部含条带状石膏。本段厚</w:t>
      </w:r>
      <w:r w:rsidRPr="009964CB">
        <w:rPr>
          <w:rFonts w:ascii="Times New Roman" w:eastAsiaTheme="minorEastAsia" w:hAnsi="Times New Roman" w:cs="Times New Roman" w:hint="eastAsia"/>
          <w:sz w:val="24"/>
          <w:szCs w:val="24"/>
        </w:rPr>
        <w:t>24.27m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26.26m,</w:t>
      </w:r>
      <w:r w:rsidRPr="009964CB">
        <w:rPr>
          <w:rFonts w:ascii="Times New Roman" w:eastAsiaTheme="minorEastAsia" w:hAnsi="Times New Roman" w:cs="Times New Roman" w:hint="eastAsia"/>
          <w:sz w:val="24"/>
          <w:szCs w:val="24"/>
        </w:rPr>
        <w:t>平均厚</w:t>
      </w:r>
      <w:r w:rsidRPr="009964CB">
        <w:rPr>
          <w:rFonts w:ascii="Times New Roman" w:eastAsiaTheme="minorEastAsia" w:hAnsi="Times New Roman" w:cs="Times New Roman" w:hint="eastAsia"/>
          <w:sz w:val="24"/>
          <w:szCs w:val="24"/>
        </w:rPr>
        <w:t>25.52m,</w:t>
      </w:r>
      <w:r w:rsidRPr="009964CB">
        <w:rPr>
          <w:rFonts w:ascii="Times New Roman" w:eastAsiaTheme="minorEastAsia" w:hAnsi="Times New Roman" w:cs="Times New Roman" w:hint="eastAsia"/>
          <w:sz w:val="24"/>
          <w:szCs w:val="24"/>
        </w:rPr>
        <w:t>为浅海环境沉积。</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上马家沟组中段（</w:t>
      </w:r>
      <w:r w:rsidRPr="009964CB">
        <w:rPr>
          <w:rFonts w:ascii="Times New Roman" w:eastAsiaTheme="minorEastAsia" w:hAnsi="Times New Roman" w:cs="Times New Roman" w:hint="eastAsia"/>
          <w:sz w:val="24"/>
          <w:szCs w:val="24"/>
        </w:rPr>
        <w:t>O2s2</w:t>
      </w:r>
      <w:r w:rsidRPr="009964CB">
        <w:rPr>
          <w:rFonts w:ascii="Times New Roman" w:eastAsiaTheme="minorEastAsia" w:hAnsi="Times New Roman" w:cs="Times New Roman" w:hint="eastAsia"/>
          <w:sz w:val="24"/>
          <w:szCs w:val="24"/>
        </w:rPr>
        <w:t>）：上中部为深灰色、灰白色豹皮灰岩、灰岩白云质灰岩，致密坚硬，隐晶质结构，见石膏条带。下部为浅灰～深灰色白云岩，致密坚硬，遇稀盐酸不起泡，见一微薄层纤维状石膏，有方解石脉。本段厚</w:t>
      </w:r>
      <w:r w:rsidRPr="009964CB">
        <w:rPr>
          <w:rFonts w:ascii="Times New Roman" w:eastAsiaTheme="minorEastAsia" w:hAnsi="Times New Roman" w:cs="Times New Roman" w:hint="eastAsia"/>
          <w:sz w:val="24"/>
          <w:szCs w:val="24"/>
        </w:rPr>
        <w:t>121.20m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126.51m</w:t>
      </w:r>
      <w:r w:rsidRPr="009964CB">
        <w:rPr>
          <w:rFonts w:ascii="Times New Roman" w:eastAsiaTheme="minorEastAsia" w:hAnsi="Times New Roman" w:cs="Times New Roman" w:hint="eastAsia"/>
          <w:sz w:val="24"/>
          <w:szCs w:val="24"/>
        </w:rPr>
        <w:t>，平均</w:t>
      </w:r>
      <w:r w:rsidRPr="009964CB">
        <w:rPr>
          <w:rFonts w:ascii="Times New Roman" w:eastAsiaTheme="minorEastAsia" w:hAnsi="Times New Roman" w:cs="Times New Roman" w:hint="eastAsia"/>
          <w:sz w:val="24"/>
          <w:szCs w:val="24"/>
        </w:rPr>
        <w:t>122.96m</w:t>
      </w:r>
      <w:r w:rsidRPr="009964CB">
        <w:rPr>
          <w:rFonts w:ascii="Times New Roman" w:eastAsiaTheme="minorEastAsia" w:hAnsi="Times New Roman" w:cs="Times New Roman" w:hint="eastAsia"/>
          <w:sz w:val="24"/>
          <w:szCs w:val="24"/>
        </w:rPr>
        <w:t>，为浅海环境沉积。</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上马家沟组上段（</w:t>
      </w:r>
      <w:r w:rsidRPr="009964CB">
        <w:rPr>
          <w:rFonts w:ascii="Times New Roman" w:eastAsiaTheme="minorEastAsia" w:hAnsi="Times New Roman" w:cs="Times New Roman" w:hint="eastAsia"/>
          <w:sz w:val="24"/>
          <w:szCs w:val="24"/>
        </w:rPr>
        <w:t>O2s3</w:t>
      </w:r>
      <w:r w:rsidRPr="009964CB">
        <w:rPr>
          <w:rFonts w:ascii="Times New Roman" w:eastAsiaTheme="minorEastAsia" w:hAnsi="Times New Roman" w:cs="Times New Roman" w:hint="eastAsia"/>
          <w:sz w:val="24"/>
          <w:szCs w:val="24"/>
        </w:rPr>
        <w:t>）：主要为灰白色、灰黑色石灰岩夹泥质灰岩、白云质灰岩、泥灰岩。灰岩致密坚硬，偶有溶孔，孔内无充填物，连通性差，见方解石脉。下部含星点状黄铁矿晶体。本段厚</w:t>
      </w:r>
      <w:r w:rsidRPr="009964CB">
        <w:rPr>
          <w:rFonts w:ascii="Times New Roman" w:eastAsiaTheme="minorEastAsia" w:hAnsi="Times New Roman" w:cs="Times New Roman" w:hint="eastAsia"/>
          <w:sz w:val="24"/>
          <w:szCs w:val="24"/>
        </w:rPr>
        <w:t>80.35m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85.93m</w:t>
      </w:r>
      <w:r w:rsidRPr="009964CB">
        <w:rPr>
          <w:rFonts w:ascii="Times New Roman" w:eastAsiaTheme="minorEastAsia" w:hAnsi="Times New Roman" w:cs="Times New Roman" w:hint="eastAsia"/>
          <w:sz w:val="24"/>
          <w:szCs w:val="24"/>
        </w:rPr>
        <w:t>，平均</w:t>
      </w:r>
      <w:r w:rsidRPr="009964CB">
        <w:rPr>
          <w:rFonts w:ascii="Times New Roman" w:eastAsiaTheme="minorEastAsia" w:hAnsi="Times New Roman" w:cs="Times New Roman" w:hint="eastAsia"/>
          <w:sz w:val="24"/>
          <w:szCs w:val="24"/>
        </w:rPr>
        <w:t>83.52m</w:t>
      </w:r>
      <w:r w:rsidRPr="009964CB">
        <w:rPr>
          <w:rFonts w:ascii="Times New Roman" w:eastAsiaTheme="minorEastAsia" w:hAnsi="Times New Roman" w:cs="Times New Roman" w:hint="eastAsia"/>
          <w:sz w:val="24"/>
          <w:szCs w:val="24"/>
        </w:rPr>
        <w:t>，为浅海环境沉积。</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峰峰组下段（</w:t>
      </w:r>
      <w:r w:rsidRPr="009964CB">
        <w:rPr>
          <w:rFonts w:ascii="Times New Roman" w:eastAsiaTheme="minorEastAsia" w:hAnsi="Times New Roman" w:cs="Times New Roman" w:hint="eastAsia"/>
          <w:sz w:val="24"/>
          <w:szCs w:val="24"/>
        </w:rPr>
        <w:t>O2f1</w:t>
      </w:r>
      <w:r w:rsidRPr="009964CB">
        <w:rPr>
          <w:rFonts w:ascii="Times New Roman" w:eastAsiaTheme="minorEastAsia" w:hAnsi="Times New Roman" w:cs="Times New Roman" w:hint="eastAsia"/>
          <w:sz w:val="24"/>
          <w:szCs w:val="24"/>
        </w:rPr>
        <w:t>）：为灰白色中厚层角砾状灰岩、夹灰岩、白云质灰岩及角砾状泥灰岩，角砾大小不等，石膏呈脉状、薄层状，偶见小团块状，石膏脉宽度可达</w:t>
      </w:r>
      <w:r w:rsidRPr="009964CB">
        <w:rPr>
          <w:rFonts w:ascii="Times New Roman" w:eastAsiaTheme="minorEastAsia" w:hAnsi="Times New Roman" w:cs="Times New Roman" w:hint="eastAsia"/>
          <w:sz w:val="24"/>
          <w:szCs w:val="24"/>
        </w:rPr>
        <w:t>2cm</w:t>
      </w:r>
      <w:r w:rsidRPr="009964CB">
        <w:rPr>
          <w:rFonts w:ascii="Times New Roman" w:eastAsiaTheme="minorEastAsia" w:hAnsi="Times New Roman" w:cs="Times New Roman" w:hint="eastAsia"/>
          <w:sz w:val="24"/>
          <w:szCs w:val="24"/>
        </w:rPr>
        <w:t>，分布不均。底部为浅黑色角砾状灰岩，次生石膏呈脉状充填于灰岩裂隙之中。灰岩中有牙形刺化石。本段厚</w:t>
      </w:r>
      <w:r w:rsidRPr="009964CB">
        <w:rPr>
          <w:rFonts w:ascii="Times New Roman" w:eastAsiaTheme="minorEastAsia" w:hAnsi="Times New Roman" w:cs="Times New Roman" w:hint="eastAsia"/>
          <w:sz w:val="24"/>
          <w:szCs w:val="24"/>
        </w:rPr>
        <w:t>91.98m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139.56m</w:t>
      </w:r>
      <w:r w:rsidRPr="009964CB">
        <w:rPr>
          <w:rFonts w:ascii="Times New Roman" w:eastAsiaTheme="minorEastAsia" w:hAnsi="Times New Roman" w:cs="Times New Roman" w:hint="eastAsia"/>
          <w:sz w:val="24"/>
          <w:szCs w:val="24"/>
        </w:rPr>
        <w:t>，平均</w:t>
      </w:r>
      <w:r w:rsidRPr="009964CB">
        <w:rPr>
          <w:rFonts w:ascii="Times New Roman" w:eastAsiaTheme="minorEastAsia" w:hAnsi="Times New Roman" w:cs="Times New Roman" w:hint="eastAsia"/>
          <w:sz w:val="24"/>
          <w:szCs w:val="24"/>
        </w:rPr>
        <w:t>108.80m</w:t>
      </w:r>
      <w:r w:rsidRPr="009964CB">
        <w:rPr>
          <w:rFonts w:ascii="Times New Roman" w:eastAsiaTheme="minorEastAsia" w:hAnsi="Times New Roman" w:cs="Times New Roman" w:hint="eastAsia"/>
          <w:sz w:val="24"/>
          <w:szCs w:val="24"/>
        </w:rPr>
        <w:t>，为浅海环境沉积。</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峰峰组上段（</w:t>
      </w:r>
      <w:r w:rsidRPr="009964CB">
        <w:rPr>
          <w:rFonts w:ascii="Times New Roman" w:eastAsiaTheme="minorEastAsia" w:hAnsi="Times New Roman" w:cs="Times New Roman" w:hint="eastAsia"/>
          <w:sz w:val="24"/>
          <w:szCs w:val="24"/>
        </w:rPr>
        <w:t>O2f2</w:t>
      </w:r>
      <w:r w:rsidRPr="009964CB">
        <w:rPr>
          <w:rFonts w:ascii="Times New Roman" w:eastAsiaTheme="minorEastAsia" w:hAnsi="Times New Roman" w:cs="Times New Roman" w:hint="eastAsia"/>
          <w:sz w:val="24"/>
          <w:szCs w:val="24"/>
        </w:rPr>
        <w:t>）：上部为黑色粉砂岩，比重大，含有白色钙质条纹及团块状黄铁矿。下部为灰白色石灰岩，裂隙发育，泥质及炭质充填。为浅海一泻湖环境沉积。本段</w:t>
      </w:r>
      <w:r w:rsidRPr="009964CB">
        <w:rPr>
          <w:rFonts w:ascii="Times New Roman" w:eastAsiaTheme="minorEastAsia" w:hAnsi="Times New Roman" w:cs="Times New Roman" w:hint="eastAsia"/>
          <w:sz w:val="24"/>
          <w:szCs w:val="24"/>
        </w:rPr>
        <w:t>12.34m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19.12m</w:t>
      </w:r>
      <w:r w:rsidRPr="009964CB">
        <w:rPr>
          <w:rFonts w:ascii="Times New Roman" w:eastAsiaTheme="minorEastAsia" w:hAnsi="Times New Roman" w:cs="Times New Roman" w:hint="eastAsia"/>
          <w:sz w:val="24"/>
          <w:szCs w:val="24"/>
        </w:rPr>
        <w:t>，平均</w:t>
      </w:r>
      <w:r w:rsidRPr="009964CB">
        <w:rPr>
          <w:rFonts w:ascii="Times New Roman" w:eastAsiaTheme="minorEastAsia" w:hAnsi="Times New Roman" w:cs="Times New Roman" w:hint="eastAsia"/>
          <w:sz w:val="24"/>
          <w:szCs w:val="24"/>
        </w:rPr>
        <w:t>15.90m</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2</w:t>
      </w:r>
      <w:r w:rsidRPr="009964CB">
        <w:rPr>
          <w:rFonts w:ascii="Times New Roman" w:eastAsiaTheme="minorEastAsia" w:hAnsi="Times New Roman" w:cs="Times New Roman" w:hint="eastAsia"/>
          <w:sz w:val="24"/>
          <w:szCs w:val="24"/>
        </w:rPr>
        <w:t>）石炭系（</w:t>
      </w:r>
      <w:r w:rsidRPr="009964CB">
        <w:rPr>
          <w:rFonts w:ascii="Times New Roman" w:eastAsiaTheme="minorEastAsia" w:hAnsi="Times New Roman" w:cs="Times New Roman" w:hint="eastAsia"/>
          <w:sz w:val="24"/>
          <w:szCs w:val="24"/>
        </w:rPr>
        <w:t>C</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本溪组（</w:t>
      </w:r>
      <w:r w:rsidRPr="009964CB">
        <w:rPr>
          <w:rFonts w:ascii="Times New Roman" w:eastAsiaTheme="minorEastAsia" w:hAnsi="Times New Roman" w:cs="Times New Roman" w:hint="eastAsia"/>
          <w:sz w:val="24"/>
          <w:szCs w:val="24"/>
        </w:rPr>
        <w:t>C2b</w:t>
      </w:r>
      <w:r w:rsidRPr="009964CB">
        <w:rPr>
          <w:rFonts w:ascii="Times New Roman" w:eastAsiaTheme="minorEastAsia" w:hAnsi="Times New Roman" w:cs="Times New Roman" w:hint="eastAsia"/>
          <w:sz w:val="24"/>
          <w:szCs w:val="24"/>
        </w:rPr>
        <w:t>）：平行不整合接触于奥陶系中统之上，底部为山西式铁矿及</w:t>
      </w:r>
      <w:r w:rsidRPr="009964CB">
        <w:rPr>
          <w:rFonts w:ascii="Times New Roman" w:eastAsiaTheme="minorEastAsia" w:hAnsi="Times New Roman" w:cs="Times New Roman" w:hint="eastAsia"/>
          <w:sz w:val="24"/>
          <w:szCs w:val="24"/>
        </w:rPr>
        <w:t>G</w:t>
      </w:r>
      <w:r w:rsidRPr="009964CB">
        <w:rPr>
          <w:rFonts w:ascii="Times New Roman" w:eastAsiaTheme="minorEastAsia" w:hAnsi="Times New Roman" w:cs="Times New Roman" w:hint="eastAsia"/>
          <w:sz w:val="24"/>
          <w:szCs w:val="24"/>
        </w:rPr>
        <w:t>层铝土矿，以上为灰色泥质岩、砂岩含不稳定的石灰岩</w:t>
      </w:r>
      <w:r w:rsidRPr="009964CB">
        <w:rPr>
          <w:rFonts w:ascii="Times New Roman" w:eastAsiaTheme="minorEastAsia" w:hAnsi="Times New Roman" w:cs="Times New Roman" w:hint="eastAsia"/>
          <w:sz w:val="24"/>
          <w:szCs w:val="24"/>
        </w:rPr>
        <w:t>1</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3</w:t>
      </w:r>
      <w:r w:rsidRPr="009964CB">
        <w:rPr>
          <w:rFonts w:ascii="Times New Roman" w:eastAsiaTheme="minorEastAsia" w:hAnsi="Times New Roman" w:cs="Times New Roman" w:hint="eastAsia"/>
          <w:sz w:val="24"/>
          <w:szCs w:val="24"/>
        </w:rPr>
        <w:t>层，局部含不稳定的薄煤，本组粘土质较多，常见较大的黄铁矿结核，为滨岸环境沉积，产少量瓣鳃类、筳类、牙形类动物化石和少量的植物根化石。本组厚</w:t>
      </w:r>
      <w:r w:rsidRPr="009964CB">
        <w:rPr>
          <w:rFonts w:ascii="Times New Roman" w:eastAsiaTheme="minorEastAsia" w:hAnsi="Times New Roman" w:cs="Times New Roman" w:hint="eastAsia"/>
          <w:sz w:val="24"/>
          <w:szCs w:val="24"/>
        </w:rPr>
        <w:t>17.53m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30.26m</w:t>
      </w:r>
      <w:r w:rsidRPr="009964CB">
        <w:rPr>
          <w:rFonts w:ascii="Times New Roman" w:eastAsiaTheme="minorEastAsia" w:hAnsi="Times New Roman" w:cs="Times New Roman" w:hint="eastAsia"/>
          <w:sz w:val="24"/>
          <w:szCs w:val="24"/>
        </w:rPr>
        <w:t>，平均厚</w:t>
      </w:r>
      <w:r w:rsidRPr="009964CB">
        <w:rPr>
          <w:rFonts w:ascii="Times New Roman" w:eastAsiaTheme="minorEastAsia" w:hAnsi="Times New Roman" w:cs="Times New Roman" w:hint="eastAsia"/>
          <w:sz w:val="24"/>
          <w:szCs w:val="24"/>
        </w:rPr>
        <w:t>22.70m</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太原组（</w:t>
      </w:r>
      <w:r w:rsidRPr="009964CB">
        <w:rPr>
          <w:rFonts w:ascii="Times New Roman" w:eastAsiaTheme="minorEastAsia" w:hAnsi="Times New Roman" w:cs="Times New Roman" w:hint="eastAsia"/>
          <w:sz w:val="24"/>
          <w:szCs w:val="24"/>
        </w:rPr>
        <w:t>C3t</w:t>
      </w:r>
      <w:r w:rsidRPr="009964CB">
        <w:rPr>
          <w:rFonts w:ascii="Times New Roman" w:eastAsiaTheme="minorEastAsia" w:hAnsi="Times New Roman" w:cs="Times New Roman" w:hint="eastAsia"/>
          <w:sz w:val="24"/>
          <w:szCs w:val="24"/>
        </w:rPr>
        <w:t>）：连续沉积于本溪组之上，为滨岸—三角洲环境沉积，含</w:t>
      </w:r>
      <w:r w:rsidRPr="009964CB">
        <w:rPr>
          <w:rFonts w:ascii="Times New Roman" w:eastAsiaTheme="minorEastAsia" w:hAnsi="Times New Roman" w:cs="Times New Roman" w:hint="eastAsia"/>
          <w:sz w:val="24"/>
          <w:szCs w:val="24"/>
        </w:rPr>
        <w:t>6</w:t>
      </w:r>
      <w:r w:rsidRPr="009964CB">
        <w:rPr>
          <w:rFonts w:ascii="Times New Roman" w:eastAsiaTheme="minorEastAsia" w:hAnsi="Times New Roman" w:cs="Times New Roman" w:hint="eastAsia"/>
          <w:sz w:val="24"/>
          <w:szCs w:val="24"/>
        </w:rPr>
        <w:t>层可采煤层。富含腕足类的石燕、长身贝及筳类、牙形类动物化石。植物化石稍少，主要有鳞木、翅羊齿等。本组厚为</w:t>
      </w:r>
      <w:r w:rsidRPr="009964CB">
        <w:rPr>
          <w:rFonts w:ascii="Times New Roman" w:eastAsiaTheme="minorEastAsia" w:hAnsi="Times New Roman" w:cs="Times New Roman" w:hint="eastAsia"/>
          <w:sz w:val="24"/>
          <w:szCs w:val="24"/>
        </w:rPr>
        <w:t>79.40m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125.20m</w:t>
      </w:r>
      <w:r w:rsidRPr="009964CB">
        <w:rPr>
          <w:rFonts w:ascii="Times New Roman" w:eastAsiaTheme="minorEastAsia" w:hAnsi="Times New Roman" w:cs="Times New Roman" w:hint="eastAsia"/>
          <w:sz w:val="24"/>
          <w:szCs w:val="24"/>
        </w:rPr>
        <w:t>，平均厚度为</w:t>
      </w:r>
      <w:r w:rsidRPr="009964CB">
        <w:rPr>
          <w:rFonts w:ascii="Times New Roman" w:eastAsiaTheme="minorEastAsia" w:hAnsi="Times New Roman" w:cs="Times New Roman" w:hint="eastAsia"/>
          <w:sz w:val="24"/>
          <w:szCs w:val="24"/>
        </w:rPr>
        <w:t>112.13m</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按其岩性与岩相可分为上、下两段：</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下段：下起</w:t>
      </w:r>
      <w:r w:rsidRPr="009964CB">
        <w:rPr>
          <w:rFonts w:ascii="Times New Roman" w:eastAsiaTheme="minorEastAsia" w:hAnsi="Times New Roman" w:cs="Times New Roman" w:hint="eastAsia"/>
          <w:sz w:val="24"/>
          <w:szCs w:val="24"/>
        </w:rPr>
        <w:t>K1</w:t>
      </w:r>
      <w:r w:rsidRPr="009964CB">
        <w:rPr>
          <w:rFonts w:ascii="Times New Roman" w:eastAsiaTheme="minorEastAsia" w:hAnsi="Times New Roman" w:cs="Times New Roman" w:hint="eastAsia"/>
          <w:sz w:val="24"/>
          <w:szCs w:val="24"/>
        </w:rPr>
        <w:t>（晋祠）砂岩底界</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上至</w:t>
      </w:r>
      <w:r w:rsidRPr="009964CB">
        <w:rPr>
          <w:rFonts w:ascii="Times New Roman" w:eastAsiaTheme="minorEastAsia" w:hAnsi="Times New Roman" w:cs="Times New Roman" w:hint="eastAsia"/>
          <w:sz w:val="24"/>
          <w:szCs w:val="24"/>
        </w:rPr>
        <w:t>11</w:t>
      </w:r>
      <w:r w:rsidRPr="009964CB">
        <w:rPr>
          <w:rFonts w:ascii="Times New Roman" w:eastAsiaTheme="minorEastAsia" w:hAnsi="Times New Roman" w:cs="Times New Roman" w:hint="eastAsia"/>
          <w:sz w:val="24"/>
          <w:szCs w:val="24"/>
        </w:rPr>
        <w:t>号煤底板，厚</w:t>
      </w:r>
      <w:r w:rsidRPr="009964CB">
        <w:rPr>
          <w:rFonts w:ascii="Times New Roman" w:eastAsiaTheme="minorEastAsia" w:hAnsi="Times New Roman" w:cs="Times New Roman" w:hint="eastAsia"/>
          <w:sz w:val="24"/>
          <w:szCs w:val="24"/>
        </w:rPr>
        <w:t>45m</w:t>
      </w:r>
      <w:r w:rsidRPr="009964CB">
        <w:rPr>
          <w:rFonts w:ascii="Times New Roman" w:eastAsiaTheme="minorEastAsia" w:hAnsi="Times New Roman" w:cs="Times New Roman" w:hint="eastAsia"/>
          <w:sz w:val="24"/>
          <w:szCs w:val="24"/>
        </w:rPr>
        <w:t>左右。</w:t>
      </w:r>
      <w:r w:rsidRPr="009964CB">
        <w:rPr>
          <w:rFonts w:ascii="Times New Roman" w:eastAsiaTheme="minorEastAsia" w:hAnsi="Times New Roman" w:cs="Times New Roman" w:hint="eastAsia"/>
          <w:sz w:val="24"/>
          <w:szCs w:val="24"/>
        </w:rPr>
        <w:t>K1</w:t>
      </w:r>
      <w:r w:rsidRPr="009964CB">
        <w:rPr>
          <w:rFonts w:ascii="Times New Roman" w:eastAsiaTheme="minorEastAsia" w:hAnsi="Times New Roman" w:cs="Times New Roman" w:hint="eastAsia"/>
          <w:sz w:val="24"/>
          <w:szCs w:val="24"/>
        </w:rPr>
        <w:t>为河口砂坝—分流河道沉积的细～粗粒砂岩，最大厚度</w:t>
      </w:r>
      <w:r w:rsidRPr="009964CB">
        <w:rPr>
          <w:rFonts w:ascii="Times New Roman" w:eastAsiaTheme="minorEastAsia" w:hAnsi="Times New Roman" w:cs="Times New Roman" w:hint="eastAsia"/>
          <w:sz w:val="24"/>
          <w:szCs w:val="24"/>
        </w:rPr>
        <w:t>19.51m</w:t>
      </w:r>
      <w:r w:rsidRPr="009964CB">
        <w:rPr>
          <w:rFonts w:ascii="Times New Roman" w:eastAsiaTheme="minorEastAsia" w:hAnsi="Times New Roman" w:cs="Times New Roman" w:hint="eastAsia"/>
          <w:sz w:val="24"/>
          <w:szCs w:val="24"/>
        </w:rPr>
        <w:t>，有时不发育。其上为一套滨岸—潮坪环境沉积。以泥岩及砂岩为主</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有时含不稳定的石灰岩</w:t>
      </w:r>
      <w:r w:rsidRPr="009964CB">
        <w:rPr>
          <w:rFonts w:ascii="Times New Roman" w:eastAsiaTheme="minorEastAsia" w:hAnsi="Times New Roman" w:cs="Times New Roman" w:hint="eastAsia"/>
          <w:sz w:val="24"/>
          <w:szCs w:val="24"/>
        </w:rPr>
        <w:t>1</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2</w:t>
      </w:r>
      <w:r w:rsidRPr="009964CB">
        <w:rPr>
          <w:rFonts w:ascii="Times New Roman" w:eastAsiaTheme="minorEastAsia" w:hAnsi="Times New Roman" w:cs="Times New Roman" w:hint="eastAsia"/>
          <w:sz w:val="24"/>
          <w:szCs w:val="24"/>
        </w:rPr>
        <w:t>层，并含数层薄煤。</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lastRenderedPageBreak/>
        <w:t>上段：下起</w:t>
      </w:r>
      <w:r w:rsidRPr="009964CB">
        <w:rPr>
          <w:rFonts w:ascii="Times New Roman" w:eastAsiaTheme="minorEastAsia" w:hAnsi="Times New Roman" w:cs="Times New Roman" w:hint="eastAsia"/>
          <w:sz w:val="24"/>
          <w:szCs w:val="24"/>
        </w:rPr>
        <w:t>11</w:t>
      </w:r>
      <w:r w:rsidRPr="009964CB">
        <w:rPr>
          <w:rFonts w:ascii="Times New Roman" w:eastAsiaTheme="minorEastAsia" w:hAnsi="Times New Roman" w:cs="Times New Roman" w:hint="eastAsia"/>
          <w:sz w:val="24"/>
          <w:szCs w:val="24"/>
        </w:rPr>
        <w:t>号煤层底，上至</w:t>
      </w:r>
      <w:r w:rsidRPr="009964CB">
        <w:rPr>
          <w:rFonts w:ascii="Times New Roman" w:eastAsiaTheme="minorEastAsia" w:hAnsi="Times New Roman" w:cs="Times New Roman" w:hint="eastAsia"/>
          <w:sz w:val="24"/>
          <w:szCs w:val="24"/>
        </w:rPr>
        <w:t>K3</w:t>
      </w:r>
      <w:r w:rsidRPr="009964CB">
        <w:rPr>
          <w:rFonts w:ascii="Times New Roman" w:eastAsiaTheme="minorEastAsia" w:hAnsi="Times New Roman" w:cs="Times New Roman" w:hint="eastAsia"/>
          <w:sz w:val="24"/>
          <w:szCs w:val="24"/>
        </w:rPr>
        <w:t>（北岔沟）砂岩底界，厚</w:t>
      </w:r>
      <w:r w:rsidRPr="009964CB">
        <w:rPr>
          <w:rFonts w:ascii="Times New Roman" w:eastAsiaTheme="minorEastAsia" w:hAnsi="Times New Roman" w:cs="Times New Roman" w:hint="eastAsia"/>
          <w:sz w:val="24"/>
          <w:szCs w:val="24"/>
        </w:rPr>
        <w:t>77m</w:t>
      </w:r>
      <w:r w:rsidRPr="009964CB">
        <w:rPr>
          <w:rFonts w:ascii="Times New Roman" w:eastAsiaTheme="minorEastAsia" w:hAnsi="Times New Roman" w:cs="Times New Roman" w:hint="eastAsia"/>
          <w:sz w:val="24"/>
          <w:szCs w:val="24"/>
        </w:rPr>
        <w:t>左右。为三角洲和碳酸盐台地交互沉积物，主要以灰～灰黑色的泥质岩、砂岩为主，含石灰岩四层，并含</w:t>
      </w:r>
      <w:r w:rsidRPr="009964CB">
        <w:rPr>
          <w:rFonts w:ascii="Times New Roman" w:eastAsiaTheme="minorEastAsia" w:hAnsi="Times New Roman" w:cs="Times New Roman" w:hint="eastAsia"/>
          <w:sz w:val="24"/>
          <w:szCs w:val="24"/>
        </w:rPr>
        <w:t>6</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11</w:t>
      </w:r>
      <w:r w:rsidRPr="009964CB">
        <w:rPr>
          <w:rFonts w:ascii="Times New Roman" w:eastAsiaTheme="minorEastAsia" w:hAnsi="Times New Roman" w:cs="Times New Roman" w:hint="eastAsia"/>
          <w:sz w:val="24"/>
          <w:szCs w:val="24"/>
        </w:rPr>
        <w:t>号煤层。</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3</w:t>
      </w:r>
      <w:r w:rsidRPr="009964CB">
        <w:rPr>
          <w:rFonts w:ascii="Times New Roman" w:eastAsiaTheme="minorEastAsia" w:hAnsi="Times New Roman" w:cs="Times New Roman" w:hint="eastAsia"/>
          <w:sz w:val="24"/>
          <w:szCs w:val="24"/>
        </w:rPr>
        <w:t>）二叠系（</w:t>
      </w:r>
      <w:r w:rsidRPr="009964CB">
        <w:rPr>
          <w:rFonts w:ascii="Times New Roman" w:eastAsiaTheme="minorEastAsia" w:hAnsi="Times New Roman" w:cs="Times New Roman" w:hint="eastAsia"/>
          <w:sz w:val="24"/>
          <w:szCs w:val="24"/>
        </w:rPr>
        <w:t>P</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山西组（</w:t>
      </w:r>
      <w:r w:rsidRPr="009964CB">
        <w:rPr>
          <w:rFonts w:ascii="Times New Roman" w:eastAsiaTheme="minorEastAsia" w:hAnsi="Times New Roman" w:cs="Times New Roman" w:hint="eastAsia"/>
          <w:sz w:val="24"/>
          <w:szCs w:val="24"/>
        </w:rPr>
        <w:t>P1s</w:t>
      </w:r>
      <w:r w:rsidRPr="009964CB">
        <w:rPr>
          <w:rFonts w:ascii="Times New Roman" w:eastAsiaTheme="minorEastAsia" w:hAnsi="Times New Roman" w:cs="Times New Roman" w:hint="eastAsia"/>
          <w:sz w:val="24"/>
          <w:szCs w:val="24"/>
        </w:rPr>
        <w:t>）：连续沉积于太原组之上，基底砂岩</w:t>
      </w:r>
      <w:r w:rsidRPr="009964CB">
        <w:rPr>
          <w:rFonts w:ascii="Times New Roman" w:eastAsiaTheme="minorEastAsia" w:hAnsi="Times New Roman" w:cs="Times New Roman" w:hint="eastAsia"/>
          <w:sz w:val="24"/>
          <w:szCs w:val="24"/>
        </w:rPr>
        <w:t>K3</w:t>
      </w:r>
      <w:r w:rsidRPr="009964CB">
        <w:rPr>
          <w:rFonts w:ascii="Times New Roman" w:eastAsiaTheme="minorEastAsia" w:hAnsi="Times New Roman" w:cs="Times New Roman" w:hint="eastAsia"/>
          <w:sz w:val="24"/>
          <w:szCs w:val="24"/>
        </w:rPr>
        <w:t>（北岔沟）为分流河道—河口砂坝沉积，岩性和厚度变化很大，东部及东南部较发育地段，厚度可达</w:t>
      </w:r>
      <w:r w:rsidRPr="009964CB">
        <w:rPr>
          <w:rFonts w:ascii="Times New Roman" w:eastAsiaTheme="minorEastAsia" w:hAnsi="Times New Roman" w:cs="Times New Roman" w:hint="eastAsia"/>
          <w:sz w:val="24"/>
          <w:szCs w:val="24"/>
        </w:rPr>
        <w:t>15m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20m</w:t>
      </w:r>
      <w:r w:rsidRPr="009964CB">
        <w:rPr>
          <w:rFonts w:ascii="Times New Roman" w:eastAsiaTheme="minorEastAsia" w:hAnsi="Times New Roman" w:cs="Times New Roman" w:hint="eastAsia"/>
          <w:sz w:val="24"/>
          <w:szCs w:val="24"/>
        </w:rPr>
        <w:t>，岩性为中～粗粒砂岩或砾岩，北部则变成很薄的细粒砂岩，或完全尖灭。其上为灰～灰黑色砂岩及泥质岩，含煤</w:t>
      </w:r>
      <w:r w:rsidRPr="009964CB">
        <w:rPr>
          <w:rFonts w:ascii="Times New Roman" w:eastAsiaTheme="minorEastAsia" w:hAnsi="Times New Roman" w:cs="Times New Roman" w:hint="eastAsia"/>
          <w:sz w:val="24"/>
          <w:szCs w:val="24"/>
        </w:rPr>
        <w:t>8</w:t>
      </w:r>
      <w:r w:rsidRPr="009964CB">
        <w:rPr>
          <w:rFonts w:ascii="Times New Roman" w:eastAsiaTheme="minorEastAsia" w:hAnsi="Times New Roman" w:cs="Times New Roman" w:hint="eastAsia"/>
          <w:sz w:val="24"/>
          <w:szCs w:val="24"/>
        </w:rPr>
        <w:t>层，为三角洲—滨海平原沉积，富含羊齿、鳞、木、轮叶、科达树等植物化石。本组厚</w:t>
      </w:r>
      <w:r w:rsidRPr="009964CB">
        <w:rPr>
          <w:rFonts w:ascii="Times New Roman" w:eastAsiaTheme="minorEastAsia" w:hAnsi="Times New Roman" w:cs="Times New Roman" w:hint="eastAsia"/>
          <w:sz w:val="24"/>
          <w:szCs w:val="24"/>
        </w:rPr>
        <w:t>29.20m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50.32m</w:t>
      </w:r>
      <w:r w:rsidRPr="009964CB">
        <w:rPr>
          <w:rFonts w:ascii="Times New Roman" w:eastAsiaTheme="minorEastAsia" w:hAnsi="Times New Roman" w:cs="Times New Roman" w:hint="eastAsia"/>
          <w:sz w:val="24"/>
          <w:szCs w:val="24"/>
        </w:rPr>
        <w:t>，平均</w:t>
      </w:r>
      <w:r w:rsidRPr="009964CB">
        <w:rPr>
          <w:rFonts w:ascii="Times New Roman" w:eastAsiaTheme="minorEastAsia" w:hAnsi="Times New Roman" w:cs="Times New Roman" w:hint="eastAsia"/>
          <w:sz w:val="24"/>
          <w:szCs w:val="24"/>
        </w:rPr>
        <w:t>40.32m</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下石盒子组（</w:t>
      </w:r>
      <w:r w:rsidRPr="009964CB">
        <w:rPr>
          <w:rFonts w:ascii="Times New Roman" w:eastAsiaTheme="minorEastAsia" w:hAnsi="Times New Roman" w:cs="Times New Roman" w:hint="eastAsia"/>
          <w:sz w:val="24"/>
          <w:szCs w:val="24"/>
        </w:rPr>
        <w:t>P1x</w:t>
      </w:r>
      <w:r w:rsidRPr="009964CB">
        <w:rPr>
          <w:rFonts w:ascii="Times New Roman" w:eastAsiaTheme="minorEastAsia" w:hAnsi="Times New Roman" w:cs="Times New Roman" w:hint="eastAsia"/>
          <w:sz w:val="24"/>
          <w:szCs w:val="24"/>
        </w:rPr>
        <w:t>）：连续沉积于山西组之上，出露于本区北部。基底砂岩</w:t>
      </w:r>
      <w:r w:rsidRPr="009964CB">
        <w:rPr>
          <w:rFonts w:ascii="Times New Roman" w:eastAsiaTheme="minorEastAsia" w:hAnsi="Times New Roman" w:cs="Times New Roman" w:hint="eastAsia"/>
          <w:sz w:val="24"/>
          <w:szCs w:val="24"/>
        </w:rPr>
        <w:t>K4</w:t>
      </w:r>
      <w:r w:rsidRPr="009964CB">
        <w:rPr>
          <w:rFonts w:ascii="Times New Roman" w:eastAsiaTheme="minorEastAsia" w:hAnsi="Times New Roman" w:cs="Times New Roman" w:hint="eastAsia"/>
          <w:sz w:val="24"/>
          <w:szCs w:val="24"/>
        </w:rPr>
        <w:t>不甚发育，一般厚</w:t>
      </w:r>
      <w:r w:rsidRPr="009964CB">
        <w:rPr>
          <w:rFonts w:ascii="Times New Roman" w:eastAsiaTheme="minorEastAsia" w:hAnsi="Times New Roman" w:cs="Times New Roman" w:hint="eastAsia"/>
          <w:sz w:val="24"/>
          <w:szCs w:val="24"/>
        </w:rPr>
        <w:t>5m</w:t>
      </w:r>
      <w:r w:rsidRPr="009964CB">
        <w:rPr>
          <w:rFonts w:ascii="Times New Roman" w:eastAsiaTheme="minorEastAsia" w:hAnsi="Times New Roman" w:cs="Times New Roman" w:hint="eastAsia"/>
          <w:sz w:val="24"/>
          <w:szCs w:val="24"/>
        </w:rPr>
        <w:t>左右，为细～中粒砂岩，特征不明显。其上为灰绿、黄绿、深灰色的砂岩和泥质岩，间夹铝质泥岩含薄煤及煤线，偶有达可采者。本组以</w:t>
      </w:r>
      <w:r w:rsidRPr="009964CB">
        <w:rPr>
          <w:rFonts w:ascii="Times New Roman" w:eastAsiaTheme="minorEastAsia" w:hAnsi="Times New Roman" w:cs="Times New Roman" w:hint="eastAsia"/>
          <w:sz w:val="24"/>
          <w:szCs w:val="24"/>
        </w:rPr>
        <w:t>K5</w:t>
      </w:r>
      <w:r w:rsidRPr="009964CB">
        <w:rPr>
          <w:rFonts w:ascii="Times New Roman" w:eastAsiaTheme="minorEastAsia" w:hAnsi="Times New Roman" w:cs="Times New Roman" w:hint="eastAsia"/>
          <w:sz w:val="24"/>
          <w:szCs w:val="24"/>
        </w:rPr>
        <w:t>砂岩分成大致等厚的上、下两段。下段平均厚</w:t>
      </w:r>
      <w:r w:rsidRPr="009964CB">
        <w:rPr>
          <w:rFonts w:ascii="Times New Roman" w:eastAsiaTheme="minorEastAsia" w:hAnsi="Times New Roman" w:cs="Times New Roman" w:hint="eastAsia"/>
          <w:sz w:val="24"/>
          <w:szCs w:val="24"/>
        </w:rPr>
        <w:t>45m</w:t>
      </w:r>
      <w:r w:rsidRPr="009964CB">
        <w:rPr>
          <w:rFonts w:ascii="Times New Roman" w:eastAsiaTheme="minorEastAsia" w:hAnsi="Times New Roman" w:cs="Times New Roman" w:hint="eastAsia"/>
          <w:sz w:val="24"/>
          <w:szCs w:val="24"/>
        </w:rPr>
        <w:t>，岩性与山西组接近，颜色较深，常含薄煤及煤线。上段平均厚</w:t>
      </w:r>
      <w:r w:rsidRPr="009964CB">
        <w:rPr>
          <w:rFonts w:ascii="Times New Roman" w:eastAsiaTheme="minorEastAsia" w:hAnsi="Times New Roman" w:cs="Times New Roman" w:hint="eastAsia"/>
          <w:sz w:val="24"/>
          <w:szCs w:val="24"/>
        </w:rPr>
        <w:t>47m</w:t>
      </w:r>
      <w:r w:rsidRPr="009964CB">
        <w:rPr>
          <w:rFonts w:ascii="Times New Roman" w:eastAsiaTheme="minorEastAsia" w:hAnsi="Times New Roman" w:cs="Times New Roman" w:hint="eastAsia"/>
          <w:sz w:val="24"/>
          <w:szCs w:val="24"/>
        </w:rPr>
        <w:t>，颜色渐浅，以灰及灰绿色为主，顶部可见少量紫斑。本组为陆相沉积，植物化石较丰富，主要有栉羊齿、楔羊齿、楔叶、芦木、轮叶等。本组厚</w:t>
      </w:r>
      <w:r w:rsidRPr="009964CB">
        <w:rPr>
          <w:rFonts w:ascii="Times New Roman" w:eastAsiaTheme="minorEastAsia" w:hAnsi="Times New Roman" w:cs="Times New Roman" w:hint="eastAsia"/>
          <w:sz w:val="24"/>
          <w:szCs w:val="24"/>
        </w:rPr>
        <w:t>62.35m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114.31m</w:t>
      </w:r>
      <w:r w:rsidRPr="009964CB">
        <w:rPr>
          <w:rFonts w:ascii="Times New Roman" w:eastAsiaTheme="minorEastAsia" w:hAnsi="Times New Roman" w:cs="Times New Roman" w:hint="eastAsia"/>
          <w:sz w:val="24"/>
          <w:szCs w:val="24"/>
        </w:rPr>
        <w:t>，平均</w:t>
      </w:r>
      <w:r w:rsidRPr="009964CB">
        <w:rPr>
          <w:rFonts w:ascii="Times New Roman" w:eastAsiaTheme="minorEastAsia" w:hAnsi="Times New Roman" w:cs="Times New Roman" w:hint="eastAsia"/>
          <w:sz w:val="24"/>
          <w:szCs w:val="24"/>
        </w:rPr>
        <w:t>84.12m</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上石盒子组（</w:t>
      </w:r>
      <w:r w:rsidRPr="009964CB">
        <w:rPr>
          <w:rFonts w:ascii="Times New Roman" w:eastAsiaTheme="minorEastAsia" w:hAnsi="Times New Roman" w:cs="Times New Roman" w:hint="eastAsia"/>
          <w:sz w:val="24"/>
          <w:szCs w:val="24"/>
        </w:rPr>
        <w:t>P2s</w:t>
      </w:r>
      <w:r w:rsidRPr="009964CB">
        <w:rPr>
          <w:rFonts w:ascii="Times New Roman" w:eastAsiaTheme="minorEastAsia" w:hAnsi="Times New Roman" w:cs="Times New Roman" w:hint="eastAsia"/>
          <w:sz w:val="24"/>
          <w:szCs w:val="24"/>
        </w:rPr>
        <w:t>）：本组为陆相，连续沉积于下石盒子组之上，在本区广泛出露。基底砂岩</w:t>
      </w:r>
      <w:r w:rsidRPr="009964CB">
        <w:rPr>
          <w:rFonts w:ascii="Times New Roman" w:eastAsiaTheme="minorEastAsia" w:hAnsi="Times New Roman" w:cs="Times New Roman" w:hint="eastAsia"/>
          <w:sz w:val="24"/>
          <w:szCs w:val="24"/>
        </w:rPr>
        <w:t>K6</w:t>
      </w:r>
      <w:r w:rsidRPr="009964CB">
        <w:rPr>
          <w:rFonts w:ascii="Times New Roman" w:eastAsiaTheme="minorEastAsia" w:hAnsi="Times New Roman" w:cs="Times New Roman" w:hint="eastAsia"/>
          <w:sz w:val="24"/>
          <w:szCs w:val="24"/>
        </w:rPr>
        <w:t>为中～粗粒含砾砂岩。本组以</w:t>
      </w:r>
      <w:r w:rsidRPr="009964CB">
        <w:rPr>
          <w:rFonts w:ascii="Times New Roman" w:eastAsiaTheme="minorEastAsia" w:hAnsi="Times New Roman" w:cs="Times New Roman" w:hint="eastAsia"/>
          <w:sz w:val="24"/>
          <w:szCs w:val="24"/>
        </w:rPr>
        <w:t>K7</w:t>
      </w:r>
      <w:r w:rsidRPr="009964CB">
        <w:rPr>
          <w:rFonts w:ascii="Times New Roman" w:eastAsiaTheme="minorEastAsia" w:hAnsi="Times New Roman" w:cs="Times New Roman" w:hint="eastAsia"/>
          <w:sz w:val="24"/>
          <w:szCs w:val="24"/>
        </w:rPr>
        <w:t>砂岩底部为界，分为上、下两段。下段平均厚</w:t>
      </w:r>
      <w:r w:rsidRPr="009964CB">
        <w:rPr>
          <w:rFonts w:ascii="Times New Roman" w:eastAsiaTheme="minorEastAsia" w:hAnsi="Times New Roman" w:cs="Times New Roman" w:hint="eastAsia"/>
          <w:sz w:val="24"/>
          <w:szCs w:val="24"/>
        </w:rPr>
        <w:t>165.40m</w:t>
      </w:r>
      <w:r w:rsidRPr="009964CB">
        <w:rPr>
          <w:rFonts w:ascii="Times New Roman" w:eastAsiaTheme="minorEastAsia" w:hAnsi="Times New Roman" w:cs="Times New Roman" w:hint="eastAsia"/>
          <w:sz w:val="24"/>
          <w:szCs w:val="24"/>
        </w:rPr>
        <w:t>，岩性为灰白、灰绿色砂岩及紫色与灰绿色（易风化成杏黄色）相杂的泥质岩，间夹铝质泥岩，愈往上紫色色调愈浓。上段平均厚</w:t>
      </w:r>
      <w:r w:rsidRPr="009964CB">
        <w:rPr>
          <w:rFonts w:ascii="Times New Roman" w:eastAsiaTheme="minorEastAsia" w:hAnsi="Times New Roman" w:cs="Times New Roman" w:hint="eastAsia"/>
          <w:sz w:val="24"/>
          <w:szCs w:val="24"/>
        </w:rPr>
        <w:t>195.10m</w:t>
      </w:r>
      <w:r w:rsidRPr="009964CB">
        <w:rPr>
          <w:rFonts w:ascii="Times New Roman" w:eastAsiaTheme="minorEastAsia" w:hAnsi="Times New Roman" w:cs="Times New Roman" w:hint="eastAsia"/>
          <w:sz w:val="24"/>
          <w:szCs w:val="24"/>
        </w:rPr>
        <w:t>，由灰白色、紫色长石石英砂岩及深紫色泥质岩组成，层位愈高，砂岩中长石比例愈大，砂岩多具有明显的大型斜交层理，与下伏岩层常呈冲刷接触。本组含大型树干化石及硅化木，并含少量带羊齿、科达树等植物化石。本组平均厚</w:t>
      </w:r>
      <w:r w:rsidRPr="009964CB">
        <w:rPr>
          <w:rFonts w:ascii="Times New Roman" w:eastAsiaTheme="minorEastAsia" w:hAnsi="Times New Roman" w:cs="Times New Roman" w:hint="eastAsia"/>
          <w:sz w:val="24"/>
          <w:szCs w:val="24"/>
        </w:rPr>
        <w:t>368.0m</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4</w:t>
      </w:r>
      <w:r w:rsidRPr="009964CB">
        <w:rPr>
          <w:rFonts w:ascii="Times New Roman" w:eastAsiaTheme="minorEastAsia" w:hAnsi="Times New Roman" w:cs="Times New Roman" w:hint="eastAsia"/>
          <w:sz w:val="24"/>
          <w:szCs w:val="24"/>
        </w:rPr>
        <w:t>）上第三系</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上新统保德组（</w:t>
      </w:r>
      <w:r w:rsidRPr="009964CB">
        <w:rPr>
          <w:rFonts w:ascii="Times New Roman" w:eastAsiaTheme="minorEastAsia" w:hAnsi="Times New Roman" w:cs="Times New Roman" w:hint="eastAsia"/>
          <w:sz w:val="24"/>
          <w:szCs w:val="24"/>
        </w:rPr>
        <w:t>N2b</w:t>
      </w:r>
      <w:r w:rsidRPr="009964CB">
        <w:rPr>
          <w:rFonts w:ascii="Times New Roman" w:eastAsiaTheme="minorEastAsia" w:hAnsi="Times New Roman" w:cs="Times New Roman" w:hint="eastAsia"/>
          <w:sz w:val="24"/>
          <w:szCs w:val="24"/>
        </w:rPr>
        <w:t>）：不整合于下伏基岩之上，在沟谷两侧及山顶常见出露。底部为一至数层砾石或半胶结的砾岩，有时夹砂层，砾石成分以灰岩、变质岩为主，磨圆度好。上部为鲜红色的粘土，含钙质结核。平均厚度</w:t>
      </w:r>
      <w:r w:rsidRPr="009964CB">
        <w:rPr>
          <w:rFonts w:ascii="Times New Roman" w:eastAsiaTheme="minorEastAsia" w:hAnsi="Times New Roman" w:cs="Times New Roman" w:hint="eastAsia"/>
          <w:sz w:val="24"/>
          <w:szCs w:val="24"/>
        </w:rPr>
        <w:t>32.5m</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5</w:t>
      </w:r>
      <w:r w:rsidRPr="009964CB">
        <w:rPr>
          <w:rFonts w:ascii="Times New Roman" w:eastAsiaTheme="minorEastAsia" w:hAnsi="Times New Roman" w:cs="Times New Roman" w:hint="eastAsia"/>
          <w:sz w:val="24"/>
          <w:szCs w:val="24"/>
        </w:rPr>
        <w:t>）第四系（</w:t>
      </w:r>
      <w:r w:rsidRPr="009964CB">
        <w:rPr>
          <w:rFonts w:ascii="Times New Roman" w:eastAsiaTheme="minorEastAsia" w:hAnsi="Times New Roman" w:cs="Times New Roman" w:hint="eastAsia"/>
          <w:sz w:val="24"/>
          <w:szCs w:val="24"/>
        </w:rPr>
        <w:t>Q</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lastRenderedPageBreak/>
        <w:t>上更新统马兰组（</w:t>
      </w:r>
      <w:r w:rsidRPr="009964CB">
        <w:rPr>
          <w:rFonts w:ascii="Times New Roman" w:eastAsiaTheme="minorEastAsia" w:hAnsi="Times New Roman" w:cs="Times New Roman" w:hint="eastAsia"/>
          <w:sz w:val="24"/>
          <w:szCs w:val="24"/>
        </w:rPr>
        <w:t>Q3m</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hint="eastAsia"/>
          <w:sz w:val="24"/>
          <w:szCs w:val="24"/>
        </w:rPr>
        <w:t>不整合或平行不整合于下伏诸岩层之上，为浅黄色粉砂土、亚砂土，质地均匀疏松，无层理、具大孔隙，垂直节理发育，具有湿陷性，厚</w:t>
      </w:r>
      <w:r w:rsidRPr="009964CB">
        <w:rPr>
          <w:rFonts w:ascii="Times New Roman" w:eastAsiaTheme="minorEastAsia" w:hAnsi="Times New Roman" w:cs="Times New Roman" w:hint="eastAsia"/>
          <w:sz w:val="24"/>
          <w:szCs w:val="24"/>
        </w:rPr>
        <w:t>12.50~23.60m</w:t>
      </w:r>
      <w:r w:rsidRPr="009964CB">
        <w:rPr>
          <w:rFonts w:ascii="Times New Roman" w:eastAsiaTheme="minorEastAsia" w:hAnsi="Times New Roman" w:cs="Times New Roman" w:hint="eastAsia"/>
          <w:sz w:val="24"/>
          <w:szCs w:val="24"/>
        </w:rPr>
        <w:t>，平均</w:t>
      </w:r>
      <w:r w:rsidRPr="009964CB">
        <w:rPr>
          <w:rFonts w:ascii="Times New Roman" w:eastAsiaTheme="minorEastAsia" w:hAnsi="Times New Roman" w:cs="Times New Roman" w:hint="eastAsia"/>
          <w:sz w:val="24"/>
          <w:szCs w:val="24"/>
        </w:rPr>
        <w:t>21.40m</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全新统（</w:t>
      </w:r>
      <w:r w:rsidRPr="009964CB">
        <w:rPr>
          <w:rFonts w:ascii="Times New Roman" w:eastAsiaTheme="minorEastAsia" w:hAnsi="Times New Roman" w:cs="Times New Roman" w:hint="eastAsia"/>
          <w:sz w:val="24"/>
          <w:szCs w:val="24"/>
        </w:rPr>
        <w:t>Q4</w:t>
      </w:r>
      <w:r w:rsidRPr="009964CB">
        <w:rPr>
          <w:rFonts w:ascii="Times New Roman" w:eastAsiaTheme="minorEastAsia" w:hAnsi="Times New Roman" w:cs="Times New Roman" w:hint="eastAsia"/>
          <w:sz w:val="24"/>
          <w:szCs w:val="24"/>
        </w:rPr>
        <w:t>）杂填土</w:t>
      </w:r>
      <w:r w:rsidRPr="009964CB">
        <w:rPr>
          <w:rFonts w:ascii="Times New Roman" w:eastAsiaTheme="minorEastAsia" w:hAnsi="Times New Roman" w:cs="Times New Roman" w:hint="eastAsia"/>
          <w:sz w:val="24"/>
          <w:szCs w:val="24"/>
        </w:rPr>
        <w:t>:</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杂填土为杂色，该底层在建设项目场地回填区普遍分布，主要由黄土、页岩、泥质砂岩碎块组成，含有少量的灰渣、砖块、碎石、矸石等，厚度</w:t>
      </w:r>
      <w:r w:rsidRPr="009964CB">
        <w:rPr>
          <w:rFonts w:ascii="Times New Roman" w:eastAsiaTheme="minorEastAsia" w:hAnsi="Times New Roman" w:cs="Times New Roman" w:hint="eastAsia"/>
          <w:sz w:val="24"/>
          <w:szCs w:val="24"/>
        </w:rPr>
        <w:t>2-16m</w:t>
      </w:r>
      <w:r w:rsidRPr="009964CB">
        <w:rPr>
          <w:rFonts w:ascii="Times New Roman" w:eastAsiaTheme="minorEastAsia" w:hAnsi="Times New Roman" w:cs="Times New Roman" w:hint="eastAsia"/>
          <w:sz w:val="24"/>
          <w:szCs w:val="24"/>
        </w:rPr>
        <w:t>，填土厚度极不均匀。</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2</w:t>
      </w:r>
      <w:r w:rsidRPr="009964CB">
        <w:rPr>
          <w:rFonts w:ascii="Times New Roman" w:eastAsiaTheme="minorEastAsia" w:hAnsi="Times New Roman" w:cs="Times New Roman" w:hint="eastAsia"/>
          <w:sz w:val="24"/>
          <w:szCs w:val="24"/>
        </w:rPr>
        <w:t>、构造</w:t>
      </w:r>
    </w:p>
    <w:p w:rsidR="00262119" w:rsidRPr="009964CB" w:rsidRDefault="00262119" w:rsidP="00262119">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评价区未见断层、陷落柱等构造，未见明显的褶皱构造，无岩浆岩侵入。</w:t>
      </w:r>
    </w:p>
    <w:p w:rsidR="0058446C" w:rsidRPr="009964CB" w:rsidRDefault="0058446C" w:rsidP="00262119">
      <w:pPr>
        <w:pStyle w:val="aa"/>
        <w:adjustRightInd w:val="0"/>
        <w:snapToGrid w:val="0"/>
        <w:spacing w:line="500" w:lineRule="exact"/>
        <w:ind w:firstLineChars="225" w:firstLine="540"/>
        <w:rPr>
          <w:sz w:val="24"/>
        </w:rPr>
      </w:pPr>
      <w:r w:rsidRPr="009964CB">
        <w:rPr>
          <w:rFonts w:hint="eastAsia"/>
          <w:sz w:val="24"/>
        </w:rPr>
        <w:t>评价区地质图见图4</w:t>
      </w:r>
      <w:r w:rsidRPr="009964CB">
        <w:rPr>
          <w:sz w:val="24"/>
        </w:rPr>
        <w:t>.2-2</w:t>
      </w:r>
      <w:r w:rsidRPr="009964CB">
        <w:rPr>
          <w:rFonts w:hint="eastAsia"/>
          <w:sz w:val="24"/>
        </w:rPr>
        <w:t>。</w:t>
      </w:r>
    </w:p>
    <w:p w:rsidR="00CA51BF" w:rsidRPr="009964CB" w:rsidRDefault="006332ED" w:rsidP="00CA51BF">
      <w:pPr>
        <w:pStyle w:val="0"/>
        <w:ind w:firstLine="480"/>
        <w:rPr>
          <w:rFonts w:ascii="Times New Roman" w:eastAsiaTheme="minorEastAsia" w:hAnsi="Times New Roman"/>
          <w:bCs/>
        </w:rPr>
      </w:pPr>
      <w:r w:rsidRPr="009964CB">
        <w:rPr>
          <w:rFonts w:ascii="Times New Roman" w:eastAsiaTheme="minorEastAsia" w:hAnsi="Times New Roman" w:hint="eastAsia"/>
          <w:szCs w:val="24"/>
        </w:rPr>
        <w:t>4.2.3.</w:t>
      </w:r>
      <w:r w:rsidR="001B0ABE" w:rsidRPr="009964CB">
        <w:rPr>
          <w:rFonts w:ascii="Times New Roman" w:eastAsiaTheme="minorEastAsia" w:hAnsi="Times New Roman"/>
          <w:szCs w:val="24"/>
        </w:rPr>
        <w:t>2</w:t>
      </w:r>
      <w:r w:rsidR="00CA51BF" w:rsidRPr="009964CB">
        <w:rPr>
          <w:rFonts w:ascii="Times New Roman" w:eastAsiaTheme="minorEastAsia" w:hAnsi="Times New Roman"/>
          <w:bCs/>
        </w:rPr>
        <w:t>项目区水文地质条件</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rPr>
        <w:t>1</w:t>
      </w:r>
      <w:r w:rsidRPr="009964CB">
        <w:rPr>
          <w:rFonts w:ascii="Times New Roman" w:eastAsiaTheme="minorEastAsia" w:hAnsi="Times New Roman"/>
        </w:rPr>
        <w:t>、地形地貌</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bCs/>
        </w:rPr>
        <w:t>场地整体上西北高东南低，场地位于山间沟谷中，</w:t>
      </w:r>
      <w:r w:rsidRPr="009964CB">
        <w:rPr>
          <w:rFonts w:ascii="Times New Roman" w:eastAsiaTheme="minorEastAsia" w:hAnsi="Times New Roman"/>
        </w:rPr>
        <w:t>呈</w:t>
      </w:r>
      <w:r w:rsidRPr="009964CB">
        <w:rPr>
          <w:rFonts w:ascii="Times New Roman" w:eastAsiaTheme="minorEastAsia" w:hAnsi="Times New Roman"/>
          <w:bCs/>
        </w:rPr>
        <w:t>黄土丘陵地貌</w:t>
      </w:r>
      <w:r w:rsidRPr="009964CB">
        <w:rPr>
          <w:rFonts w:ascii="Times New Roman" w:eastAsiaTheme="minorEastAsia" w:hAnsi="Times New Roman"/>
        </w:rPr>
        <w:t>。</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rPr>
        <w:t>2</w:t>
      </w:r>
      <w:r w:rsidRPr="009964CB">
        <w:rPr>
          <w:rFonts w:ascii="Times New Roman" w:eastAsiaTheme="minorEastAsia" w:hAnsi="Times New Roman"/>
        </w:rPr>
        <w:t>、地质条件</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rPr>
        <w:t>据实地踏勘及西曲煤矿地质资料，</w:t>
      </w:r>
      <w:r w:rsidRPr="009964CB">
        <w:rPr>
          <w:rFonts w:ascii="Times New Roman" w:eastAsiaTheme="minorEastAsia" w:hAnsi="Times New Roman"/>
          <w:bCs/>
        </w:rPr>
        <w:t>场地</w:t>
      </w:r>
      <w:r w:rsidRPr="009964CB">
        <w:rPr>
          <w:rFonts w:ascii="Times New Roman" w:eastAsiaTheme="minorEastAsia" w:hAnsi="Times New Roman"/>
        </w:rPr>
        <w:t>整体上为黄土覆盖，沟口处二叠系下石盒子组基岩出露，场地土层之下为二叠系下石盒子组地层，岩性多夹杂泥岩及砂质泥岩，地形利于降水入渗和地下水产汇流。小范围内浅部基岩多风化，出露岩性包括泥岩、砂质泥岩和砂岩等。该区黄土发育厚度约为</w:t>
      </w:r>
      <w:r w:rsidRPr="009964CB">
        <w:rPr>
          <w:rFonts w:ascii="Times New Roman" w:eastAsiaTheme="minorEastAsia" w:hAnsi="Times New Roman"/>
        </w:rPr>
        <w:t>5~</w:t>
      </w:r>
      <w:smartTag w:uri="urn:schemas-microsoft-com:office:smarttags" w:element="chmetcnv">
        <w:smartTagPr>
          <w:attr w:name="UnitName" w:val="m"/>
          <w:attr w:name="SourceValue" w:val="10"/>
          <w:attr w:name="HasSpace" w:val="False"/>
          <w:attr w:name="Negative" w:val="False"/>
          <w:attr w:name="NumberType" w:val="1"/>
          <w:attr w:name="TCSC" w:val="0"/>
        </w:smartTagPr>
        <w:r w:rsidRPr="009964CB">
          <w:rPr>
            <w:rFonts w:ascii="Times New Roman" w:eastAsiaTheme="minorEastAsia" w:hAnsi="Times New Roman"/>
          </w:rPr>
          <w:t>10m</w:t>
        </w:r>
      </w:smartTag>
      <w:r w:rsidRPr="009964CB">
        <w:rPr>
          <w:rFonts w:ascii="Times New Roman" w:eastAsiaTheme="minorEastAsia" w:hAnsi="Times New Roman"/>
        </w:rPr>
        <w:t>，之下为石盒子组地层，岩性为煤层、砂岩、泥岩、砂质泥岩等。</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rPr>
        <w:t>根据地质报告，</w:t>
      </w:r>
      <w:r w:rsidRPr="009964CB">
        <w:rPr>
          <w:rFonts w:ascii="Times New Roman" w:eastAsiaTheme="minorEastAsia" w:hAnsi="Times New Roman"/>
          <w:bCs/>
        </w:rPr>
        <w:t>业场地</w:t>
      </w:r>
      <w:r w:rsidRPr="009964CB">
        <w:rPr>
          <w:rFonts w:ascii="Times New Roman" w:eastAsiaTheme="minorEastAsia" w:hAnsi="Times New Roman"/>
        </w:rPr>
        <w:t>周边地质构造条件较简单。</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rPr>
        <w:t>3</w:t>
      </w:r>
      <w:r w:rsidRPr="009964CB">
        <w:rPr>
          <w:rFonts w:ascii="Times New Roman" w:eastAsiaTheme="minorEastAsia" w:hAnsi="Times New Roman"/>
        </w:rPr>
        <w:t>、水文地质条件</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bCs/>
        </w:rPr>
        <w:t>场地</w:t>
      </w:r>
      <w:r w:rsidRPr="009964CB">
        <w:rPr>
          <w:rFonts w:ascii="Times New Roman" w:eastAsiaTheme="minorEastAsia" w:hAnsi="Times New Roman"/>
        </w:rPr>
        <w:t>区域潜水含水层主要为第四系孔隙水含水层及基岩裂隙水含水层，富水性差。</w:t>
      </w:r>
      <w:r w:rsidRPr="009964CB">
        <w:rPr>
          <w:rFonts w:ascii="Times New Roman" w:eastAsiaTheme="minorEastAsia" w:hAnsi="Times New Roman"/>
          <w:bCs/>
        </w:rPr>
        <w:t>场地</w:t>
      </w:r>
      <w:r w:rsidRPr="009964CB">
        <w:rPr>
          <w:rFonts w:ascii="Times New Roman" w:eastAsiaTheme="minorEastAsia" w:hAnsi="Times New Roman"/>
        </w:rPr>
        <w:t>全部为第四系地层覆盖，下伏二叠系石盒子组地层，场地整体上位于第四系全新统地层覆盖区，小范围区域内第四系孔隙水含水层及基岩裂隙水含水层没有形成具有长期稳定流场的含水层，雨后短时间内存在上层滞水现象；第四系松散岩与二叠系砂岩为含水性较弱含水层，属弱富水性裂隙含水层，在沟谷中顺层径流，在沟谷深切处形成排泄。</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rPr>
        <w:t>4</w:t>
      </w:r>
      <w:r w:rsidRPr="009964CB">
        <w:rPr>
          <w:rFonts w:ascii="Times New Roman" w:eastAsiaTheme="minorEastAsia" w:hAnsi="Times New Roman"/>
        </w:rPr>
        <w:t>、含水层与隔水层</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bCs/>
        </w:rPr>
        <w:t>场地</w:t>
      </w:r>
      <w:r w:rsidRPr="009964CB">
        <w:rPr>
          <w:rFonts w:ascii="Times New Roman" w:eastAsiaTheme="minorEastAsia" w:hAnsi="Times New Roman"/>
        </w:rPr>
        <w:t>潜水以第四系孔隙水含水层及基岩裂隙水含水层为主，富水性弱。</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bCs/>
        </w:rPr>
        <w:lastRenderedPageBreak/>
        <w:t>场地</w:t>
      </w:r>
      <w:r w:rsidRPr="009964CB">
        <w:rPr>
          <w:rFonts w:ascii="Times New Roman" w:eastAsiaTheme="minorEastAsia" w:hAnsi="Times New Roman"/>
        </w:rPr>
        <w:t>范围潜水含水层发育条件较差，仅在降水后沿地形呈层状形成短时降水后地下水流，与地表径流方向基本一致，主要受地形条件控制。</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rPr>
        <w:t>第四系孔隙水含水层及基岩裂隙水含水层，富水性弱。含水层水位动态随季节性变化较大，有的甚至在旱期干涸，水位之深度受地形条件限制，一般高处水位深，河谷底洼处水位浅。</w:t>
      </w:r>
    </w:p>
    <w:p w:rsidR="00CA51BF" w:rsidRPr="009964CB" w:rsidRDefault="00CA51BF" w:rsidP="00CA51BF">
      <w:pPr>
        <w:pStyle w:val="0"/>
        <w:ind w:firstLine="480"/>
        <w:rPr>
          <w:rFonts w:ascii="Times New Roman" w:eastAsiaTheme="minorEastAsia" w:hAnsi="Times New Roman"/>
        </w:rPr>
      </w:pPr>
      <w:r w:rsidRPr="009964CB">
        <w:rPr>
          <w:rFonts w:ascii="Times New Roman" w:eastAsiaTheme="minorEastAsia" w:hAnsi="Times New Roman"/>
        </w:rPr>
        <w:t>奥陶系灰岩岩溶水含水层埋藏很深，</w:t>
      </w:r>
      <w:r w:rsidRPr="009964CB">
        <w:rPr>
          <w:rFonts w:ascii="Times New Roman" w:eastAsiaTheme="minorEastAsia" w:hAnsi="Times New Roman"/>
          <w:bCs/>
        </w:rPr>
        <w:t>场地</w:t>
      </w:r>
      <w:r w:rsidRPr="009964CB">
        <w:rPr>
          <w:rFonts w:ascii="Times New Roman" w:eastAsiaTheme="minorEastAsia" w:hAnsi="Times New Roman"/>
        </w:rPr>
        <w:t>地形高程与该含水层水位差值很大，之间有厚层石炭</w:t>
      </w:r>
      <w:r w:rsidRPr="009964CB">
        <w:rPr>
          <w:rFonts w:ascii="Times New Roman" w:eastAsiaTheme="minorEastAsia" w:hAnsi="Times New Roman"/>
        </w:rPr>
        <w:t>—</w:t>
      </w:r>
      <w:r w:rsidRPr="009964CB">
        <w:rPr>
          <w:rFonts w:ascii="Times New Roman" w:eastAsiaTheme="minorEastAsia" w:hAnsi="Times New Roman"/>
        </w:rPr>
        <w:t>二叠系地层相隔。</w:t>
      </w:r>
    </w:p>
    <w:p w:rsidR="00FA44FF" w:rsidRPr="009964CB" w:rsidRDefault="00C53BCE">
      <w:pPr>
        <w:pStyle w:val="0"/>
        <w:ind w:firstLine="480"/>
        <w:rPr>
          <w:rFonts w:ascii="Times New Roman" w:eastAsiaTheme="minorEastAsia" w:hAnsi="Times New Roman"/>
          <w:szCs w:val="24"/>
        </w:rPr>
      </w:pPr>
      <w:r w:rsidRPr="009964CB">
        <w:rPr>
          <w:rFonts w:ascii="Times New Roman" w:eastAsiaTheme="minorEastAsia" w:hAnsi="Times New Roman" w:hint="eastAsia"/>
          <w:szCs w:val="24"/>
        </w:rPr>
        <w:t>5</w:t>
      </w:r>
      <w:r w:rsidR="000533FB" w:rsidRPr="009964CB">
        <w:rPr>
          <w:rFonts w:ascii="Times New Roman" w:eastAsiaTheme="minorEastAsia" w:hAnsi="Times New Roman"/>
          <w:szCs w:val="24"/>
        </w:rPr>
        <w:t>、项目所在地地质结构</w:t>
      </w:r>
    </w:p>
    <w:p w:rsidR="00FA44FF" w:rsidRPr="009964CB" w:rsidRDefault="000533FB">
      <w:pPr>
        <w:pStyle w:val="0"/>
        <w:ind w:firstLine="480"/>
        <w:rPr>
          <w:rFonts w:ascii="Times New Roman" w:eastAsiaTheme="minorEastAsia" w:hAnsi="Times New Roman"/>
          <w:szCs w:val="24"/>
        </w:rPr>
      </w:pPr>
      <w:r w:rsidRPr="009964CB">
        <w:rPr>
          <w:rFonts w:ascii="Times New Roman" w:eastAsiaTheme="minorEastAsia" w:hAnsi="Times New Roman"/>
          <w:szCs w:val="24"/>
        </w:rPr>
        <w:t>此次项目未做地质勘察，收集项目南侧</w:t>
      </w:r>
      <w:r w:rsidRPr="009964CB">
        <w:rPr>
          <w:rFonts w:ascii="Times New Roman" w:eastAsiaTheme="minorEastAsia" w:hAnsi="Times New Roman"/>
          <w:szCs w:val="24"/>
        </w:rPr>
        <w:t>2km</w:t>
      </w:r>
      <w:r w:rsidRPr="009964CB">
        <w:rPr>
          <w:rFonts w:ascii="Times New Roman" w:eastAsiaTheme="minorEastAsia" w:hAnsi="Times New Roman"/>
          <w:szCs w:val="24"/>
        </w:rPr>
        <w:t>的《古交市西曲矿</w:t>
      </w:r>
      <w:r w:rsidRPr="009964CB">
        <w:rPr>
          <w:rFonts w:ascii="Times New Roman" w:eastAsiaTheme="minorEastAsia" w:hAnsi="Times New Roman"/>
          <w:szCs w:val="24"/>
        </w:rPr>
        <w:t>1#</w:t>
      </w:r>
      <w:r w:rsidRPr="009964CB">
        <w:rPr>
          <w:rFonts w:ascii="Times New Roman" w:eastAsiaTheme="minorEastAsia" w:hAnsi="Times New Roman"/>
          <w:szCs w:val="24"/>
        </w:rPr>
        <w:t>职工住宅楼岩土工程勘察报告》</w:t>
      </w:r>
      <w:r w:rsidRPr="009964CB">
        <w:rPr>
          <w:rFonts w:ascii="Times New Roman" w:eastAsiaTheme="minorEastAsia" w:hAnsi="Times New Roman"/>
          <w:szCs w:val="24"/>
        </w:rPr>
        <w:t>(</w:t>
      </w:r>
      <w:r w:rsidRPr="009964CB">
        <w:rPr>
          <w:rFonts w:ascii="Times New Roman" w:eastAsiaTheme="minorEastAsia" w:hAnsi="Times New Roman"/>
          <w:szCs w:val="24"/>
        </w:rPr>
        <w:t>山西省第二地质工程勘察院，</w:t>
      </w:r>
      <w:r w:rsidRPr="009964CB">
        <w:rPr>
          <w:rFonts w:ascii="Times New Roman" w:eastAsiaTheme="minorEastAsia" w:hAnsi="Times New Roman"/>
          <w:szCs w:val="24"/>
        </w:rPr>
        <w:t>2012.12)</w:t>
      </w:r>
      <w:r w:rsidRPr="009964CB">
        <w:rPr>
          <w:rFonts w:ascii="Times New Roman" w:eastAsiaTheme="minorEastAsia" w:hAnsi="Times New Roman"/>
          <w:szCs w:val="24"/>
        </w:rPr>
        <w:t>资料，勘察范围内为第四系全新统的人工堆积物、冲积堆积物及二叠系泥岩，主要岩性为碎石土及泥岩。</w:t>
      </w:r>
    </w:p>
    <w:p w:rsidR="00FA44FF" w:rsidRPr="009964CB" w:rsidRDefault="000533FB">
      <w:pPr>
        <w:pStyle w:val="0"/>
        <w:ind w:firstLine="480"/>
        <w:rPr>
          <w:rFonts w:ascii="Times New Roman" w:eastAsiaTheme="minorEastAsia" w:hAnsi="Times New Roman"/>
          <w:szCs w:val="24"/>
        </w:rPr>
      </w:pPr>
      <w:r w:rsidRPr="009964CB">
        <w:rPr>
          <w:rFonts w:ascii="Times New Roman" w:eastAsiaTheme="minorEastAsia" w:hAnsi="Times New Roman"/>
          <w:szCs w:val="24"/>
        </w:rPr>
        <w:t>根据钻探揭露的地层及其沉积旋回特征，结合区域地质资料，综合分析判断，该场地现地表下</w:t>
      </w:r>
      <w:r w:rsidRPr="009964CB">
        <w:rPr>
          <w:rFonts w:ascii="Times New Roman" w:eastAsiaTheme="minorEastAsia" w:hAnsi="Times New Roman"/>
          <w:szCs w:val="24"/>
        </w:rPr>
        <w:t>28.5m</w:t>
      </w:r>
      <w:r w:rsidRPr="009964CB">
        <w:rPr>
          <w:rFonts w:ascii="Times New Roman" w:eastAsiaTheme="minorEastAsia" w:hAnsi="Times New Roman"/>
          <w:szCs w:val="24"/>
        </w:rPr>
        <w:t>范围内为第四系全新统的人工堆积物、冲积堆积物及二叠系泥岩，主要岩性以碎石土和泥岩为主，自上而下分述如下：</w:t>
      </w:r>
    </w:p>
    <w:p w:rsidR="00FA44FF" w:rsidRPr="009964CB" w:rsidRDefault="000533FB">
      <w:pPr>
        <w:pStyle w:val="0"/>
        <w:ind w:firstLine="480"/>
        <w:rPr>
          <w:rFonts w:ascii="Times New Roman" w:eastAsiaTheme="minorEastAsia" w:hAnsi="Times New Roman"/>
          <w:szCs w:val="24"/>
        </w:rPr>
      </w:pPr>
      <w:r w:rsidRPr="009964CB">
        <w:rPr>
          <w:rFonts w:ascii="宋体" w:hAnsi="宋体" w:cs="宋体" w:hint="eastAsia"/>
          <w:szCs w:val="24"/>
        </w:rPr>
        <w:t>①</w:t>
      </w:r>
      <w:r w:rsidRPr="009964CB">
        <w:rPr>
          <w:rFonts w:ascii="Times New Roman" w:eastAsiaTheme="minorEastAsia" w:hAnsi="Times New Roman"/>
          <w:szCs w:val="24"/>
        </w:rPr>
        <w:t>杂填土</w:t>
      </w:r>
      <w:r w:rsidRPr="009964CB">
        <w:rPr>
          <w:rFonts w:ascii="Times New Roman" w:eastAsiaTheme="minorEastAsia" w:hAnsi="Times New Roman"/>
          <w:szCs w:val="24"/>
        </w:rPr>
        <w:t>(Q</w:t>
      </w:r>
      <w:r w:rsidRPr="009964CB">
        <w:rPr>
          <w:rFonts w:ascii="Times New Roman" w:eastAsiaTheme="minorEastAsia" w:hAnsi="Times New Roman"/>
          <w:szCs w:val="24"/>
          <w:vertAlign w:val="subscript"/>
        </w:rPr>
        <w:t>4</w:t>
      </w:r>
      <w:r w:rsidRPr="009964CB">
        <w:rPr>
          <w:rFonts w:ascii="Times New Roman" w:eastAsiaTheme="minorEastAsia" w:hAnsi="Times New Roman"/>
          <w:szCs w:val="24"/>
          <w:vertAlign w:val="superscript"/>
        </w:rPr>
        <w:t>ml</w:t>
      </w:r>
      <w:r w:rsidRPr="009964CB">
        <w:rPr>
          <w:rFonts w:ascii="Times New Roman" w:eastAsiaTheme="minorEastAsia" w:hAnsi="Times New Roman"/>
          <w:szCs w:val="24"/>
        </w:rPr>
        <w:t>)</w:t>
      </w:r>
      <w:r w:rsidRPr="009964CB">
        <w:rPr>
          <w:rFonts w:ascii="Times New Roman" w:eastAsiaTheme="minorEastAsia" w:hAnsi="Times New Roman"/>
          <w:szCs w:val="24"/>
        </w:rPr>
        <w:t>：褐黄色，含粉质粘土，上部含有较大砖块、玻璃、碎石、混凝土等，下部含有中砂、较小砖屑、煤屑等，结构松散，工程性能较差。层厚</w:t>
      </w:r>
      <w:r w:rsidRPr="009964CB">
        <w:rPr>
          <w:rFonts w:ascii="Times New Roman" w:eastAsiaTheme="minorEastAsia" w:hAnsi="Times New Roman"/>
          <w:szCs w:val="24"/>
        </w:rPr>
        <w:t>2.8-3.2m</w:t>
      </w:r>
      <w:r w:rsidRPr="009964CB">
        <w:rPr>
          <w:rFonts w:ascii="Times New Roman" w:eastAsiaTheme="minorEastAsia" w:hAnsi="Times New Roman"/>
          <w:szCs w:val="24"/>
        </w:rPr>
        <w:t>，平均层厚</w:t>
      </w:r>
      <w:r w:rsidRPr="009964CB">
        <w:rPr>
          <w:rFonts w:ascii="Times New Roman" w:eastAsiaTheme="minorEastAsia" w:hAnsi="Times New Roman"/>
          <w:szCs w:val="24"/>
        </w:rPr>
        <w:t>3.1m</w:t>
      </w:r>
      <w:r w:rsidRPr="009964CB">
        <w:rPr>
          <w:rFonts w:ascii="Times New Roman" w:eastAsiaTheme="minorEastAsia" w:hAnsi="Times New Roman"/>
          <w:szCs w:val="24"/>
        </w:rPr>
        <w:t>。</w:t>
      </w:r>
    </w:p>
    <w:p w:rsidR="00FA44FF" w:rsidRPr="009964CB" w:rsidRDefault="000533FB">
      <w:pPr>
        <w:pStyle w:val="0"/>
        <w:ind w:firstLine="480"/>
        <w:rPr>
          <w:rFonts w:ascii="Times New Roman" w:eastAsiaTheme="minorEastAsia" w:hAnsi="Times New Roman"/>
          <w:szCs w:val="24"/>
        </w:rPr>
      </w:pPr>
      <w:r w:rsidRPr="009964CB">
        <w:rPr>
          <w:rFonts w:ascii="宋体" w:hAnsi="宋体" w:cs="宋体" w:hint="eastAsia"/>
          <w:szCs w:val="24"/>
        </w:rPr>
        <w:t>②</w:t>
      </w:r>
      <w:r w:rsidRPr="009964CB">
        <w:rPr>
          <w:rFonts w:ascii="Times New Roman" w:eastAsiaTheme="minorEastAsia" w:hAnsi="Times New Roman"/>
          <w:szCs w:val="24"/>
        </w:rPr>
        <w:t>碎石</w:t>
      </w:r>
      <w:r w:rsidRPr="009964CB">
        <w:rPr>
          <w:rFonts w:ascii="Times New Roman" w:eastAsiaTheme="minorEastAsia" w:hAnsi="Times New Roman"/>
          <w:szCs w:val="24"/>
        </w:rPr>
        <w:t>(Q</w:t>
      </w:r>
      <w:r w:rsidRPr="009964CB">
        <w:rPr>
          <w:rFonts w:ascii="Times New Roman" w:eastAsiaTheme="minorEastAsia" w:hAnsi="Times New Roman"/>
          <w:szCs w:val="24"/>
          <w:vertAlign w:val="subscript"/>
        </w:rPr>
        <w:t>4</w:t>
      </w:r>
      <w:r w:rsidRPr="009964CB">
        <w:rPr>
          <w:rFonts w:ascii="Times New Roman" w:eastAsiaTheme="minorEastAsia" w:hAnsi="Times New Roman"/>
          <w:szCs w:val="24"/>
          <w:vertAlign w:val="superscript"/>
        </w:rPr>
        <w:t>al+pl</w:t>
      </w:r>
      <w:r w:rsidRPr="009964CB">
        <w:rPr>
          <w:rFonts w:ascii="Times New Roman" w:eastAsiaTheme="minorEastAsia" w:hAnsi="Times New Roman"/>
          <w:szCs w:val="24"/>
        </w:rPr>
        <w:t>)</w:t>
      </w:r>
      <w:r w:rsidRPr="009964CB">
        <w:rPr>
          <w:rFonts w:ascii="Times New Roman" w:eastAsiaTheme="minorEastAsia" w:hAnsi="Times New Roman"/>
          <w:szCs w:val="24"/>
        </w:rPr>
        <w:t>：遍布整个区域，杂色，稍密，稍湿</w:t>
      </w:r>
      <w:r w:rsidRPr="009964CB">
        <w:rPr>
          <w:rFonts w:ascii="Times New Roman" w:eastAsiaTheme="minorEastAsia" w:hAnsi="Times New Roman"/>
          <w:szCs w:val="24"/>
        </w:rPr>
        <w:t>-</w:t>
      </w:r>
      <w:r w:rsidRPr="009964CB">
        <w:rPr>
          <w:rFonts w:ascii="Times New Roman" w:eastAsiaTheme="minorEastAsia" w:hAnsi="Times New Roman"/>
          <w:szCs w:val="24"/>
        </w:rPr>
        <w:t>湿，母岩为砂岩</w:t>
      </w:r>
      <w:r w:rsidRPr="009964CB">
        <w:rPr>
          <w:rFonts w:ascii="Times New Roman" w:eastAsiaTheme="minorEastAsia" w:hAnsi="Times New Roman"/>
          <w:szCs w:val="24"/>
        </w:rPr>
        <w:t>,</w:t>
      </w:r>
      <w:r w:rsidRPr="009964CB">
        <w:rPr>
          <w:rFonts w:ascii="Times New Roman" w:eastAsiaTheme="minorEastAsia" w:hAnsi="Times New Roman"/>
          <w:szCs w:val="24"/>
        </w:rPr>
        <w:t>磨圆度差，呈棱角状，排列较杂乱，分选性差，粒径约为</w:t>
      </w:r>
      <w:r w:rsidRPr="009964CB">
        <w:rPr>
          <w:rFonts w:ascii="Times New Roman" w:eastAsiaTheme="minorEastAsia" w:hAnsi="Times New Roman"/>
          <w:szCs w:val="24"/>
        </w:rPr>
        <w:t>3.-15cm</w:t>
      </w:r>
      <w:r w:rsidRPr="009964CB">
        <w:rPr>
          <w:rFonts w:ascii="Times New Roman" w:eastAsiaTheme="minorEastAsia" w:hAnsi="Times New Roman"/>
          <w:szCs w:val="24"/>
        </w:rPr>
        <w:t>，粉质粘土、砂及小砾石充填。层厚</w:t>
      </w:r>
      <w:r w:rsidRPr="009964CB">
        <w:rPr>
          <w:rFonts w:ascii="Times New Roman" w:eastAsiaTheme="minorEastAsia" w:hAnsi="Times New Roman"/>
          <w:szCs w:val="24"/>
        </w:rPr>
        <w:t>11.0-14.8m</w:t>
      </w:r>
      <w:r w:rsidRPr="009964CB">
        <w:rPr>
          <w:rFonts w:ascii="Times New Roman" w:eastAsiaTheme="minorEastAsia" w:hAnsi="Times New Roman"/>
          <w:szCs w:val="24"/>
        </w:rPr>
        <w:t>，平均层厚</w:t>
      </w:r>
      <w:r w:rsidRPr="009964CB">
        <w:rPr>
          <w:rFonts w:ascii="Times New Roman" w:eastAsiaTheme="minorEastAsia" w:hAnsi="Times New Roman"/>
          <w:szCs w:val="24"/>
        </w:rPr>
        <w:t>13.8m</w:t>
      </w:r>
      <w:r w:rsidRPr="009964CB">
        <w:rPr>
          <w:rFonts w:ascii="Times New Roman" w:eastAsiaTheme="minorEastAsia" w:hAnsi="Times New Roman"/>
          <w:szCs w:val="24"/>
        </w:rPr>
        <w:t>；层底深度为</w:t>
      </w:r>
      <w:r w:rsidRPr="009964CB">
        <w:rPr>
          <w:rFonts w:ascii="Times New Roman" w:eastAsiaTheme="minorEastAsia" w:hAnsi="Times New Roman"/>
          <w:szCs w:val="24"/>
        </w:rPr>
        <w:t>14.5-17.8m</w:t>
      </w:r>
      <w:r w:rsidRPr="009964CB">
        <w:rPr>
          <w:rFonts w:ascii="Times New Roman" w:eastAsiaTheme="minorEastAsia" w:hAnsi="Times New Roman"/>
          <w:szCs w:val="24"/>
        </w:rPr>
        <w:t>，平均层底埋深</w:t>
      </w:r>
      <w:r w:rsidRPr="009964CB">
        <w:rPr>
          <w:rFonts w:ascii="Times New Roman" w:eastAsiaTheme="minorEastAsia" w:hAnsi="Times New Roman"/>
          <w:szCs w:val="24"/>
        </w:rPr>
        <w:t>17.Om</w:t>
      </w:r>
      <w:r w:rsidRPr="009964CB">
        <w:rPr>
          <w:rFonts w:ascii="Times New Roman" w:eastAsiaTheme="minorEastAsia" w:hAnsi="Times New Roman"/>
          <w:szCs w:val="24"/>
        </w:rPr>
        <w:t>。重型动力触探实测击数</w:t>
      </w:r>
      <w:r w:rsidRPr="009964CB">
        <w:rPr>
          <w:rFonts w:ascii="Times New Roman" w:eastAsiaTheme="minorEastAsia" w:hAnsi="Times New Roman"/>
          <w:szCs w:val="24"/>
        </w:rPr>
        <w:t>5-14</w:t>
      </w:r>
      <w:r w:rsidRPr="009964CB">
        <w:rPr>
          <w:rFonts w:ascii="Times New Roman" w:eastAsiaTheme="minorEastAsia" w:hAnsi="Times New Roman"/>
          <w:szCs w:val="24"/>
        </w:rPr>
        <w:t>击，平均击数为</w:t>
      </w:r>
      <w:r w:rsidRPr="009964CB">
        <w:rPr>
          <w:rFonts w:ascii="Times New Roman" w:eastAsiaTheme="minorEastAsia" w:hAnsi="Times New Roman"/>
          <w:szCs w:val="24"/>
        </w:rPr>
        <w:t>9.4</w:t>
      </w:r>
      <w:r w:rsidRPr="009964CB">
        <w:rPr>
          <w:rFonts w:ascii="Times New Roman" w:eastAsiaTheme="minorEastAsia" w:hAnsi="Times New Roman"/>
          <w:szCs w:val="24"/>
        </w:rPr>
        <w:t>击，平均修正击数为</w:t>
      </w:r>
      <w:r w:rsidRPr="009964CB">
        <w:rPr>
          <w:rFonts w:ascii="Times New Roman" w:eastAsiaTheme="minorEastAsia" w:hAnsi="Times New Roman"/>
          <w:szCs w:val="24"/>
        </w:rPr>
        <w:t>7.8</w:t>
      </w:r>
      <w:r w:rsidRPr="009964CB">
        <w:rPr>
          <w:rFonts w:ascii="Times New Roman" w:eastAsiaTheme="minorEastAsia" w:hAnsi="Times New Roman"/>
          <w:szCs w:val="24"/>
        </w:rPr>
        <w:t>击。</w:t>
      </w:r>
    </w:p>
    <w:p w:rsidR="00FA44FF" w:rsidRPr="009964CB" w:rsidRDefault="000533FB">
      <w:pPr>
        <w:pStyle w:val="0"/>
        <w:ind w:firstLine="480"/>
        <w:rPr>
          <w:rFonts w:ascii="Times New Roman" w:eastAsiaTheme="minorEastAsia" w:hAnsi="Times New Roman"/>
          <w:szCs w:val="24"/>
        </w:rPr>
      </w:pPr>
      <w:r w:rsidRPr="009964CB">
        <w:rPr>
          <w:rFonts w:ascii="宋体" w:hAnsi="宋体" w:cs="宋体" w:hint="eastAsia"/>
          <w:szCs w:val="24"/>
        </w:rPr>
        <w:t>③</w:t>
      </w:r>
      <w:r w:rsidRPr="009964CB">
        <w:rPr>
          <w:rFonts w:ascii="Times New Roman" w:eastAsiaTheme="minorEastAsia" w:hAnsi="Times New Roman"/>
          <w:szCs w:val="24"/>
        </w:rPr>
        <w:t>碎石</w:t>
      </w:r>
      <w:r w:rsidRPr="009964CB">
        <w:rPr>
          <w:rFonts w:ascii="Times New Roman" w:eastAsiaTheme="minorEastAsia" w:hAnsi="Times New Roman"/>
          <w:szCs w:val="24"/>
        </w:rPr>
        <w:t>(Q</w:t>
      </w:r>
      <w:r w:rsidRPr="009964CB">
        <w:rPr>
          <w:rFonts w:ascii="Times New Roman" w:eastAsiaTheme="minorEastAsia" w:hAnsi="Times New Roman"/>
          <w:szCs w:val="24"/>
          <w:vertAlign w:val="subscript"/>
        </w:rPr>
        <w:t>4</w:t>
      </w:r>
      <w:r w:rsidRPr="009964CB">
        <w:rPr>
          <w:rFonts w:ascii="Times New Roman" w:eastAsiaTheme="minorEastAsia" w:hAnsi="Times New Roman"/>
          <w:szCs w:val="24"/>
          <w:vertAlign w:val="superscript"/>
        </w:rPr>
        <w:t xml:space="preserve"> al+pl</w:t>
      </w:r>
      <w:r w:rsidRPr="009964CB">
        <w:rPr>
          <w:rFonts w:ascii="Times New Roman" w:eastAsiaTheme="minorEastAsia" w:hAnsi="Times New Roman"/>
          <w:szCs w:val="24"/>
        </w:rPr>
        <w:t>)</w:t>
      </w:r>
      <w:r w:rsidRPr="009964CB">
        <w:rPr>
          <w:rFonts w:ascii="Times New Roman" w:eastAsiaTheme="minorEastAsia" w:hAnsi="Times New Roman"/>
          <w:szCs w:val="24"/>
        </w:rPr>
        <w:t>：遍布整个区域，杂色，中密一密实，湿；母岩为砂岩，磨圆度差，呈棱角状，排列较杂乱，分选性差，大部分粒径约为</w:t>
      </w:r>
      <w:r w:rsidRPr="009964CB">
        <w:rPr>
          <w:rFonts w:ascii="Times New Roman" w:eastAsiaTheme="minorEastAsia" w:hAnsi="Times New Roman"/>
          <w:szCs w:val="24"/>
        </w:rPr>
        <w:t>5-20cm</w:t>
      </w:r>
      <w:r w:rsidRPr="009964CB">
        <w:rPr>
          <w:rFonts w:ascii="Times New Roman" w:eastAsiaTheme="minorEastAsia" w:hAnsi="Times New Roman"/>
          <w:szCs w:val="24"/>
        </w:rPr>
        <w:t>，砂及砾石充填。层厚</w:t>
      </w:r>
      <w:r w:rsidRPr="009964CB">
        <w:rPr>
          <w:rFonts w:ascii="Times New Roman" w:eastAsiaTheme="minorEastAsia" w:hAnsi="Times New Roman"/>
          <w:szCs w:val="24"/>
        </w:rPr>
        <w:t>6</w:t>
      </w:r>
      <w:r w:rsidRPr="009964CB">
        <w:rPr>
          <w:rFonts w:ascii="Times New Roman" w:eastAsiaTheme="minorEastAsia" w:hAnsi="Times New Roman"/>
          <w:szCs w:val="24"/>
        </w:rPr>
        <w:t>．</w:t>
      </w:r>
      <w:r w:rsidRPr="009964CB">
        <w:rPr>
          <w:rFonts w:ascii="Times New Roman" w:eastAsiaTheme="minorEastAsia" w:hAnsi="Times New Roman"/>
          <w:szCs w:val="24"/>
        </w:rPr>
        <w:t>8-9</w:t>
      </w:r>
      <w:r w:rsidRPr="009964CB">
        <w:rPr>
          <w:rFonts w:ascii="Times New Roman" w:eastAsiaTheme="minorEastAsia" w:hAnsi="Times New Roman"/>
          <w:szCs w:val="24"/>
        </w:rPr>
        <w:t>．</w:t>
      </w:r>
      <w:r w:rsidRPr="009964CB">
        <w:rPr>
          <w:rFonts w:ascii="Times New Roman" w:eastAsiaTheme="minorEastAsia" w:hAnsi="Times New Roman"/>
          <w:szCs w:val="24"/>
        </w:rPr>
        <w:t>8m</w:t>
      </w:r>
      <w:r w:rsidRPr="009964CB">
        <w:rPr>
          <w:rFonts w:ascii="Times New Roman" w:eastAsiaTheme="minorEastAsia" w:hAnsi="Times New Roman"/>
          <w:szCs w:val="24"/>
        </w:rPr>
        <w:t>，平均层厚</w:t>
      </w:r>
      <w:r w:rsidRPr="009964CB">
        <w:rPr>
          <w:rFonts w:ascii="Times New Roman" w:eastAsiaTheme="minorEastAsia" w:hAnsi="Times New Roman"/>
          <w:szCs w:val="24"/>
        </w:rPr>
        <w:t>7.6m</w:t>
      </w:r>
      <w:r w:rsidRPr="009964CB">
        <w:rPr>
          <w:rFonts w:ascii="Times New Roman" w:eastAsiaTheme="minorEastAsia" w:hAnsi="Times New Roman"/>
          <w:szCs w:val="24"/>
        </w:rPr>
        <w:t>；层底深度为</w:t>
      </w:r>
      <w:r w:rsidRPr="009964CB">
        <w:rPr>
          <w:rFonts w:ascii="Times New Roman" w:eastAsiaTheme="minorEastAsia" w:hAnsi="Times New Roman"/>
          <w:szCs w:val="24"/>
        </w:rPr>
        <w:t>24.1-25.2m</w:t>
      </w:r>
      <w:r w:rsidRPr="009964CB">
        <w:rPr>
          <w:rFonts w:ascii="Times New Roman" w:eastAsiaTheme="minorEastAsia" w:hAnsi="Times New Roman"/>
          <w:szCs w:val="24"/>
        </w:rPr>
        <w:t>，平均层底埋深</w:t>
      </w:r>
      <w:r w:rsidRPr="009964CB">
        <w:rPr>
          <w:rFonts w:ascii="Times New Roman" w:eastAsiaTheme="minorEastAsia" w:hAnsi="Times New Roman"/>
          <w:szCs w:val="24"/>
        </w:rPr>
        <w:t>24.5m</w:t>
      </w:r>
      <w:r w:rsidRPr="009964CB">
        <w:rPr>
          <w:rFonts w:ascii="Times New Roman" w:eastAsiaTheme="minorEastAsia" w:hAnsi="Times New Roman"/>
          <w:szCs w:val="24"/>
        </w:rPr>
        <w:t>。重型动力触探实测击数</w:t>
      </w:r>
      <w:r w:rsidRPr="009964CB">
        <w:rPr>
          <w:rFonts w:ascii="Times New Roman" w:eastAsiaTheme="minorEastAsia" w:hAnsi="Times New Roman"/>
          <w:szCs w:val="24"/>
        </w:rPr>
        <w:t>15-23</w:t>
      </w:r>
      <w:r w:rsidRPr="009964CB">
        <w:rPr>
          <w:rFonts w:ascii="Times New Roman" w:eastAsiaTheme="minorEastAsia" w:hAnsi="Times New Roman"/>
          <w:szCs w:val="24"/>
        </w:rPr>
        <w:t>击，平均击数为</w:t>
      </w:r>
      <w:r w:rsidRPr="009964CB">
        <w:rPr>
          <w:rFonts w:ascii="Times New Roman" w:eastAsiaTheme="minorEastAsia" w:hAnsi="Times New Roman"/>
          <w:szCs w:val="24"/>
        </w:rPr>
        <w:t>19.3</w:t>
      </w:r>
      <w:r w:rsidRPr="009964CB">
        <w:rPr>
          <w:rFonts w:ascii="Times New Roman" w:eastAsiaTheme="minorEastAsia" w:hAnsi="Times New Roman"/>
          <w:szCs w:val="24"/>
        </w:rPr>
        <w:t>击，平均修正击数为</w:t>
      </w:r>
      <w:r w:rsidRPr="009964CB">
        <w:rPr>
          <w:rFonts w:ascii="Times New Roman" w:eastAsiaTheme="minorEastAsia" w:hAnsi="Times New Roman"/>
          <w:szCs w:val="24"/>
        </w:rPr>
        <w:t>10.9</w:t>
      </w:r>
      <w:r w:rsidRPr="009964CB">
        <w:rPr>
          <w:rFonts w:ascii="Times New Roman" w:eastAsiaTheme="minorEastAsia" w:hAnsi="Times New Roman"/>
          <w:szCs w:val="24"/>
        </w:rPr>
        <w:t>击。</w:t>
      </w:r>
    </w:p>
    <w:p w:rsidR="00FA44FF" w:rsidRPr="009964CB" w:rsidRDefault="000533FB">
      <w:pPr>
        <w:pStyle w:val="0"/>
        <w:ind w:firstLine="480"/>
        <w:rPr>
          <w:rFonts w:ascii="Times New Roman" w:eastAsiaTheme="minorEastAsia" w:hAnsi="Times New Roman"/>
          <w:szCs w:val="24"/>
        </w:rPr>
      </w:pPr>
      <w:r w:rsidRPr="009964CB">
        <w:rPr>
          <w:rFonts w:ascii="宋体" w:hAnsi="宋体" w:cs="宋体" w:hint="eastAsia"/>
          <w:szCs w:val="24"/>
        </w:rPr>
        <w:t>④</w:t>
      </w:r>
      <w:r w:rsidRPr="009964CB">
        <w:rPr>
          <w:rFonts w:ascii="Times New Roman" w:eastAsiaTheme="minorEastAsia" w:hAnsi="Times New Roman"/>
          <w:szCs w:val="24"/>
        </w:rPr>
        <w:t>泥岩</w:t>
      </w:r>
      <w:r w:rsidRPr="009964CB">
        <w:rPr>
          <w:rFonts w:ascii="Times New Roman" w:eastAsiaTheme="minorEastAsia" w:hAnsi="Times New Roman"/>
          <w:szCs w:val="24"/>
        </w:rPr>
        <w:t>(P)</w:t>
      </w:r>
      <w:r w:rsidRPr="009964CB">
        <w:rPr>
          <w:rFonts w:ascii="Times New Roman" w:eastAsiaTheme="minorEastAsia" w:hAnsi="Times New Roman"/>
          <w:szCs w:val="24"/>
        </w:rPr>
        <w:t>：遍布整个区域，灰黑色，微风化，主要矿物为粘土矿物，块状构造，微细粒结构，泥质胶结，胶结密实，</w:t>
      </w:r>
      <w:r w:rsidRPr="009964CB">
        <w:rPr>
          <w:rFonts w:ascii="Times New Roman" w:eastAsiaTheme="minorEastAsia" w:hAnsi="Times New Roman"/>
          <w:szCs w:val="24"/>
        </w:rPr>
        <w:t>RQD</w:t>
      </w:r>
      <w:r w:rsidRPr="009964CB">
        <w:rPr>
          <w:rFonts w:ascii="Times New Roman" w:eastAsiaTheme="minorEastAsia" w:hAnsi="Times New Roman"/>
          <w:szCs w:val="24"/>
        </w:rPr>
        <w:t>约</w:t>
      </w:r>
      <w:r w:rsidRPr="009964CB">
        <w:rPr>
          <w:rFonts w:ascii="Times New Roman" w:eastAsiaTheme="minorEastAsia" w:hAnsi="Times New Roman"/>
          <w:szCs w:val="24"/>
        </w:rPr>
        <w:t>50-75</w:t>
      </w:r>
      <w:r w:rsidRPr="009964CB">
        <w:rPr>
          <w:rFonts w:ascii="Times New Roman" w:eastAsiaTheme="minorEastAsia" w:hAnsi="Times New Roman"/>
          <w:szCs w:val="24"/>
        </w:rPr>
        <w:t>，为较差的。层顶深度为</w:t>
      </w:r>
      <w:r w:rsidRPr="009964CB">
        <w:rPr>
          <w:rFonts w:ascii="Times New Roman" w:eastAsiaTheme="minorEastAsia" w:hAnsi="Times New Roman"/>
          <w:szCs w:val="24"/>
        </w:rPr>
        <w:t>24</w:t>
      </w:r>
      <w:r w:rsidRPr="009964CB">
        <w:rPr>
          <w:rFonts w:ascii="Times New Roman" w:eastAsiaTheme="minorEastAsia" w:hAnsi="Times New Roman"/>
          <w:szCs w:val="24"/>
        </w:rPr>
        <w:t>．</w:t>
      </w:r>
      <w:r w:rsidRPr="009964CB">
        <w:rPr>
          <w:rFonts w:ascii="Times New Roman" w:eastAsiaTheme="minorEastAsia" w:hAnsi="Times New Roman"/>
          <w:szCs w:val="24"/>
        </w:rPr>
        <w:t>1-25</w:t>
      </w:r>
      <w:r w:rsidRPr="009964CB">
        <w:rPr>
          <w:rFonts w:ascii="Times New Roman" w:eastAsiaTheme="minorEastAsia" w:hAnsi="Times New Roman"/>
          <w:szCs w:val="24"/>
        </w:rPr>
        <w:t>．</w:t>
      </w:r>
      <w:r w:rsidRPr="009964CB">
        <w:rPr>
          <w:rFonts w:ascii="Times New Roman" w:eastAsiaTheme="minorEastAsia" w:hAnsi="Times New Roman"/>
          <w:szCs w:val="24"/>
        </w:rPr>
        <w:t>2m</w:t>
      </w:r>
      <w:r w:rsidRPr="009964CB">
        <w:rPr>
          <w:rFonts w:ascii="Times New Roman" w:eastAsiaTheme="minorEastAsia" w:hAnsi="Times New Roman"/>
          <w:szCs w:val="24"/>
        </w:rPr>
        <w:t>，平均层顶埋深为</w:t>
      </w:r>
      <w:r w:rsidRPr="009964CB">
        <w:rPr>
          <w:rFonts w:ascii="Times New Roman" w:eastAsiaTheme="minorEastAsia" w:hAnsi="Times New Roman"/>
          <w:szCs w:val="24"/>
        </w:rPr>
        <w:t>24.5m</w:t>
      </w:r>
      <w:r w:rsidRPr="009964CB">
        <w:rPr>
          <w:rFonts w:ascii="Times New Roman" w:eastAsiaTheme="minorEastAsia" w:hAnsi="Times New Roman"/>
          <w:szCs w:val="24"/>
        </w:rPr>
        <w:t>。天然湿度单轴抗压强度范围为</w:t>
      </w:r>
      <w:r w:rsidRPr="009964CB">
        <w:rPr>
          <w:rFonts w:ascii="Times New Roman" w:eastAsiaTheme="minorEastAsia" w:hAnsi="Times New Roman"/>
          <w:szCs w:val="24"/>
        </w:rPr>
        <w:t>5.2-10.6MPa,</w:t>
      </w:r>
      <w:r w:rsidRPr="009964CB">
        <w:rPr>
          <w:rFonts w:ascii="Times New Roman" w:eastAsiaTheme="minorEastAsia" w:hAnsi="Times New Roman"/>
          <w:szCs w:val="24"/>
        </w:rPr>
        <w:t>，本次勘察该层未揭穿。</w:t>
      </w:r>
    </w:p>
    <w:p w:rsidR="00FA44FF" w:rsidRPr="009964CB" w:rsidRDefault="000533FB">
      <w:pPr>
        <w:pStyle w:val="0"/>
        <w:ind w:firstLine="480"/>
        <w:rPr>
          <w:rFonts w:ascii="Times New Roman" w:eastAsiaTheme="minorEastAsia" w:hAnsi="Times New Roman"/>
          <w:szCs w:val="24"/>
        </w:rPr>
      </w:pPr>
      <w:r w:rsidRPr="009964CB">
        <w:rPr>
          <w:rFonts w:ascii="Times New Roman" w:eastAsiaTheme="minorEastAsia" w:hAnsi="Times New Roman"/>
          <w:szCs w:val="24"/>
        </w:rPr>
        <w:lastRenderedPageBreak/>
        <w:t>以上各层空间展布情况详见附图钻孔柱状图</w:t>
      </w:r>
      <w:r w:rsidRPr="009964CB">
        <w:rPr>
          <w:rFonts w:ascii="Times New Roman" w:eastAsiaTheme="minorEastAsia" w:hAnsi="Times New Roman"/>
          <w:szCs w:val="24"/>
        </w:rPr>
        <w:t>4.2-</w:t>
      </w:r>
      <w:r w:rsidR="001B0ABE" w:rsidRPr="009964CB">
        <w:rPr>
          <w:rFonts w:ascii="Times New Roman" w:eastAsiaTheme="minorEastAsia" w:hAnsi="Times New Roman"/>
          <w:szCs w:val="24"/>
        </w:rPr>
        <w:t>3</w:t>
      </w:r>
      <w:r w:rsidRPr="009964CB">
        <w:rPr>
          <w:rFonts w:ascii="Times New Roman" w:eastAsiaTheme="minorEastAsia" w:hAnsi="Times New Roman"/>
          <w:szCs w:val="24"/>
        </w:rPr>
        <w:t>。</w:t>
      </w:r>
    </w:p>
    <w:p w:rsidR="0069365F" w:rsidRPr="009964CB" w:rsidRDefault="00C53BCE" w:rsidP="0069365F">
      <w:pPr>
        <w:pStyle w:val="0"/>
        <w:ind w:firstLine="480"/>
        <w:rPr>
          <w:rFonts w:ascii="Times New Roman" w:eastAsiaTheme="minorEastAsia" w:hAnsi="Times New Roman"/>
          <w:bCs/>
        </w:rPr>
      </w:pPr>
      <w:r w:rsidRPr="009964CB">
        <w:rPr>
          <w:rFonts w:ascii="Times New Roman" w:eastAsiaTheme="minorEastAsia" w:hAnsi="Times New Roman" w:hint="eastAsia"/>
          <w:bCs/>
        </w:rPr>
        <w:t>6</w:t>
      </w:r>
      <w:r w:rsidR="0069365F" w:rsidRPr="009964CB">
        <w:rPr>
          <w:rFonts w:ascii="Times New Roman" w:eastAsiaTheme="minorEastAsia" w:hAnsi="Times New Roman"/>
          <w:bCs/>
        </w:rPr>
        <w:t>、水源地与村庄居民饮用水源</w:t>
      </w:r>
    </w:p>
    <w:p w:rsidR="0069365F" w:rsidRPr="009964CB" w:rsidRDefault="0069365F">
      <w:pPr>
        <w:pStyle w:val="0"/>
        <w:ind w:firstLine="480"/>
        <w:rPr>
          <w:rFonts w:ascii="Times New Roman" w:eastAsiaTheme="minorEastAsia" w:hAnsi="Times New Roman"/>
          <w:szCs w:val="24"/>
        </w:rPr>
      </w:pPr>
      <w:r w:rsidRPr="009964CB">
        <w:rPr>
          <w:rFonts w:ascii="Times New Roman" w:eastAsiaTheme="minorEastAsia" w:hAnsi="Times New Roman"/>
        </w:rPr>
        <w:t>本项目评价范围内没有水源地，也没有村庄饮用水井，评价范围内</w:t>
      </w:r>
      <w:r w:rsidR="003C6EDD" w:rsidRPr="009964CB">
        <w:rPr>
          <w:rFonts w:ascii="Times New Roman" w:eastAsiaTheme="minorEastAsia" w:hAnsi="Times New Roman" w:hint="eastAsia"/>
        </w:rPr>
        <w:t>村庄</w:t>
      </w:r>
      <w:r w:rsidRPr="009964CB">
        <w:rPr>
          <w:rFonts w:ascii="Times New Roman" w:eastAsiaTheme="minorEastAsia" w:hAnsi="Times New Roman"/>
        </w:rPr>
        <w:t>，现由西曲矿管道水供水。</w:t>
      </w:r>
    </w:p>
    <w:p w:rsidR="00FA44FF" w:rsidRPr="009964CB" w:rsidRDefault="000533FB">
      <w:pPr>
        <w:spacing w:line="500" w:lineRule="exact"/>
        <w:outlineLvl w:val="2"/>
        <w:rPr>
          <w:rFonts w:eastAsiaTheme="minorEastAsia"/>
          <w:b/>
          <w:bCs/>
        </w:rPr>
      </w:pPr>
      <w:r w:rsidRPr="009964CB">
        <w:rPr>
          <w:rFonts w:eastAsiaTheme="minorEastAsia"/>
          <w:b/>
          <w:bCs/>
        </w:rPr>
        <w:t xml:space="preserve">4.2.4 </w:t>
      </w:r>
      <w:r w:rsidRPr="009964CB">
        <w:rPr>
          <w:rFonts w:eastAsiaTheme="minorEastAsia"/>
          <w:b/>
          <w:bCs/>
        </w:rPr>
        <w:t>河流水系</w:t>
      </w:r>
    </w:p>
    <w:p w:rsidR="00FA44FF" w:rsidRPr="009964CB" w:rsidRDefault="000533FB">
      <w:pPr>
        <w:pStyle w:val="0"/>
        <w:ind w:firstLine="480"/>
        <w:rPr>
          <w:rFonts w:ascii="Times New Roman" w:eastAsiaTheme="minorEastAsia" w:hAnsi="Times New Roman"/>
          <w:szCs w:val="24"/>
        </w:rPr>
      </w:pPr>
      <w:r w:rsidRPr="009964CB">
        <w:rPr>
          <w:rFonts w:ascii="Times New Roman" w:eastAsiaTheme="minorEastAsia" w:hAnsi="Times New Roman"/>
          <w:szCs w:val="24"/>
        </w:rPr>
        <w:t>1</w:t>
      </w:r>
      <w:r w:rsidRPr="009964CB">
        <w:rPr>
          <w:rFonts w:ascii="Times New Roman" w:eastAsiaTheme="minorEastAsia" w:hAnsi="Times New Roman"/>
          <w:szCs w:val="24"/>
        </w:rPr>
        <w:t>、地表水</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古交市地</w:t>
      </w:r>
      <w:r w:rsidR="00292995" w:rsidRPr="009964CB">
        <w:rPr>
          <w:rFonts w:eastAsiaTheme="minorEastAsia"/>
        </w:rPr>
        <w:t>表</w:t>
      </w:r>
      <w:r w:rsidRPr="009964CB">
        <w:rPr>
          <w:rFonts w:eastAsiaTheme="minorEastAsia"/>
        </w:rPr>
        <w:t>水系主要是一河三川，一河是汾河，三川为屯兰川河、原平川河、大川河。</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汾河由西向东横贯古交市，长</w:t>
      </w:r>
      <w:r w:rsidRPr="009964CB">
        <w:rPr>
          <w:rFonts w:eastAsiaTheme="minorEastAsia"/>
        </w:rPr>
        <w:t>25km</w:t>
      </w:r>
      <w:r w:rsidRPr="009964CB">
        <w:rPr>
          <w:rFonts w:eastAsiaTheme="minorEastAsia"/>
        </w:rPr>
        <w:t>，将该市分为南北两大部分。汾河平均流量</w:t>
      </w:r>
      <w:r w:rsidRPr="009964CB">
        <w:rPr>
          <w:rFonts w:eastAsiaTheme="minorEastAsia"/>
        </w:rPr>
        <w:t>15.18m</w:t>
      </w:r>
      <w:r w:rsidRPr="009964CB">
        <w:rPr>
          <w:rFonts w:eastAsiaTheme="minorEastAsia"/>
          <w:vertAlign w:val="superscript"/>
        </w:rPr>
        <w:t>3</w:t>
      </w:r>
      <w:r w:rsidRPr="009964CB">
        <w:rPr>
          <w:rFonts w:eastAsiaTheme="minorEastAsia"/>
        </w:rPr>
        <w:t>/s</w:t>
      </w:r>
      <w:r w:rsidRPr="009964CB">
        <w:rPr>
          <w:rFonts w:eastAsiaTheme="minorEastAsia"/>
        </w:rPr>
        <w:t>，最大洪峰量</w:t>
      </w:r>
      <w:r w:rsidRPr="009964CB">
        <w:rPr>
          <w:rFonts w:eastAsiaTheme="minorEastAsia"/>
        </w:rPr>
        <w:t>2120m</w:t>
      </w:r>
      <w:r w:rsidRPr="009964CB">
        <w:rPr>
          <w:rFonts w:eastAsiaTheme="minorEastAsia"/>
          <w:vertAlign w:val="superscript"/>
        </w:rPr>
        <w:t>3</w:t>
      </w:r>
      <w:r w:rsidRPr="009964CB">
        <w:rPr>
          <w:rFonts w:eastAsiaTheme="minorEastAsia"/>
        </w:rPr>
        <w:t>/s</w:t>
      </w:r>
      <w:r w:rsidRPr="009964CB">
        <w:rPr>
          <w:rFonts w:eastAsiaTheme="minorEastAsia"/>
        </w:rPr>
        <w:t>，出现在</w:t>
      </w:r>
      <w:r w:rsidRPr="009964CB">
        <w:rPr>
          <w:rFonts w:eastAsiaTheme="minorEastAsia"/>
        </w:rPr>
        <w:t>1971</w:t>
      </w:r>
      <w:r w:rsidRPr="009964CB">
        <w:rPr>
          <w:rFonts w:eastAsiaTheme="minorEastAsia"/>
        </w:rPr>
        <w:t>年。近年来常年流量受上游汾河水库控制，不受季节影响，流沙量不大，干枯季节或水库截流时断流。</w:t>
      </w:r>
      <w:r w:rsidRPr="009964CB">
        <w:rPr>
          <w:rFonts w:eastAsiaTheme="minorEastAsia"/>
        </w:rPr>
        <w:t>2002</w:t>
      </w:r>
      <w:r w:rsidRPr="009964CB">
        <w:rPr>
          <w:rFonts w:eastAsiaTheme="minorEastAsia"/>
        </w:rPr>
        <w:t>年万家寨工程通水后，引黄河水通过汾河河道进入太原市，在古交段采取暗管形式。</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屯兰川河、原平川河及大川河均为季节性河流，以扇形分布于汾河以南，在汾河古交段注入汾河。大川河年平均流量为</w:t>
      </w:r>
      <w:r w:rsidRPr="009964CB">
        <w:rPr>
          <w:rFonts w:eastAsiaTheme="minorEastAsia"/>
        </w:rPr>
        <w:t>0.237m</w:t>
      </w:r>
      <w:r w:rsidRPr="009964CB">
        <w:rPr>
          <w:rFonts w:eastAsiaTheme="minorEastAsia"/>
          <w:vertAlign w:val="superscript"/>
        </w:rPr>
        <w:t>3</w:t>
      </w:r>
      <w:r w:rsidRPr="009964CB">
        <w:rPr>
          <w:rFonts w:eastAsiaTheme="minorEastAsia"/>
        </w:rPr>
        <w:t>/s</w:t>
      </w:r>
      <w:r w:rsidRPr="009964CB">
        <w:rPr>
          <w:rFonts w:eastAsiaTheme="minorEastAsia"/>
        </w:rPr>
        <w:t>，原平川河平均流量为</w:t>
      </w:r>
      <w:r w:rsidRPr="009964CB">
        <w:rPr>
          <w:rFonts w:eastAsiaTheme="minorEastAsia"/>
        </w:rPr>
        <w:t>0.126m</w:t>
      </w:r>
      <w:r w:rsidRPr="009964CB">
        <w:rPr>
          <w:rFonts w:eastAsiaTheme="minorEastAsia"/>
          <w:vertAlign w:val="superscript"/>
        </w:rPr>
        <w:t>3</w:t>
      </w:r>
      <w:r w:rsidRPr="009964CB">
        <w:rPr>
          <w:rFonts w:eastAsiaTheme="minorEastAsia"/>
        </w:rPr>
        <w:t>/s</w:t>
      </w:r>
      <w:r w:rsidRPr="009964CB">
        <w:rPr>
          <w:rFonts w:eastAsiaTheme="minorEastAsia"/>
        </w:rPr>
        <w:t>，屯兰川河平均流量为</w:t>
      </w:r>
      <w:r w:rsidRPr="009964CB">
        <w:rPr>
          <w:rFonts w:eastAsiaTheme="minorEastAsia"/>
        </w:rPr>
        <w:t>0.122m</w:t>
      </w:r>
      <w:r w:rsidRPr="009964CB">
        <w:rPr>
          <w:rFonts w:eastAsiaTheme="minorEastAsia"/>
          <w:vertAlign w:val="superscript"/>
        </w:rPr>
        <w:t>3</w:t>
      </w:r>
      <w:r w:rsidRPr="009964CB">
        <w:rPr>
          <w:rFonts w:eastAsiaTheme="minorEastAsia"/>
        </w:rPr>
        <w:t>/s</w:t>
      </w:r>
      <w:r w:rsidRPr="009964CB">
        <w:rPr>
          <w:rFonts w:eastAsiaTheme="minorEastAsia"/>
        </w:rPr>
        <w:t>，古交市则居于三河及汾河一带的地段中。</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本项目所在地位于汾河北</w:t>
      </w:r>
      <w:r w:rsidR="00314FB0" w:rsidRPr="009964CB">
        <w:rPr>
          <w:rFonts w:eastAsiaTheme="minorEastAsia"/>
        </w:rPr>
        <w:t>2.5</w:t>
      </w:r>
      <w:r w:rsidRPr="009964CB">
        <w:rPr>
          <w:rFonts w:eastAsiaTheme="minorEastAsia"/>
        </w:rPr>
        <w:t>km</w:t>
      </w:r>
      <w:r w:rsidRPr="009964CB">
        <w:rPr>
          <w:rFonts w:eastAsiaTheme="minorEastAsia"/>
        </w:rPr>
        <w:t>。</w:t>
      </w:r>
    </w:p>
    <w:p w:rsidR="00FA44FF" w:rsidRPr="009964CB" w:rsidRDefault="000533FB">
      <w:pPr>
        <w:pStyle w:val="0"/>
        <w:ind w:firstLine="480"/>
        <w:rPr>
          <w:rFonts w:ascii="Times New Roman" w:eastAsiaTheme="minorEastAsia" w:hAnsi="Times New Roman"/>
          <w:szCs w:val="24"/>
        </w:rPr>
      </w:pPr>
      <w:r w:rsidRPr="009964CB">
        <w:rPr>
          <w:rFonts w:ascii="Times New Roman" w:eastAsiaTheme="minorEastAsia" w:hAnsi="Times New Roman"/>
          <w:szCs w:val="24"/>
        </w:rPr>
        <w:t>古交</w:t>
      </w:r>
      <w:r w:rsidR="00314FB0" w:rsidRPr="009964CB">
        <w:rPr>
          <w:rFonts w:ascii="Times New Roman" w:eastAsiaTheme="minorEastAsia" w:hAnsi="Times New Roman"/>
          <w:szCs w:val="24"/>
        </w:rPr>
        <w:t>市</w:t>
      </w:r>
      <w:r w:rsidRPr="009964CB">
        <w:rPr>
          <w:rFonts w:ascii="Times New Roman" w:eastAsiaTheme="minorEastAsia" w:hAnsi="Times New Roman"/>
          <w:szCs w:val="24"/>
        </w:rPr>
        <w:t>地表水系图见图</w:t>
      </w:r>
      <w:r w:rsidRPr="009964CB">
        <w:rPr>
          <w:rFonts w:ascii="Times New Roman" w:eastAsiaTheme="minorEastAsia" w:hAnsi="Times New Roman"/>
          <w:szCs w:val="24"/>
        </w:rPr>
        <w:t>4.2-</w:t>
      </w:r>
      <w:r w:rsidR="001B0ABE" w:rsidRPr="009964CB">
        <w:rPr>
          <w:rFonts w:ascii="Times New Roman" w:eastAsiaTheme="minorEastAsia" w:hAnsi="Times New Roman"/>
          <w:szCs w:val="24"/>
        </w:rPr>
        <w:t>4</w:t>
      </w:r>
      <w:r w:rsidRPr="009964CB">
        <w:rPr>
          <w:rFonts w:ascii="Times New Roman" w:eastAsiaTheme="minorEastAsia" w:hAnsi="Times New Roman"/>
          <w:szCs w:val="24"/>
        </w:rPr>
        <w:t>。</w:t>
      </w:r>
    </w:p>
    <w:p w:rsidR="00FA44FF" w:rsidRPr="009964CB" w:rsidRDefault="000533FB">
      <w:pPr>
        <w:pStyle w:val="0"/>
        <w:ind w:firstLine="480"/>
        <w:rPr>
          <w:rFonts w:ascii="Times New Roman" w:eastAsiaTheme="minorEastAsia" w:hAnsi="Times New Roman"/>
          <w:szCs w:val="24"/>
        </w:rPr>
      </w:pPr>
      <w:r w:rsidRPr="009964CB">
        <w:rPr>
          <w:rFonts w:ascii="Times New Roman" w:eastAsiaTheme="minorEastAsia" w:hAnsi="Times New Roman"/>
          <w:szCs w:val="24"/>
        </w:rPr>
        <w:t>2</w:t>
      </w:r>
      <w:r w:rsidRPr="009964CB">
        <w:rPr>
          <w:rFonts w:ascii="Times New Roman" w:eastAsiaTheme="minorEastAsia" w:hAnsi="Times New Roman"/>
          <w:szCs w:val="24"/>
        </w:rPr>
        <w:t>、地下水</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古交市地下水赋存条件受自然地理、岩性岩相、地质构造、地貌形态等因素综合影响，有第四系河谷冲积层孔隙潜层水、奥陶系碳酸盐岩溶裂隙水、古炭二叠系含水岩组含水。</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第四系河谷冲积层孔隙潜层水分布于一河三川的大河谷、河漫滩及冲积扇上，层厚</w:t>
      </w:r>
      <w:r w:rsidRPr="009964CB">
        <w:rPr>
          <w:rFonts w:eastAsiaTheme="minorEastAsia"/>
        </w:rPr>
        <w:t>20</w:t>
      </w:r>
      <w:r w:rsidRPr="009964CB">
        <w:rPr>
          <w:rFonts w:eastAsiaTheme="minorEastAsia"/>
        </w:rPr>
        <w:t>～</w:t>
      </w:r>
      <w:r w:rsidRPr="009964CB">
        <w:rPr>
          <w:rFonts w:eastAsiaTheme="minorEastAsia"/>
        </w:rPr>
        <w:t>30m(</w:t>
      </w:r>
      <w:r w:rsidRPr="009964CB">
        <w:rPr>
          <w:rFonts w:eastAsiaTheme="minorEastAsia"/>
        </w:rPr>
        <w:t>汾河河谷中心可达</w:t>
      </w:r>
      <w:r w:rsidRPr="009964CB">
        <w:rPr>
          <w:rFonts w:eastAsiaTheme="minorEastAsia"/>
        </w:rPr>
        <w:t>40m)</w:t>
      </w:r>
      <w:r w:rsidRPr="009964CB">
        <w:rPr>
          <w:rFonts w:eastAsiaTheme="minorEastAsia"/>
        </w:rPr>
        <w:t>，水位一般距地面</w:t>
      </w:r>
      <w:r w:rsidRPr="009964CB">
        <w:rPr>
          <w:rFonts w:eastAsiaTheme="minorEastAsia"/>
        </w:rPr>
        <w:t>2</w:t>
      </w:r>
      <w:r w:rsidRPr="009964CB">
        <w:rPr>
          <w:rFonts w:eastAsiaTheme="minorEastAsia"/>
        </w:rPr>
        <w:t>～</w:t>
      </w:r>
      <w:r w:rsidRPr="009964CB">
        <w:rPr>
          <w:rFonts w:eastAsiaTheme="minorEastAsia"/>
        </w:rPr>
        <w:t>7m</w:t>
      </w:r>
      <w:r w:rsidRPr="009964CB">
        <w:rPr>
          <w:rFonts w:eastAsiaTheme="minorEastAsia"/>
        </w:rPr>
        <w:t>，最大为</w:t>
      </w:r>
      <w:r w:rsidRPr="009964CB">
        <w:rPr>
          <w:rFonts w:eastAsiaTheme="minorEastAsia"/>
        </w:rPr>
        <w:t>15m</w:t>
      </w:r>
      <w:r w:rsidRPr="009964CB">
        <w:rPr>
          <w:rFonts w:eastAsiaTheme="minorEastAsia"/>
        </w:rPr>
        <w:t>。潜水层由大气降水和地表水补给，个别地区由风化壳潜水补给，潜水径流方向与地表水一致，总资源量约</w:t>
      </w:r>
      <w:r w:rsidRPr="009964CB">
        <w:rPr>
          <w:rFonts w:eastAsiaTheme="minorEastAsia"/>
        </w:rPr>
        <w:t>2800</w:t>
      </w:r>
      <w:r w:rsidRPr="009964CB">
        <w:rPr>
          <w:rFonts w:eastAsiaTheme="minorEastAsia"/>
        </w:rPr>
        <w:t>万</w:t>
      </w:r>
      <w:r w:rsidRPr="009964CB">
        <w:rPr>
          <w:rFonts w:eastAsiaTheme="minorEastAsia"/>
        </w:rPr>
        <w:t>t/a</w:t>
      </w:r>
      <w:r w:rsidRPr="009964CB">
        <w:rPr>
          <w:rFonts w:eastAsiaTheme="minorEastAsia"/>
        </w:rPr>
        <w:t>，经开发可利用量约</w:t>
      </w:r>
      <w:r w:rsidRPr="009964CB">
        <w:rPr>
          <w:rFonts w:eastAsiaTheme="minorEastAsia"/>
        </w:rPr>
        <w:t>2070</w:t>
      </w:r>
      <w:r w:rsidRPr="009964CB">
        <w:rPr>
          <w:rFonts w:eastAsiaTheme="minorEastAsia"/>
        </w:rPr>
        <w:t>万</w:t>
      </w:r>
      <w:r w:rsidRPr="009964CB">
        <w:rPr>
          <w:rFonts w:eastAsiaTheme="minorEastAsia"/>
        </w:rPr>
        <w:t>t/a</w:t>
      </w:r>
      <w:r w:rsidRPr="009964CB">
        <w:rPr>
          <w:rFonts w:eastAsiaTheme="minorEastAsia"/>
        </w:rPr>
        <w:t>。潜水与地表水关系密切的特征造成容易受地表水污染的可能性较大。</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奥陶系碳酸盐岩溶裂隙水主要分布在河谷两侧，受大气降水和汾河渗漏补给，估计目前对深层水开发利用量为</w:t>
      </w:r>
      <w:r w:rsidRPr="009964CB">
        <w:rPr>
          <w:rFonts w:eastAsiaTheme="minorEastAsia"/>
        </w:rPr>
        <w:t>1610</w:t>
      </w:r>
      <w:r w:rsidRPr="009964CB">
        <w:rPr>
          <w:rFonts w:eastAsiaTheme="minorEastAsia"/>
        </w:rPr>
        <w:t>万</w:t>
      </w:r>
      <w:r w:rsidRPr="009964CB">
        <w:rPr>
          <w:rFonts w:eastAsiaTheme="minorEastAsia"/>
        </w:rPr>
        <w:t>t/a</w:t>
      </w:r>
      <w:r w:rsidRPr="009964CB">
        <w:rPr>
          <w:rFonts w:eastAsiaTheme="minorEastAsia"/>
        </w:rPr>
        <w:t>。</w:t>
      </w:r>
    </w:p>
    <w:p w:rsidR="00FA44FF" w:rsidRPr="009964CB" w:rsidRDefault="000533FB">
      <w:pPr>
        <w:pStyle w:val="0"/>
        <w:spacing w:line="500" w:lineRule="exact"/>
        <w:ind w:firstLine="480"/>
        <w:rPr>
          <w:rFonts w:ascii="Times New Roman" w:eastAsiaTheme="minorEastAsia" w:hAnsi="Times New Roman"/>
          <w:szCs w:val="24"/>
        </w:rPr>
      </w:pPr>
      <w:r w:rsidRPr="009964CB">
        <w:rPr>
          <w:rFonts w:ascii="Times New Roman" w:eastAsiaTheme="minorEastAsia" w:hAnsi="Times New Roman"/>
          <w:szCs w:val="24"/>
        </w:rPr>
        <w:lastRenderedPageBreak/>
        <w:t>由此可见，本区明显缺水，从现有资料分析，本区深层水水质有三个敏感段，即河口镇</w:t>
      </w:r>
      <w:r w:rsidRPr="009964CB">
        <w:rPr>
          <w:rFonts w:ascii="Times New Roman" w:eastAsiaTheme="minorEastAsia" w:hAnsi="Times New Roman"/>
          <w:szCs w:val="24"/>
        </w:rPr>
        <w:t>—</w:t>
      </w:r>
      <w:r w:rsidRPr="009964CB">
        <w:rPr>
          <w:rFonts w:ascii="Times New Roman" w:eastAsiaTheme="minorEastAsia" w:hAnsi="Times New Roman"/>
          <w:szCs w:val="24"/>
        </w:rPr>
        <w:t>扫石之间的地表水渗流段、镇城底</w:t>
      </w:r>
      <w:r w:rsidRPr="009964CB">
        <w:rPr>
          <w:rFonts w:ascii="Times New Roman" w:eastAsiaTheme="minorEastAsia" w:hAnsi="Times New Roman"/>
          <w:szCs w:val="24"/>
        </w:rPr>
        <w:t>—</w:t>
      </w:r>
      <w:r w:rsidRPr="009964CB">
        <w:rPr>
          <w:rFonts w:ascii="Times New Roman" w:eastAsiaTheme="minorEastAsia" w:hAnsi="Times New Roman"/>
          <w:szCs w:val="24"/>
        </w:rPr>
        <w:t>罗家曲间的地表水渗流段和营立</w:t>
      </w:r>
      <w:r w:rsidRPr="009964CB">
        <w:rPr>
          <w:rFonts w:ascii="Times New Roman" w:eastAsiaTheme="minorEastAsia" w:hAnsi="Times New Roman"/>
          <w:szCs w:val="24"/>
        </w:rPr>
        <w:t>—</w:t>
      </w:r>
      <w:r w:rsidRPr="009964CB">
        <w:rPr>
          <w:rFonts w:ascii="Times New Roman" w:eastAsiaTheme="minorEastAsia" w:hAnsi="Times New Roman"/>
          <w:szCs w:val="24"/>
        </w:rPr>
        <w:t>马兰之间的渗流段，污染地下水可能会沿河谷、河床断裂带下渗进入深层水。</w:t>
      </w:r>
    </w:p>
    <w:p w:rsidR="00FA44FF" w:rsidRPr="009964CB" w:rsidRDefault="000533FB">
      <w:pPr>
        <w:adjustRightInd w:val="0"/>
        <w:snapToGrid w:val="0"/>
        <w:spacing w:line="500" w:lineRule="exact"/>
        <w:ind w:firstLineChars="200" w:firstLine="480"/>
        <w:rPr>
          <w:rFonts w:eastAsiaTheme="minorEastAsia"/>
          <w:bCs/>
          <w:spacing w:val="-6"/>
        </w:rPr>
      </w:pPr>
      <w:r w:rsidRPr="009964CB">
        <w:rPr>
          <w:rFonts w:eastAsiaTheme="minorEastAsia"/>
        </w:rPr>
        <w:t>3</w:t>
      </w:r>
      <w:r w:rsidRPr="009964CB">
        <w:rPr>
          <w:rFonts w:eastAsiaTheme="minorEastAsia"/>
        </w:rPr>
        <w:t>、</w:t>
      </w:r>
      <w:r w:rsidRPr="009964CB">
        <w:rPr>
          <w:rFonts w:eastAsiaTheme="minorEastAsia"/>
          <w:bCs/>
          <w:spacing w:val="-6"/>
        </w:rPr>
        <w:t>晋祠泉域</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(1)</w:t>
      </w:r>
      <w:r w:rsidRPr="009964CB">
        <w:rPr>
          <w:rFonts w:eastAsiaTheme="minorEastAsia"/>
          <w:bCs/>
        </w:rPr>
        <w:t>泉域概况</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晋祠是国家重点文物保护单位。晋祠</w:t>
      </w:r>
      <w:r w:rsidRPr="009964CB">
        <w:rPr>
          <w:rFonts w:eastAsiaTheme="minorEastAsia"/>
          <w:bCs/>
        </w:rPr>
        <w:t>“</w:t>
      </w:r>
      <w:r w:rsidRPr="009964CB">
        <w:rPr>
          <w:rFonts w:eastAsiaTheme="minorEastAsia"/>
          <w:bCs/>
        </w:rPr>
        <w:t>天绝</w:t>
      </w:r>
      <w:r w:rsidRPr="009964CB">
        <w:rPr>
          <w:rFonts w:eastAsiaTheme="minorEastAsia"/>
          <w:bCs/>
        </w:rPr>
        <w:t>”</w:t>
      </w:r>
      <w:r w:rsidRPr="009964CB">
        <w:rPr>
          <w:rFonts w:eastAsiaTheme="minorEastAsia"/>
          <w:bCs/>
        </w:rPr>
        <w:t>之一的晋祠泉水，出露于太原西山悬瓮山下，距太原市</w:t>
      </w:r>
      <w:r w:rsidRPr="009964CB">
        <w:rPr>
          <w:rFonts w:eastAsiaTheme="minorEastAsia"/>
          <w:bCs/>
        </w:rPr>
        <w:t>25km</w:t>
      </w:r>
      <w:r w:rsidRPr="009964CB">
        <w:rPr>
          <w:rFonts w:eastAsiaTheme="minorEastAsia"/>
          <w:bCs/>
        </w:rPr>
        <w:t>，</w:t>
      </w:r>
      <w:r w:rsidRPr="009964CB">
        <w:rPr>
          <w:rFonts w:eastAsiaTheme="minorEastAsia"/>
          <w:bCs/>
        </w:rPr>
        <w:t>“</w:t>
      </w:r>
      <w:r w:rsidRPr="009964CB">
        <w:rPr>
          <w:rFonts w:eastAsiaTheme="minorEastAsia"/>
          <w:bCs/>
        </w:rPr>
        <w:t>悬之山晋水出焉</w:t>
      </w:r>
      <w:r w:rsidRPr="009964CB">
        <w:rPr>
          <w:rFonts w:eastAsiaTheme="minorEastAsia"/>
          <w:bCs/>
        </w:rPr>
        <w:t>”</w:t>
      </w:r>
      <w:r w:rsidRPr="009964CB">
        <w:rPr>
          <w:rFonts w:eastAsiaTheme="minorEastAsia"/>
          <w:bCs/>
        </w:rPr>
        <w:t>，是晋祠泉域岩溶水的集中排泄点，由难老泉、圣母泉、善利泉组成，出露高程</w:t>
      </w:r>
      <w:r w:rsidRPr="009964CB">
        <w:rPr>
          <w:rFonts w:eastAsiaTheme="minorEastAsia"/>
          <w:bCs/>
        </w:rPr>
        <w:t>802.59</w:t>
      </w:r>
      <w:r w:rsidRPr="009964CB">
        <w:rPr>
          <w:rFonts w:eastAsiaTheme="minorEastAsia"/>
          <w:bCs/>
        </w:rPr>
        <w:t>～</w:t>
      </w:r>
      <w:r w:rsidRPr="009964CB">
        <w:rPr>
          <w:rFonts w:eastAsiaTheme="minorEastAsia"/>
          <w:bCs/>
        </w:rPr>
        <w:t>805m</w:t>
      </w:r>
      <w:r w:rsidRPr="009964CB">
        <w:rPr>
          <w:rFonts w:eastAsiaTheme="minorEastAsia"/>
          <w:bCs/>
        </w:rPr>
        <w:t>。</w:t>
      </w:r>
      <w:r w:rsidRPr="009964CB">
        <w:rPr>
          <w:rFonts w:eastAsiaTheme="minorEastAsia"/>
          <w:bCs/>
        </w:rPr>
        <w:t>1933</w:t>
      </w:r>
      <w:r w:rsidRPr="009964CB">
        <w:rPr>
          <w:rFonts w:eastAsiaTheme="minorEastAsia"/>
          <w:bCs/>
        </w:rPr>
        <w:t>年及</w:t>
      </w:r>
      <w:r w:rsidRPr="009964CB">
        <w:rPr>
          <w:rFonts w:eastAsiaTheme="minorEastAsia"/>
          <w:bCs/>
        </w:rPr>
        <w:t>1942</w:t>
      </w:r>
      <w:r w:rsidRPr="009964CB">
        <w:rPr>
          <w:rFonts w:eastAsiaTheme="minorEastAsia"/>
          <w:bCs/>
        </w:rPr>
        <w:t>年分别实测流量约</w:t>
      </w:r>
      <w:r w:rsidRPr="009964CB">
        <w:rPr>
          <w:rFonts w:eastAsiaTheme="minorEastAsia"/>
          <w:bCs/>
        </w:rPr>
        <w:t>2.0m</w:t>
      </w:r>
      <w:r w:rsidRPr="009964CB">
        <w:rPr>
          <w:rFonts w:eastAsiaTheme="minorEastAsia"/>
          <w:bCs/>
          <w:vertAlign w:val="superscript"/>
        </w:rPr>
        <w:t>3</w:t>
      </w:r>
      <w:r w:rsidRPr="009964CB">
        <w:rPr>
          <w:rFonts w:eastAsiaTheme="minorEastAsia"/>
          <w:bCs/>
        </w:rPr>
        <w:t>/s</w:t>
      </w:r>
      <w:r w:rsidRPr="009964CB">
        <w:rPr>
          <w:rFonts w:eastAsiaTheme="minorEastAsia"/>
          <w:bCs/>
        </w:rPr>
        <w:t>，</w:t>
      </w:r>
      <w:r w:rsidRPr="009964CB">
        <w:rPr>
          <w:rFonts w:eastAsiaTheme="minorEastAsia"/>
          <w:bCs/>
        </w:rPr>
        <w:t>1954</w:t>
      </w:r>
      <w:r w:rsidRPr="009964CB">
        <w:rPr>
          <w:rFonts w:eastAsiaTheme="minorEastAsia"/>
          <w:bCs/>
        </w:rPr>
        <w:t>～</w:t>
      </w:r>
      <w:r w:rsidRPr="009964CB">
        <w:rPr>
          <w:rFonts w:eastAsiaTheme="minorEastAsia"/>
          <w:bCs/>
        </w:rPr>
        <w:t>1958</w:t>
      </w:r>
      <w:r w:rsidRPr="009964CB">
        <w:rPr>
          <w:rFonts w:eastAsiaTheme="minorEastAsia"/>
          <w:bCs/>
        </w:rPr>
        <w:t>年实测泉水平均流量为</w:t>
      </w:r>
      <w:r w:rsidRPr="009964CB">
        <w:rPr>
          <w:rFonts w:eastAsiaTheme="minorEastAsia"/>
          <w:bCs/>
        </w:rPr>
        <w:t>1.94m</w:t>
      </w:r>
      <w:r w:rsidRPr="009964CB">
        <w:rPr>
          <w:rFonts w:eastAsiaTheme="minorEastAsia"/>
          <w:bCs/>
          <w:vertAlign w:val="superscript"/>
        </w:rPr>
        <w:t>3</w:t>
      </w:r>
      <w:r w:rsidRPr="009964CB">
        <w:rPr>
          <w:rFonts w:eastAsiaTheme="minorEastAsia"/>
          <w:bCs/>
        </w:rPr>
        <w:t>/s</w:t>
      </w:r>
      <w:r w:rsidRPr="009964CB">
        <w:rPr>
          <w:rFonts w:eastAsiaTheme="minorEastAsia"/>
          <w:bCs/>
        </w:rPr>
        <w:t>。最大</w:t>
      </w:r>
      <w:r w:rsidRPr="009964CB">
        <w:rPr>
          <w:rFonts w:eastAsiaTheme="minorEastAsia"/>
          <w:bCs/>
        </w:rPr>
        <w:t>2.06m</w:t>
      </w:r>
      <w:r w:rsidRPr="009964CB">
        <w:rPr>
          <w:rFonts w:eastAsiaTheme="minorEastAsia"/>
          <w:bCs/>
          <w:vertAlign w:val="superscript"/>
        </w:rPr>
        <w:t>3</w:t>
      </w:r>
      <w:r w:rsidRPr="009964CB">
        <w:rPr>
          <w:rFonts w:eastAsiaTheme="minorEastAsia"/>
          <w:bCs/>
        </w:rPr>
        <w:t>/s(1957</w:t>
      </w:r>
      <w:r w:rsidRPr="009964CB">
        <w:rPr>
          <w:rFonts w:eastAsiaTheme="minorEastAsia"/>
          <w:bCs/>
        </w:rPr>
        <w:t>年</w:t>
      </w:r>
      <w:r w:rsidRPr="009964CB">
        <w:rPr>
          <w:rFonts w:eastAsiaTheme="minorEastAsia"/>
          <w:bCs/>
        </w:rPr>
        <w:t>)</w:t>
      </w:r>
      <w:r w:rsidRPr="009964CB">
        <w:rPr>
          <w:rFonts w:eastAsiaTheme="minorEastAsia"/>
          <w:bCs/>
        </w:rPr>
        <w:t>，最小</w:t>
      </w:r>
      <w:r w:rsidRPr="009964CB">
        <w:rPr>
          <w:rFonts w:eastAsiaTheme="minorEastAsia"/>
          <w:bCs/>
        </w:rPr>
        <w:t>1.81m</w:t>
      </w:r>
      <w:r w:rsidRPr="009964CB">
        <w:rPr>
          <w:rFonts w:eastAsiaTheme="minorEastAsia"/>
          <w:bCs/>
          <w:vertAlign w:val="superscript"/>
        </w:rPr>
        <w:t>3</w:t>
      </w:r>
      <w:r w:rsidRPr="009964CB">
        <w:rPr>
          <w:rFonts w:eastAsiaTheme="minorEastAsia"/>
          <w:bCs/>
        </w:rPr>
        <w:t>/s(1954</w:t>
      </w:r>
      <w:r w:rsidRPr="009964CB">
        <w:rPr>
          <w:rFonts w:eastAsiaTheme="minorEastAsia"/>
          <w:bCs/>
        </w:rPr>
        <w:t>年</w:t>
      </w:r>
      <w:r w:rsidRPr="009964CB">
        <w:rPr>
          <w:rFonts w:eastAsiaTheme="minorEastAsia"/>
          <w:bCs/>
        </w:rPr>
        <w:t>)</w:t>
      </w:r>
      <w:r w:rsidRPr="009964CB">
        <w:rPr>
          <w:rFonts w:eastAsiaTheme="minorEastAsia"/>
          <w:bCs/>
        </w:rPr>
        <w:t>，动态稳定。自</w:t>
      </w:r>
      <w:r w:rsidRPr="009964CB">
        <w:rPr>
          <w:rFonts w:eastAsiaTheme="minorEastAsia"/>
          <w:bCs/>
        </w:rPr>
        <w:t>60</w:t>
      </w:r>
      <w:r w:rsidRPr="009964CB">
        <w:rPr>
          <w:rFonts w:eastAsiaTheme="minorEastAsia"/>
          <w:bCs/>
        </w:rPr>
        <w:t>年代特别是</w:t>
      </w:r>
      <w:r w:rsidRPr="009964CB">
        <w:rPr>
          <w:rFonts w:eastAsiaTheme="minorEastAsia"/>
          <w:bCs/>
        </w:rPr>
        <w:t>80</w:t>
      </w:r>
      <w:r w:rsidRPr="009964CB">
        <w:rPr>
          <w:rFonts w:eastAsiaTheme="minorEastAsia"/>
          <w:bCs/>
        </w:rPr>
        <w:t>年代以来泉水流量逐年减少，由</w:t>
      </w:r>
      <w:r w:rsidRPr="009964CB">
        <w:rPr>
          <w:rFonts w:eastAsiaTheme="minorEastAsia"/>
          <w:bCs/>
        </w:rPr>
        <w:t>60</w:t>
      </w:r>
      <w:r w:rsidRPr="009964CB">
        <w:rPr>
          <w:rFonts w:eastAsiaTheme="minorEastAsia"/>
          <w:bCs/>
        </w:rPr>
        <w:t>年代</w:t>
      </w:r>
      <w:r w:rsidRPr="009964CB">
        <w:rPr>
          <w:rFonts w:eastAsiaTheme="minorEastAsia"/>
          <w:bCs/>
        </w:rPr>
        <w:t>1.69m</w:t>
      </w:r>
      <w:r w:rsidRPr="009964CB">
        <w:rPr>
          <w:rFonts w:eastAsiaTheme="minorEastAsia"/>
          <w:bCs/>
          <w:vertAlign w:val="superscript"/>
        </w:rPr>
        <w:t>3</w:t>
      </w:r>
      <w:r w:rsidRPr="009964CB">
        <w:rPr>
          <w:rFonts w:eastAsiaTheme="minorEastAsia"/>
          <w:bCs/>
        </w:rPr>
        <w:t>/s</w:t>
      </w:r>
      <w:r w:rsidRPr="009964CB">
        <w:rPr>
          <w:rFonts w:eastAsiaTheme="minorEastAsia"/>
          <w:bCs/>
        </w:rPr>
        <w:t>，</w:t>
      </w:r>
      <w:r w:rsidRPr="009964CB">
        <w:rPr>
          <w:rFonts w:eastAsiaTheme="minorEastAsia"/>
          <w:bCs/>
        </w:rPr>
        <w:t>70</w:t>
      </w:r>
      <w:r w:rsidRPr="009964CB">
        <w:rPr>
          <w:rFonts w:eastAsiaTheme="minorEastAsia"/>
          <w:bCs/>
        </w:rPr>
        <w:t>年代</w:t>
      </w:r>
      <w:r w:rsidRPr="009964CB">
        <w:rPr>
          <w:rFonts w:eastAsiaTheme="minorEastAsia"/>
          <w:bCs/>
        </w:rPr>
        <w:t>1.21m</w:t>
      </w:r>
      <w:r w:rsidRPr="009964CB">
        <w:rPr>
          <w:rFonts w:eastAsiaTheme="minorEastAsia"/>
          <w:bCs/>
          <w:vertAlign w:val="superscript"/>
        </w:rPr>
        <w:t>3</w:t>
      </w:r>
      <w:r w:rsidRPr="009964CB">
        <w:rPr>
          <w:rFonts w:eastAsiaTheme="minorEastAsia"/>
          <w:bCs/>
        </w:rPr>
        <w:t>/s</w:t>
      </w:r>
      <w:r w:rsidRPr="009964CB">
        <w:rPr>
          <w:rFonts w:eastAsiaTheme="minorEastAsia"/>
          <w:bCs/>
        </w:rPr>
        <w:t>，</w:t>
      </w:r>
      <w:r w:rsidRPr="009964CB">
        <w:rPr>
          <w:rFonts w:eastAsiaTheme="minorEastAsia"/>
          <w:bCs/>
        </w:rPr>
        <w:t>80</w:t>
      </w:r>
      <w:r w:rsidRPr="009964CB">
        <w:rPr>
          <w:rFonts w:eastAsiaTheme="minorEastAsia"/>
          <w:bCs/>
        </w:rPr>
        <w:t>年代</w:t>
      </w:r>
      <w:r w:rsidRPr="009964CB">
        <w:rPr>
          <w:rFonts w:eastAsiaTheme="minorEastAsia"/>
          <w:bCs/>
        </w:rPr>
        <w:t>0.52m</w:t>
      </w:r>
      <w:r w:rsidRPr="009964CB">
        <w:rPr>
          <w:rFonts w:eastAsiaTheme="minorEastAsia"/>
          <w:bCs/>
          <w:vertAlign w:val="superscript"/>
        </w:rPr>
        <w:t>3</w:t>
      </w:r>
      <w:r w:rsidRPr="009964CB">
        <w:rPr>
          <w:rFonts w:eastAsiaTheme="minorEastAsia"/>
          <w:bCs/>
        </w:rPr>
        <w:t>/s</w:t>
      </w:r>
      <w:r w:rsidRPr="009964CB">
        <w:rPr>
          <w:rFonts w:eastAsiaTheme="minorEastAsia"/>
          <w:bCs/>
        </w:rPr>
        <w:t>，降至</w:t>
      </w:r>
      <w:r w:rsidRPr="009964CB">
        <w:rPr>
          <w:rFonts w:eastAsiaTheme="minorEastAsia"/>
          <w:bCs/>
        </w:rPr>
        <w:t>90</w:t>
      </w:r>
      <w:r w:rsidRPr="009964CB">
        <w:rPr>
          <w:rFonts w:eastAsiaTheme="minorEastAsia"/>
          <w:bCs/>
        </w:rPr>
        <w:t>年代的</w:t>
      </w:r>
      <w:r w:rsidRPr="009964CB">
        <w:rPr>
          <w:rFonts w:eastAsiaTheme="minorEastAsia"/>
          <w:bCs/>
        </w:rPr>
        <w:t>0.18m</w:t>
      </w:r>
      <w:r w:rsidRPr="009964CB">
        <w:rPr>
          <w:rFonts w:eastAsiaTheme="minorEastAsia"/>
          <w:bCs/>
          <w:vertAlign w:val="superscript"/>
        </w:rPr>
        <w:t>3</w:t>
      </w:r>
      <w:r w:rsidRPr="009964CB">
        <w:rPr>
          <w:rFonts w:eastAsiaTheme="minorEastAsia"/>
          <w:bCs/>
        </w:rPr>
        <w:t>/s</w:t>
      </w:r>
      <w:r w:rsidRPr="009964CB">
        <w:rPr>
          <w:rFonts w:eastAsiaTheme="minorEastAsia"/>
          <w:bCs/>
        </w:rPr>
        <w:t>，</w:t>
      </w:r>
      <w:r w:rsidRPr="009964CB">
        <w:rPr>
          <w:rFonts w:eastAsiaTheme="minorEastAsia"/>
          <w:bCs/>
        </w:rPr>
        <w:t>1994</w:t>
      </w:r>
      <w:r w:rsidRPr="009964CB">
        <w:rPr>
          <w:rFonts w:eastAsiaTheme="minorEastAsia"/>
          <w:bCs/>
        </w:rPr>
        <w:t>年</w:t>
      </w:r>
      <w:r w:rsidRPr="009964CB">
        <w:rPr>
          <w:rFonts w:eastAsiaTheme="minorEastAsia"/>
          <w:bCs/>
        </w:rPr>
        <w:t>4</w:t>
      </w:r>
      <w:r w:rsidRPr="009964CB">
        <w:rPr>
          <w:rFonts w:eastAsiaTheme="minorEastAsia"/>
          <w:bCs/>
        </w:rPr>
        <w:t>月</w:t>
      </w:r>
      <w:r w:rsidRPr="009964CB">
        <w:rPr>
          <w:rFonts w:eastAsiaTheme="minorEastAsia"/>
          <w:bCs/>
        </w:rPr>
        <w:t>30</w:t>
      </w:r>
      <w:r w:rsidRPr="009964CB">
        <w:rPr>
          <w:rFonts w:eastAsiaTheme="minorEastAsia"/>
          <w:bCs/>
        </w:rPr>
        <w:t>日断流。</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泉水化学类型为</w:t>
      </w:r>
      <w:r w:rsidRPr="009964CB">
        <w:rPr>
          <w:rFonts w:eastAsiaTheme="minorEastAsia"/>
          <w:bCs/>
        </w:rPr>
        <w:t>SO</w:t>
      </w:r>
      <w:r w:rsidRPr="009964CB">
        <w:rPr>
          <w:rFonts w:eastAsiaTheme="minorEastAsia"/>
          <w:bCs/>
          <w:vertAlign w:val="subscript"/>
        </w:rPr>
        <w:t>4</w:t>
      </w:r>
      <w:r w:rsidRPr="009964CB">
        <w:rPr>
          <w:rFonts w:eastAsiaTheme="minorEastAsia"/>
          <w:bCs/>
        </w:rPr>
        <w:t>·HCO</w:t>
      </w:r>
      <w:r w:rsidRPr="009964CB">
        <w:rPr>
          <w:rFonts w:eastAsiaTheme="minorEastAsia"/>
          <w:bCs/>
          <w:vertAlign w:val="subscript"/>
        </w:rPr>
        <w:t>3</w:t>
      </w:r>
      <w:r w:rsidRPr="009964CB">
        <w:rPr>
          <w:rFonts w:eastAsiaTheme="minorEastAsia"/>
          <w:bCs/>
        </w:rPr>
        <w:t>-Ca·Mg</w:t>
      </w:r>
      <w:r w:rsidRPr="009964CB">
        <w:rPr>
          <w:rFonts w:eastAsiaTheme="minorEastAsia"/>
          <w:bCs/>
        </w:rPr>
        <w:t>型，矿化度</w:t>
      </w:r>
      <w:r w:rsidRPr="009964CB">
        <w:rPr>
          <w:rFonts w:eastAsiaTheme="minorEastAsia"/>
          <w:bCs/>
        </w:rPr>
        <w:t>598mg/l</w:t>
      </w:r>
      <w:r w:rsidRPr="009964CB">
        <w:rPr>
          <w:rFonts w:eastAsiaTheme="minorEastAsia"/>
          <w:bCs/>
        </w:rPr>
        <w:t>，总硬度</w:t>
      </w:r>
      <w:r w:rsidRPr="009964CB">
        <w:rPr>
          <w:rFonts w:eastAsiaTheme="minorEastAsia"/>
          <w:bCs/>
        </w:rPr>
        <w:t>447mg/l</w:t>
      </w:r>
      <w:r w:rsidRPr="009964CB">
        <w:rPr>
          <w:rFonts w:eastAsiaTheme="minorEastAsia"/>
          <w:bCs/>
        </w:rPr>
        <w:t>。</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根据山西省第二次水资源评价成果，晋祠泉域</w:t>
      </w:r>
      <w:r w:rsidRPr="009964CB">
        <w:rPr>
          <w:rFonts w:eastAsiaTheme="minorEastAsia"/>
          <w:bCs/>
        </w:rPr>
        <w:t>1956</w:t>
      </w:r>
      <w:r w:rsidRPr="009964CB">
        <w:rPr>
          <w:rFonts w:eastAsiaTheme="minorEastAsia"/>
          <w:bCs/>
        </w:rPr>
        <w:t>～</w:t>
      </w:r>
      <w:r w:rsidRPr="009964CB">
        <w:rPr>
          <w:rFonts w:eastAsiaTheme="minorEastAsia"/>
          <w:bCs/>
        </w:rPr>
        <w:t>2000</w:t>
      </w:r>
      <w:r w:rsidRPr="009964CB">
        <w:rPr>
          <w:rFonts w:eastAsiaTheme="minorEastAsia"/>
          <w:bCs/>
        </w:rPr>
        <w:t>年系列多年平均岩溶水资源量为</w:t>
      </w:r>
      <w:r w:rsidRPr="009964CB">
        <w:rPr>
          <w:rFonts w:eastAsiaTheme="minorEastAsia"/>
          <w:bCs/>
        </w:rPr>
        <w:t>7570</w:t>
      </w:r>
      <w:r w:rsidRPr="009964CB">
        <w:rPr>
          <w:rFonts w:eastAsiaTheme="minorEastAsia"/>
          <w:bCs/>
        </w:rPr>
        <w:t>万</w:t>
      </w:r>
      <w:r w:rsidRPr="009964CB">
        <w:rPr>
          <w:rFonts w:eastAsiaTheme="minorEastAsia"/>
          <w:bCs/>
        </w:rPr>
        <w:t>m</w:t>
      </w:r>
      <w:r w:rsidRPr="009964CB">
        <w:rPr>
          <w:rFonts w:eastAsiaTheme="minorEastAsia"/>
          <w:bCs/>
          <w:vertAlign w:val="superscript"/>
        </w:rPr>
        <w:t>3</w:t>
      </w:r>
      <w:r w:rsidRPr="009964CB">
        <w:rPr>
          <w:rFonts w:eastAsiaTheme="minorEastAsia"/>
          <w:bCs/>
        </w:rPr>
        <w:t>/d</w:t>
      </w:r>
      <w:r w:rsidRPr="009964CB">
        <w:rPr>
          <w:rFonts w:eastAsiaTheme="minorEastAsia"/>
          <w:bCs/>
        </w:rPr>
        <w:t>，可开采量为</w:t>
      </w:r>
      <w:r w:rsidRPr="009964CB">
        <w:rPr>
          <w:rFonts w:eastAsiaTheme="minorEastAsia"/>
          <w:bCs/>
        </w:rPr>
        <w:t>1956</w:t>
      </w:r>
      <w:r w:rsidRPr="009964CB">
        <w:rPr>
          <w:rFonts w:eastAsiaTheme="minorEastAsia"/>
          <w:bCs/>
        </w:rPr>
        <w:t>万</w:t>
      </w:r>
      <w:r w:rsidRPr="009964CB">
        <w:rPr>
          <w:rFonts w:eastAsiaTheme="minorEastAsia"/>
          <w:bCs/>
        </w:rPr>
        <w:t>m</w:t>
      </w:r>
      <w:r w:rsidRPr="009964CB">
        <w:rPr>
          <w:rFonts w:eastAsiaTheme="minorEastAsia"/>
          <w:bCs/>
          <w:vertAlign w:val="superscript"/>
        </w:rPr>
        <w:t>3</w:t>
      </w:r>
      <w:r w:rsidRPr="009964CB">
        <w:rPr>
          <w:rFonts w:eastAsiaTheme="minorEastAsia"/>
          <w:bCs/>
        </w:rPr>
        <w:t>/a</w:t>
      </w:r>
      <w:r w:rsidRPr="009964CB">
        <w:rPr>
          <w:rFonts w:eastAsiaTheme="minorEastAsia"/>
          <w:bCs/>
        </w:rPr>
        <w:t>。</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(2)</w:t>
      </w:r>
      <w:r w:rsidRPr="009964CB">
        <w:rPr>
          <w:rFonts w:eastAsiaTheme="minorEastAsia"/>
          <w:bCs/>
        </w:rPr>
        <w:t>泉域范围</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东部边界：沿柳林河与狮子河的分水岭向南至王封村，折向三给村，沿汾河至汾河二坝；南部边界：从汾河二坝经清徐县西高白沿古交市与交城县的行政分界线至郭家梁村；西部边界：沿娄烦县、古交市、静乐县的交界处往南经牛头山、罗家曲村、白家滩村、康庄村至郭家梁村；北部边界：古交市与静乐县的行政分界线。</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泉域面积</w:t>
      </w:r>
      <w:r w:rsidRPr="009964CB">
        <w:rPr>
          <w:rFonts w:eastAsiaTheme="minorEastAsia"/>
          <w:bCs/>
        </w:rPr>
        <w:t>2030km</w:t>
      </w:r>
      <w:r w:rsidRPr="009964CB">
        <w:rPr>
          <w:rFonts w:eastAsiaTheme="minorEastAsia"/>
          <w:bCs/>
          <w:vertAlign w:val="superscript"/>
        </w:rPr>
        <w:t>2</w:t>
      </w:r>
      <w:r w:rsidRPr="009964CB">
        <w:rPr>
          <w:rFonts w:eastAsiaTheme="minorEastAsia"/>
          <w:bCs/>
        </w:rPr>
        <w:t>，其中裸露可溶岩面积</w:t>
      </w:r>
      <w:r w:rsidRPr="009964CB">
        <w:rPr>
          <w:rFonts w:eastAsiaTheme="minorEastAsia"/>
          <w:bCs/>
        </w:rPr>
        <w:t>375.25km</w:t>
      </w:r>
      <w:r w:rsidRPr="009964CB">
        <w:rPr>
          <w:rFonts w:eastAsiaTheme="minorEastAsia"/>
          <w:bCs/>
          <w:vertAlign w:val="superscript"/>
        </w:rPr>
        <w:t>2</w:t>
      </w:r>
      <w:r w:rsidRPr="009964CB">
        <w:rPr>
          <w:rFonts w:eastAsiaTheme="minorEastAsia"/>
          <w:bCs/>
        </w:rPr>
        <w:t>，包括后山径流补给区、前山径流排泄区及冲积平原区。山丘区面积</w:t>
      </w:r>
      <w:r w:rsidRPr="009964CB">
        <w:rPr>
          <w:rFonts w:eastAsiaTheme="minorEastAsia"/>
          <w:bCs/>
        </w:rPr>
        <w:t>1791km</w:t>
      </w:r>
      <w:r w:rsidRPr="009964CB">
        <w:rPr>
          <w:rFonts w:eastAsiaTheme="minorEastAsia"/>
          <w:bCs/>
          <w:vertAlign w:val="superscript"/>
        </w:rPr>
        <w:t>2</w:t>
      </w:r>
      <w:r w:rsidRPr="009964CB">
        <w:rPr>
          <w:rFonts w:eastAsiaTheme="minorEastAsia"/>
          <w:bCs/>
        </w:rPr>
        <w:t>，平原区面积</w:t>
      </w:r>
      <w:r w:rsidRPr="009964CB">
        <w:rPr>
          <w:rFonts w:eastAsiaTheme="minorEastAsia"/>
          <w:bCs/>
        </w:rPr>
        <w:t>259km</w:t>
      </w:r>
      <w:r w:rsidRPr="009964CB">
        <w:rPr>
          <w:rFonts w:eastAsiaTheme="minorEastAsia"/>
          <w:bCs/>
          <w:vertAlign w:val="superscript"/>
        </w:rPr>
        <w:t>2</w:t>
      </w:r>
      <w:r w:rsidRPr="009964CB">
        <w:rPr>
          <w:rFonts w:eastAsiaTheme="minorEastAsia"/>
          <w:bCs/>
        </w:rPr>
        <w:t>。主要为太原市的古交市、清徐县、晋源区、万柏林区所辖范围。</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(3)</w:t>
      </w:r>
      <w:r w:rsidRPr="009964CB">
        <w:rPr>
          <w:rFonts w:eastAsiaTheme="minorEastAsia"/>
          <w:bCs/>
        </w:rPr>
        <w:t>晋祠泉域保护区划分</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根据《太原市晋祠泉域水资源保护条例》</w:t>
      </w:r>
      <w:r w:rsidRPr="009964CB">
        <w:rPr>
          <w:rFonts w:eastAsiaTheme="minorEastAsia"/>
          <w:bCs/>
        </w:rPr>
        <w:t>(2013</w:t>
      </w:r>
      <w:r w:rsidRPr="009964CB">
        <w:rPr>
          <w:rFonts w:eastAsiaTheme="minorEastAsia"/>
          <w:bCs/>
        </w:rPr>
        <w:t>年</w:t>
      </w:r>
      <w:r w:rsidRPr="009964CB">
        <w:rPr>
          <w:rFonts w:eastAsiaTheme="minorEastAsia"/>
          <w:bCs/>
        </w:rPr>
        <w:t>8</w:t>
      </w:r>
      <w:r w:rsidRPr="009964CB">
        <w:rPr>
          <w:rFonts w:eastAsiaTheme="minorEastAsia"/>
          <w:bCs/>
        </w:rPr>
        <w:t>月</w:t>
      </w:r>
      <w:r w:rsidRPr="009964CB">
        <w:rPr>
          <w:rFonts w:eastAsiaTheme="minorEastAsia"/>
          <w:bCs/>
        </w:rPr>
        <w:t>19</w:t>
      </w:r>
      <w:r w:rsidRPr="009964CB">
        <w:rPr>
          <w:rFonts w:eastAsiaTheme="minorEastAsia"/>
          <w:bCs/>
        </w:rPr>
        <w:t>日起施行</w:t>
      </w:r>
      <w:r w:rsidRPr="009964CB">
        <w:rPr>
          <w:rFonts w:eastAsiaTheme="minorEastAsia"/>
          <w:bCs/>
        </w:rPr>
        <w:t>)</w:t>
      </w:r>
      <w:r w:rsidRPr="009964CB">
        <w:rPr>
          <w:rFonts w:eastAsiaTheme="minorEastAsia"/>
          <w:bCs/>
        </w:rPr>
        <w:t>中关于保护区划分如下：晋祠泉域保护区按照水文地质特征和水资源保护的要求，划分为一级保护区、二级保护区、三级保护区，实行分区保护和管理。</w:t>
      </w:r>
    </w:p>
    <w:p w:rsidR="00FA44FF" w:rsidRPr="009964CB" w:rsidRDefault="000533FB">
      <w:pPr>
        <w:adjustRightInd w:val="0"/>
        <w:snapToGrid w:val="0"/>
        <w:spacing w:line="500" w:lineRule="exact"/>
        <w:ind w:firstLineChars="200" w:firstLine="480"/>
        <w:rPr>
          <w:rFonts w:eastAsiaTheme="minorEastAsia"/>
          <w:bCs/>
        </w:rPr>
      </w:pPr>
      <w:r w:rsidRPr="009964CB">
        <w:rPr>
          <w:rFonts w:ascii="宋体" w:hAnsi="宋体" w:cs="宋体" w:hint="eastAsia"/>
          <w:bCs/>
        </w:rPr>
        <w:t>①</w:t>
      </w:r>
      <w:r w:rsidRPr="009964CB">
        <w:rPr>
          <w:rFonts w:eastAsiaTheme="minorEastAsia"/>
          <w:bCs/>
        </w:rPr>
        <w:t xml:space="preserve"> </w:t>
      </w:r>
      <w:r w:rsidRPr="009964CB">
        <w:rPr>
          <w:rFonts w:eastAsiaTheme="minorEastAsia"/>
          <w:bCs/>
        </w:rPr>
        <w:t>一级保护区</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lastRenderedPageBreak/>
        <w:t>一级保护区为地下水补给和集中开采区，是重点保护区，其范围为：古交重点保护区：从西向东经罗家曲、古交、寨上、河口的汾河河谷。西边山断裂带重点保护区：西铭、大虎峪、上冶峪、店头、马坊、南峪、李家楼、西梁泉以东；闫家沟往南沿铁路至罗城、北大寺、姚村、清源镇、水屯营以西；西铭、北寒、闫家沟以南；西梁泉、水屯营以北。</w:t>
      </w:r>
    </w:p>
    <w:p w:rsidR="00FA44FF" w:rsidRPr="009964CB" w:rsidRDefault="000533FB">
      <w:pPr>
        <w:adjustRightInd w:val="0"/>
        <w:snapToGrid w:val="0"/>
        <w:spacing w:line="500" w:lineRule="exact"/>
        <w:ind w:firstLineChars="200" w:firstLine="480"/>
        <w:rPr>
          <w:rFonts w:eastAsiaTheme="minorEastAsia"/>
          <w:bCs/>
        </w:rPr>
      </w:pPr>
      <w:r w:rsidRPr="009964CB">
        <w:rPr>
          <w:rFonts w:ascii="宋体" w:hAnsi="宋体" w:cs="宋体" w:hint="eastAsia"/>
          <w:bCs/>
        </w:rPr>
        <w:t>②</w:t>
      </w:r>
      <w:r w:rsidRPr="009964CB">
        <w:rPr>
          <w:rFonts w:eastAsiaTheme="minorEastAsia"/>
          <w:bCs/>
        </w:rPr>
        <w:t xml:space="preserve"> </w:t>
      </w:r>
      <w:r w:rsidRPr="009964CB">
        <w:rPr>
          <w:rFonts w:eastAsiaTheme="minorEastAsia"/>
          <w:bCs/>
        </w:rPr>
        <w:t>二级保护区</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二级保护区为后山径流补给区和前山径流排泄区，其范围：庙前山、石千峰分水岭至王封村以西地区和以东地区。</w:t>
      </w:r>
    </w:p>
    <w:p w:rsidR="00FA44FF" w:rsidRPr="009964CB" w:rsidRDefault="000533FB">
      <w:pPr>
        <w:adjustRightInd w:val="0"/>
        <w:snapToGrid w:val="0"/>
        <w:spacing w:line="500" w:lineRule="exact"/>
        <w:ind w:firstLineChars="200" w:firstLine="480"/>
        <w:rPr>
          <w:rFonts w:eastAsiaTheme="minorEastAsia"/>
          <w:bCs/>
        </w:rPr>
      </w:pPr>
      <w:r w:rsidRPr="009964CB">
        <w:rPr>
          <w:rFonts w:ascii="宋体" w:hAnsi="宋体" w:cs="宋体" w:hint="eastAsia"/>
          <w:bCs/>
        </w:rPr>
        <w:t>③</w:t>
      </w:r>
      <w:r w:rsidRPr="009964CB">
        <w:rPr>
          <w:rFonts w:eastAsiaTheme="minorEastAsia"/>
          <w:bCs/>
        </w:rPr>
        <w:t xml:space="preserve"> </w:t>
      </w:r>
      <w:r w:rsidRPr="009964CB">
        <w:rPr>
          <w:rFonts w:eastAsiaTheme="minorEastAsia"/>
          <w:bCs/>
        </w:rPr>
        <w:t>三级保护区</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三级保护区为冲积洪积平原区，其范围：西边山沿线以东汾河以西地区。</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(4)</w:t>
      </w:r>
      <w:r w:rsidRPr="009964CB">
        <w:rPr>
          <w:rFonts w:eastAsiaTheme="minorEastAsia"/>
          <w:bCs/>
        </w:rPr>
        <w:t>本项目建设位置与晋祠泉域关系</w:t>
      </w:r>
    </w:p>
    <w:p w:rsidR="00F80728" w:rsidRPr="009964CB" w:rsidRDefault="000533FB" w:rsidP="00F80728">
      <w:pPr>
        <w:adjustRightInd w:val="0"/>
        <w:snapToGrid w:val="0"/>
        <w:spacing w:line="500" w:lineRule="exact"/>
        <w:ind w:firstLineChars="200" w:firstLine="480"/>
        <w:rPr>
          <w:rFonts w:eastAsiaTheme="minorEastAsia"/>
          <w:bCs/>
        </w:rPr>
      </w:pPr>
      <w:r w:rsidRPr="009964CB">
        <w:rPr>
          <w:rFonts w:eastAsiaTheme="minorEastAsia"/>
          <w:bCs/>
        </w:rPr>
        <w:t>根据晋祠泉域范围以及各级保护区划分，本项目建设位置位于晋祠泉域二级保护区范围内</w:t>
      </w:r>
      <w:r w:rsidR="00F80728" w:rsidRPr="009964CB">
        <w:rPr>
          <w:rFonts w:eastAsiaTheme="minorEastAsia" w:hint="eastAsia"/>
          <w:bCs/>
        </w:rPr>
        <w:t>，距离一级保护区最近距离</w:t>
      </w:r>
      <w:r w:rsidR="00F80728" w:rsidRPr="009964CB">
        <w:rPr>
          <w:rFonts w:eastAsiaTheme="minorEastAsia" w:hint="eastAsia"/>
          <w:bCs/>
        </w:rPr>
        <w:t>1.</w:t>
      </w:r>
      <w:r w:rsidR="001C358A" w:rsidRPr="009964CB">
        <w:rPr>
          <w:rFonts w:eastAsiaTheme="minorEastAsia"/>
          <w:bCs/>
        </w:rPr>
        <w:t>5</w:t>
      </w:r>
      <w:r w:rsidR="00F80728" w:rsidRPr="009964CB">
        <w:rPr>
          <w:rFonts w:eastAsiaTheme="minorEastAsia" w:hint="eastAsia"/>
          <w:bCs/>
        </w:rPr>
        <w:t>km</w:t>
      </w:r>
      <w:r w:rsidR="00F80728" w:rsidRPr="009964CB">
        <w:rPr>
          <w:rFonts w:eastAsiaTheme="minorEastAsia" w:hint="eastAsia"/>
          <w:bCs/>
        </w:rPr>
        <w:t>。</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项目位置与晋祠泉域关系见图</w:t>
      </w:r>
      <w:r w:rsidRPr="009964CB">
        <w:rPr>
          <w:rFonts w:eastAsiaTheme="minorEastAsia"/>
          <w:bCs/>
        </w:rPr>
        <w:t>4.</w:t>
      </w:r>
      <w:r w:rsidR="00A25351" w:rsidRPr="009964CB">
        <w:rPr>
          <w:rFonts w:eastAsiaTheme="minorEastAsia"/>
          <w:bCs/>
        </w:rPr>
        <w:t>2</w:t>
      </w:r>
      <w:r w:rsidRPr="009964CB">
        <w:rPr>
          <w:rFonts w:eastAsiaTheme="minorEastAsia"/>
          <w:bCs/>
        </w:rPr>
        <w:t>-</w:t>
      </w:r>
      <w:r w:rsidR="001B0ABE" w:rsidRPr="009964CB">
        <w:rPr>
          <w:rFonts w:eastAsiaTheme="minorEastAsia"/>
          <w:bCs/>
        </w:rPr>
        <w:t>5</w:t>
      </w:r>
      <w:r w:rsidRPr="009964CB">
        <w:rPr>
          <w:rFonts w:eastAsiaTheme="minorEastAsia"/>
          <w:bCs/>
        </w:rPr>
        <w:t>。</w:t>
      </w:r>
    </w:p>
    <w:p w:rsidR="00F80728" w:rsidRPr="009964CB" w:rsidRDefault="00F80728" w:rsidP="00F80728">
      <w:pPr>
        <w:adjustRightInd w:val="0"/>
        <w:snapToGrid w:val="0"/>
        <w:spacing w:line="500" w:lineRule="exact"/>
        <w:ind w:firstLineChars="200" w:firstLine="480"/>
        <w:rPr>
          <w:rFonts w:eastAsiaTheme="minorEastAsia"/>
          <w:bCs/>
        </w:rPr>
      </w:pPr>
      <w:r w:rsidRPr="009964CB">
        <w:rPr>
          <w:rFonts w:eastAsiaTheme="minorEastAsia" w:hint="eastAsia"/>
          <w:bCs/>
        </w:rPr>
        <w:t>根据</w:t>
      </w:r>
      <w:r w:rsidRPr="009964CB">
        <w:rPr>
          <w:rFonts w:eastAsiaTheme="minorEastAsia"/>
          <w:bCs/>
        </w:rPr>
        <w:t>《太原市晋祠泉域水资源保护条例》</w:t>
      </w:r>
      <w:r w:rsidRPr="009964CB">
        <w:rPr>
          <w:rFonts w:eastAsiaTheme="minorEastAsia" w:hint="eastAsia"/>
          <w:bCs/>
        </w:rPr>
        <w:t>，</w:t>
      </w:r>
      <w:r w:rsidRPr="009964CB">
        <w:rPr>
          <w:rFonts w:eastAsiaTheme="minorEastAsia"/>
          <w:bCs/>
        </w:rPr>
        <w:t>在二级保护区内，严格控制开山采石、开采岩溶水和矿井直接排放岩溶水。不得建设高耗水、高污染的工程项目。禁止擅自挖泉、截流、引水</w:t>
      </w:r>
      <w:r w:rsidRPr="009964CB">
        <w:rPr>
          <w:rFonts w:eastAsiaTheme="minorEastAsia"/>
          <w:bCs/>
        </w:rPr>
        <w:t>;</w:t>
      </w:r>
      <w:r w:rsidRPr="009964CB">
        <w:rPr>
          <w:rFonts w:eastAsiaTheme="minorEastAsia"/>
          <w:bCs/>
        </w:rPr>
        <w:t>禁止将已污染与未污染含水层的地下水混合开采。本项目为填沟造地土地复垦项目，符合泉域二级保护区的保护要求，且太原市水务局以并水资许字【</w:t>
      </w:r>
      <w:r w:rsidRPr="009964CB">
        <w:rPr>
          <w:rFonts w:eastAsiaTheme="minorEastAsia"/>
          <w:bCs/>
        </w:rPr>
        <w:t>2019</w:t>
      </w:r>
      <w:r w:rsidRPr="009964CB">
        <w:rPr>
          <w:rFonts w:eastAsiaTheme="minorEastAsia"/>
          <w:bCs/>
        </w:rPr>
        <w:t>】</w:t>
      </w:r>
      <w:r w:rsidRPr="009964CB">
        <w:rPr>
          <w:rFonts w:eastAsiaTheme="minorEastAsia"/>
          <w:bCs/>
        </w:rPr>
        <w:t>12</w:t>
      </w:r>
      <w:r w:rsidRPr="009964CB">
        <w:rPr>
          <w:rFonts w:eastAsiaTheme="minorEastAsia"/>
          <w:bCs/>
        </w:rPr>
        <w:t>号文取得了太原市水务局准予水行政许可决定书，项目区岩溶地层埋藏深约</w:t>
      </w:r>
      <w:r w:rsidRPr="009964CB">
        <w:rPr>
          <w:rFonts w:eastAsiaTheme="minorEastAsia"/>
          <w:bCs/>
        </w:rPr>
        <w:t>250m</w:t>
      </w:r>
      <w:r w:rsidRPr="009964CB">
        <w:rPr>
          <w:rFonts w:eastAsiaTheme="minorEastAsia"/>
          <w:bCs/>
        </w:rPr>
        <w:t>，拦矸坝基础开挖深度为</w:t>
      </w:r>
      <w:r w:rsidRPr="009964CB">
        <w:rPr>
          <w:rFonts w:eastAsiaTheme="minorEastAsia"/>
          <w:bCs/>
        </w:rPr>
        <w:t>2.0m</w:t>
      </w:r>
      <w:r w:rsidRPr="009964CB">
        <w:rPr>
          <w:rFonts w:eastAsiaTheme="minorEastAsia"/>
          <w:bCs/>
        </w:rPr>
        <w:t>，基础开挖不会触及到岩溶含水层，排矸场做好严格的防渗、防洪、防护等措施后基本不会对岩溶地下水产生影响。</w:t>
      </w:r>
      <w:r w:rsidRPr="009964CB">
        <w:rPr>
          <w:rFonts w:eastAsiaTheme="minorEastAsia" w:hint="eastAsia"/>
          <w:bCs/>
        </w:rPr>
        <w:t>同时</w:t>
      </w:r>
      <w:r w:rsidRPr="009964CB">
        <w:rPr>
          <w:rFonts w:eastAsiaTheme="minorEastAsia"/>
          <w:bCs/>
        </w:rPr>
        <w:t>根据</w:t>
      </w:r>
      <w:r w:rsidRPr="009964CB">
        <w:rPr>
          <w:rFonts w:eastAsiaTheme="minorEastAsia" w:hint="eastAsia"/>
          <w:bCs/>
        </w:rPr>
        <w:t>评价区地质情况</w:t>
      </w:r>
      <w:r w:rsidRPr="009964CB">
        <w:rPr>
          <w:rFonts w:eastAsiaTheme="minorEastAsia"/>
          <w:bCs/>
        </w:rPr>
        <w:t>，</w:t>
      </w:r>
      <w:r w:rsidRPr="009964CB">
        <w:rPr>
          <w:rFonts w:eastAsiaTheme="minorEastAsia" w:hint="eastAsia"/>
          <w:bCs/>
        </w:rPr>
        <w:t>项目</w:t>
      </w:r>
      <w:r w:rsidRPr="009964CB">
        <w:rPr>
          <w:rFonts w:eastAsiaTheme="minorEastAsia"/>
          <w:bCs/>
        </w:rPr>
        <w:t>区奥陶系灰岩上覆地层厚度达</w:t>
      </w:r>
      <w:r w:rsidRPr="009964CB">
        <w:rPr>
          <w:rFonts w:eastAsiaTheme="minorEastAsia" w:hint="eastAsia"/>
          <w:bCs/>
        </w:rPr>
        <w:t>280~400</w:t>
      </w:r>
      <w:r w:rsidRPr="009964CB">
        <w:rPr>
          <w:rFonts w:eastAsiaTheme="minorEastAsia"/>
          <w:bCs/>
        </w:rPr>
        <w:t>m</w:t>
      </w:r>
      <w:r w:rsidRPr="009964CB">
        <w:rPr>
          <w:rFonts w:eastAsiaTheme="minorEastAsia"/>
          <w:bCs/>
        </w:rPr>
        <w:t>左右，其间分布有石炭系本溪组铝土岩、粘土岩及泥岩隔水层、太原组泥岩隔水层，而</w:t>
      </w:r>
      <w:r w:rsidRPr="009964CB">
        <w:rPr>
          <w:rFonts w:eastAsiaTheme="minorEastAsia" w:hint="eastAsia"/>
          <w:bCs/>
        </w:rPr>
        <w:t>项目</w:t>
      </w:r>
      <w:r w:rsidRPr="009964CB">
        <w:rPr>
          <w:rFonts w:eastAsiaTheme="minorEastAsia"/>
          <w:bCs/>
        </w:rPr>
        <w:t>建设施工期间均位于浅层地下水位以上，因此，</w:t>
      </w:r>
      <w:r w:rsidRPr="009964CB">
        <w:rPr>
          <w:rFonts w:eastAsiaTheme="minorEastAsia" w:hint="eastAsia"/>
          <w:bCs/>
        </w:rPr>
        <w:t>项目</w:t>
      </w:r>
      <w:r w:rsidRPr="009964CB">
        <w:rPr>
          <w:rFonts w:eastAsiaTheme="minorEastAsia"/>
          <w:bCs/>
        </w:rPr>
        <w:t>建设施工不会触及下伏奥陶系灰岩含水层改变岩溶水的径流状态，从而不会对晋祠泉域岩溶地下水造成不利影响。（具体见第五章施工期水污染分析）。</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4</w:t>
      </w:r>
      <w:r w:rsidRPr="009964CB">
        <w:rPr>
          <w:rFonts w:eastAsiaTheme="minorEastAsia"/>
          <w:bCs/>
        </w:rPr>
        <w:t>、项目所在地区域水文地质条件</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 xml:space="preserve">(1) </w:t>
      </w:r>
      <w:r w:rsidRPr="009964CB">
        <w:rPr>
          <w:rFonts w:eastAsiaTheme="minorEastAsia"/>
        </w:rPr>
        <w:t>含水层</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区域地下水含水层按含水介质性质或含水层成因可分为孔隙含水岩组、裂隙含水岩</w:t>
      </w:r>
      <w:r w:rsidRPr="009964CB">
        <w:rPr>
          <w:rFonts w:eastAsiaTheme="minorEastAsia"/>
        </w:rPr>
        <w:lastRenderedPageBreak/>
        <w:t>组和岩溶含水岩组。各含水岩组的水文地质特征如下：</w:t>
      </w:r>
    </w:p>
    <w:p w:rsidR="00FA44FF" w:rsidRPr="009964CB" w:rsidRDefault="000533FB">
      <w:pPr>
        <w:adjustRightInd w:val="0"/>
        <w:snapToGrid w:val="0"/>
        <w:spacing w:line="500" w:lineRule="exact"/>
        <w:ind w:firstLineChars="200" w:firstLine="482"/>
        <w:rPr>
          <w:rFonts w:eastAsiaTheme="minorEastAsia"/>
          <w:b/>
        </w:rPr>
      </w:pPr>
      <w:r w:rsidRPr="009964CB">
        <w:rPr>
          <w:rFonts w:eastAsiaTheme="minorEastAsia"/>
          <w:b/>
        </w:rPr>
        <w:t>孔隙含水层组：</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孔隙含水层组所含岩类为松散岩类，含水岩层的时代包括全新统</w:t>
      </w:r>
      <w:r w:rsidRPr="009964CB">
        <w:rPr>
          <w:rFonts w:eastAsiaTheme="minorEastAsia"/>
        </w:rPr>
        <w:t>Q</w:t>
      </w:r>
      <w:r w:rsidRPr="009964CB">
        <w:rPr>
          <w:rFonts w:eastAsiaTheme="minorEastAsia"/>
          <w:vertAlign w:val="subscript"/>
        </w:rPr>
        <w:t>4</w:t>
      </w:r>
      <w:r w:rsidRPr="009964CB">
        <w:rPr>
          <w:rFonts w:eastAsiaTheme="minorEastAsia"/>
        </w:rPr>
        <w:t>，中、上更新统</w:t>
      </w:r>
      <w:r w:rsidRPr="009964CB">
        <w:rPr>
          <w:rFonts w:eastAsiaTheme="minorEastAsia"/>
        </w:rPr>
        <w:t>Q</w:t>
      </w:r>
      <w:r w:rsidRPr="009964CB">
        <w:rPr>
          <w:rFonts w:eastAsiaTheme="minorEastAsia"/>
          <w:vertAlign w:val="subscript"/>
        </w:rPr>
        <w:t>2+3</w:t>
      </w:r>
      <w:r w:rsidRPr="009964CB">
        <w:rPr>
          <w:rFonts w:eastAsiaTheme="minorEastAsia"/>
        </w:rPr>
        <w:t>，及新近系上新统</w:t>
      </w:r>
      <w:r w:rsidRPr="009964CB">
        <w:rPr>
          <w:rFonts w:eastAsiaTheme="minorEastAsia"/>
        </w:rPr>
        <w:t>N</w:t>
      </w:r>
      <w:r w:rsidRPr="009964CB">
        <w:rPr>
          <w:rFonts w:eastAsiaTheme="minorEastAsia"/>
          <w:vertAlign w:val="subscript"/>
        </w:rPr>
        <w:t>2</w:t>
      </w:r>
      <w:r w:rsidRPr="009964CB">
        <w:rPr>
          <w:rFonts w:eastAsiaTheme="minorEastAsia"/>
        </w:rPr>
        <w:t>。具供水意义的孔隙潜水含水层，主要是近代河谷冲积层，由砂、砂砾及卵石等组成，个别地段夹有粉砂岩及透镜状粘土层。多年勘探资料证实，该层一般厚</w:t>
      </w:r>
      <w:r w:rsidRPr="009964CB">
        <w:rPr>
          <w:rFonts w:eastAsiaTheme="minorEastAsia"/>
        </w:rPr>
        <w:t>20m</w:t>
      </w:r>
      <w:r w:rsidRPr="009964CB">
        <w:rPr>
          <w:rFonts w:eastAsiaTheme="minorEastAsia"/>
        </w:rPr>
        <w:t>～</w:t>
      </w:r>
      <w:r w:rsidRPr="009964CB">
        <w:rPr>
          <w:rFonts w:eastAsiaTheme="minorEastAsia"/>
        </w:rPr>
        <w:t>30m</w:t>
      </w:r>
      <w:r w:rsidRPr="009964CB">
        <w:rPr>
          <w:rFonts w:eastAsiaTheme="minorEastAsia"/>
        </w:rPr>
        <w:t>，主要分布在汾河及其较大支流大川河、原平河、屯兰河以及开泄河等沟谷中。河谷冲积层中的潜流宽度以汾河最宽，约</w:t>
      </w:r>
      <w:r w:rsidRPr="009964CB">
        <w:rPr>
          <w:rFonts w:eastAsiaTheme="minorEastAsia"/>
        </w:rPr>
        <w:t>600m</w:t>
      </w:r>
      <w:r w:rsidRPr="009964CB">
        <w:rPr>
          <w:rFonts w:eastAsiaTheme="minorEastAsia"/>
        </w:rPr>
        <w:t>～</w:t>
      </w:r>
      <w:r w:rsidRPr="009964CB">
        <w:rPr>
          <w:rFonts w:eastAsiaTheme="minorEastAsia"/>
        </w:rPr>
        <w:t>800m</w:t>
      </w:r>
      <w:r w:rsidRPr="009964CB">
        <w:rPr>
          <w:rFonts w:eastAsiaTheme="minorEastAsia"/>
        </w:rPr>
        <w:t>。大的沟谷次之，约</w:t>
      </w:r>
      <w:r w:rsidRPr="009964CB">
        <w:rPr>
          <w:rFonts w:eastAsiaTheme="minorEastAsia"/>
        </w:rPr>
        <w:t>400m</w:t>
      </w:r>
      <w:r w:rsidRPr="009964CB">
        <w:rPr>
          <w:rFonts w:eastAsiaTheme="minorEastAsia"/>
        </w:rPr>
        <w:t>左右。小的沟谷只有几十</w:t>
      </w:r>
      <w:r w:rsidRPr="009964CB">
        <w:rPr>
          <w:rFonts w:eastAsiaTheme="minorEastAsia"/>
        </w:rPr>
        <w:t>m</w:t>
      </w:r>
      <w:r w:rsidRPr="009964CB">
        <w:rPr>
          <w:rFonts w:eastAsiaTheme="minorEastAsia"/>
        </w:rPr>
        <w:t>。含水层渗透系数也是以汾河为最好，小沟谷次之。钻孔单位涌水量极值</w:t>
      </w:r>
      <w:r w:rsidRPr="009964CB">
        <w:rPr>
          <w:rFonts w:eastAsiaTheme="minorEastAsia"/>
        </w:rPr>
        <w:t>0.176</w:t>
      </w:r>
      <w:r w:rsidRPr="009964CB">
        <w:rPr>
          <w:rFonts w:eastAsiaTheme="minorEastAsia"/>
        </w:rPr>
        <w:t>～</w:t>
      </w:r>
      <w:r w:rsidRPr="009964CB">
        <w:rPr>
          <w:rFonts w:eastAsiaTheme="minorEastAsia"/>
        </w:rPr>
        <w:t>11.97L/s.m</w:t>
      </w:r>
      <w:r w:rsidRPr="009964CB">
        <w:rPr>
          <w:rFonts w:eastAsiaTheme="minorEastAsia"/>
        </w:rPr>
        <w:t>，一般常见</w:t>
      </w:r>
      <w:r w:rsidRPr="009964CB">
        <w:rPr>
          <w:rFonts w:eastAsiaTheme="minorEastAsia"/>
        </w:rPr>
        <w:t>4.22</w:t>
      </w:r>
      <w:r w:rsidRPr="009964CB">
        <w:rPr>
          <w:rFonts w:eastAsiaTheme="minorEastAsia"/>
        </w:rPr>
        <w:t>～</w:t>
      </w:r>
      <w:r w:rsidRPr="009964CB">
        <w:rPr>
          <w:rFonts w:eastAsiaTheme="minorEastAsia"/>
        </w:rPr>
        <w:t>6.22L/s.m</w:t>
      </w:r>
      <w:r w:rsidRPr="009964CB">
        <w:rPr>
          <w:rFonts w:eastAsiaTheme="minorEastAsia"/>
        </w:rPr>
        <w:t>。孔隙潜水的水位很浅，一般距地表</w:t>
      </w:r>
      <w:r w:rsidRPr="009964CB">
        <w:rPr>
          <w:rFonts w:eastAsiaTheme="minorEastAsia"/>
        </w:rPr>
        <w:t>2m</w:t>
      </w:r>
      <w:r w:rsidRPr="009964CB">
        <w:rPr>
          <w:rFonts w:eastAsiaTheme="minorEastAsia"/>
        </w:rPr>
        <w:t>～</w:t>
      </w:r>
      <w:r w:rsidRPr="009964CB">
        <w:rPr>
          <w:rFonts w:eastAsiaTheme="minorEastAsia"/>
        </w:rPr>
        <w:t>5m</w:t>
      </w:r>
      <w:r w:rsidRPr="009964CB">
        <w:rPr>
          <w:rFonts w:eastAsiaTheme="minorEastAsia"/>
        </w:rPr>
        <w:t>，干旱季节稍深。地下水水力坡度以汾河冲积层最小，约</w:t>
      </w:r>
      <w:r w:rsidRPr="009964CB">
        <w:rPr>
          <w:rFonts w:eastAsiaTheme="minorEastAsia"/>
        </w:rPr>
        <w:t>0.3</w:t>
      </w:r>
      <w:r w:rsidRPr="009964CB">
        <w:rPr>
          <w:rFonts w:eastAsiaTheme="minorEastAsia"/>
        </w:rPr>
        <w:t>～</w:t>
      </w:r>
      <w:r w:rsidRPr="009964CB">
        <w:rPr>
          <w:rFonts w:eastAsiaTheme="minorEastAsia"/>
        </w:rPr>
        <w:t>0.5%</w:t>
      </w:r>
      <w:r w:rsidRPr="009964CB">
        <w:rPr>
          <w:rFonts w:eastAsiaTheme="minorEastAsia"/>
        </w:rPr>
        <w:t>。其它河谷如大川河、屯兰河等为</w:t>
      </w:r>
      <w:r w:rsidRPr="009964CB">
        <w:rPr>
          <w:rFonts w:eastAsiaTheme="minorEastAsia"/>
        </w:rPr>
        <w:t>0.5</w:t>
      </w:r>
      <w:r w:rsidRPr="009964CB">
        <w:rPr>
          <w:rFonts w:eastAsiaTheme="minorEastAsia"/>
        </w:rPr>
        <w:t>～</w:t>
      </w:r>
      <w:r w:rsidRPr="009964CB">
        <w:rPr>
          <w:rFonts w:eastAsiaTheme="minorEastAsia"/>
        </w:rPr>
        <w:t>1.0%</w:t>
      </w:r>
      <w:r w:rsidRPr="009964CB">
        <w:rPr>
          <w:rFonts w:eastAsiaTheme="minorEastAsia"/>
        </w:rPr>
        <w:t>。孔隙潜水的运动方向与地表水流方向一致。补给来源以大气降水及地表水为主。主要排泄途径为蒸发作用，其次是人工排泄，包括农业灌溉和居民生活用水。水位标高：</w:t>
      </w:r>
      <w:r w:rsidRPr="009964CB">
        <w:rPr>
          <w:rFonts w:eastAsiaTheme="minorEastAsia"/>
        </w:rPr>
        <w:t>744.62m</w:t>
      </w:r>
      <w:r w:rsidRPr="009964CB">
        <w:rPr>
          <w:rFonts w:eastAsiaTheme="minorEastAsia"/>
        </w:rPr>
        <w:t>～</w:t>
      </w:r>
      <w:r w:rsidRPr="009964CB">
        <w:rPr>
          <w:rFonts w:eastAsiaTheme="minorEastAsia"/>
        </w:rPr>
        <w:t>1075.54m</w:t>
      </w:r>
      <w:r w:rsidRPr="009964CB">
        <w:rPr>
          <w:rFonts w:eastAsiaTheme="minorEastAsia"/>
        </w:rPr>
        <w:t>，矿化度：</w:t>
      </w:r>
      <w:r w:rsidRPr="009964CB">
        <w:rPr>
          <w:rFonts w:eastAsiaTheme="minorEastAsia"/>
        </w:rPr>
        <w:t>0.342</w:t>
      </w:r>
      <w:r w:rsidRPr="009964CB">
        <w:rPr>
          <w:rFonts w:eastAsiaTheme="minorEastAsia"/>
        </w:rPr>
        <w:t>～</w:t>
      </w:r>
      <w:r w:rsidRPr="009964CB">
        <w:rPr>
          <w:rFonts w:eastAsiaTheme="minorEastAsia"/>
        </w:rPr>
        <w:t>0.549g/L</w:t>
      </w:r>
      <w:r w:rsidRPr="009964CB">
        <w:rPr>
          <w:rFonts w:eastAsiaTheme="minorEastAsia"/>
        </w:rPr>
        <w:t>，水温受气温影响，一般</w:t>
      </w:r>
      <w:r w:rsidRPr="009964CB">
        <w:rPr>
          <w:rFonts w:eastAsiaTheme="minorEastAsia"/>
        </w:rPr>
        <w:t>9</w:t>
      </w:r>
      <w:r w:rsidRPr="009964CB">
        <w:rPr>
          <w:rFonts w:eastAsiaTheme="minorEastAsia"/>
        </w:rPr>
        <w:t>～</w:t>
      </w:r>
      <w:r w:rsidRPr="009964CB">
        <w:rPr>
          <w:rFonts w:eastAsiaTheme="minorEastAsia"/>
        </w:rPr>
        <w:t>10</w:t>
      </w:r>
      <w:r w:rsidRPr="009964CB">
        <w:rPr>
          <w:rFonts w:ascii="宋体" w:hAnsi="宋体" w:cs="宋体" w:hint="eastAsia"/>
        </w:rPr>
        <w:t>℃</w:t>
      </w:r>
      <w:r w:rsidRPr="009964CB">
        <w:rPr>
          <w:rFonts w:eastAsiaTheme="minorEastAsia"/>
        </w:rPr>
        <w:t>。</w:t>
      </w:r>
      <w:r w:rsidRPr="009964CB">
        <w:rPr>
          <w:rFonts w:eastAsiaTheme="minorEastAsia"/>
        </w:rPr>
        <w:t>PH</w:t>
      </w:r>
      <w:r w:rsidRPr="009964CB">
        <w:rPr>
          <w:rFonts w:eastAsiaTheme="minorEastAsia"/>
        </w:rPr>
        <w:t>值</w:t>
      </w:r>
      <w:r w:rsidRPr="009964CB">
        <w:rPr>
          <w:rFonts w:eastAsiaTheme="minorEastAsia"/>
        </w:rPr>
        <w:t>7.6</w:t>
      </w:r>
      <w:r w:rsidRPr="009964CB">
        <w:rPr>
          <w:rFonts w:eastAsiaTheme="minorEastAsia"/>
        </w:rPr>
        <w:t>～</w:t>
      </w:r>
      <w:r w:rsidRPr="009964CB">
        <w:rPr>
          <w:rFonts w:eastAsiaTheme="minorEastAsia"/>
        </w:rPr>
        <w:t>7.8</w:t>
      </w:r>
      <w:r w:rsidRPr="009964CB">
        <w:rPr>
          <w:rFonts w:eastAsiaTheme="minorEastAsia"/>
        </w:rPr>
        <w:t>为碱性水。水化学类型为：</w:t>
      </w:r>
      <w:r w:rsidRPr="009964CB">
        <w:rPr>
          <w:rFonts w:eastAsiaTheme="minorEastAsia"/>
        </w:rPr>
        <w:t xml:space="preserve"> HCO</w:t>
      </w:r>
      <w:r w:rsidRPr="009964CB">
        <w:rPr>
          <w:rFonts w:eastAsiaTheme="minorEastAsia"/>
          <w:vertAlign w:val="subscript"/>
        </w:rPr>
        <w:t>3</w:t>
      </w:r>
      <w:r w:rsidRPr="009964CB">
        <w:rPr>
          <w:rFonts w:eastAsiaTheme="minorEastAsia"/>
          <w:vertAlign w:val="superscript"/>
        </w:rPr>
        <w:t>-</w:t>
      </w:r>
      <w:r w:rsidRPr="009964CB">
        <w:rPr>
          <w:rFonts w:eastAsiaTheme="minorEastAsia"/>
        </w:rPr>
        <w:t>·SO</w:t>
      </w:r>
      <w:r w:rsidRPr="009964CB">
        <w:rPr>
          <w:rFonts w:eastAsiaTheme="minorEastAsia"/>
          <w:vertAlign w:val="subscript"/>
        </w:rPr>
        <w:t>4</w:t>
      </w:r>
      <w:r w:rsidRPr="009964CB">
        <w:rPr>
          <w:rFonts w:eastAsiaTheme="minorEastAsia"/>
          <w:vertAlign w:val="superscript"/>
        </w:rPr>
        <w:t>2-</w:t>
      </w:r>
      <w:r w:rsidRPr="009964CB">
        <w:rPr>
          <w:rFonts w:eastAsiaTheme="minorEastAsia"/>
        </w:rPr>
        <w:t>—Ca</w:t>
      </w:r>
      <w:r w:rsidRPr="009964CB">
        <w:rPr>
          <w:rFonts w:eastAsiaTheme="minorEastAsia"/>
          <w:vertAlign w:val="superscript"/>
        </w:rPr>
        <w:t>2+</w:t>
      </w:r>
      <w:r w:rsidRPr="009964CB">
        <w:rPr>
          <w:rFonts w:eastAsiaTheme="minorEastAsia"/>
        </w:rPr>
        <w:t>·Mg</w:t>
      </w:r>
      <w:r w:rsidRPr="009964CB">
        <w:rPr>
          <w:rFonts w:eastAsiaTheme="minorEastAsia"/>
          <w:vertAlign w:val="superscript"/>
        </w:rPr>
        <w:t>2+</w:t>
      </w:r>
      <w:r w:rsidRPr="009964CB">
        <w:rPr>
          <w:rFonts w:eastAsiaTheme="minorEastAsia"/>
        </w:rPr>
        <w:t>型水，总硬度</w:t>
      </w:r>
      <w:r w:rsidRPr="009964CB">
        <w:rPr>
          <w:rFonts w:eastAsiaTheme="minorEastAsia"/>
        </w:rPr>
        <w:t>265.61</w:t>
      </w:r>
      <w:r w:rsidRPr="009964CB">
        <w:rPr>
          <w:rFonts w:eastAsiaTheme="minorEastAsia"/>
        </w:rPr>
        <w:t>～</w:t>
      </w:r>
      <w:r w:rsidRPr="009964CB">
        <w:rPr>
          <w:rFonts w:eastAsiaTheme="minorEastAsia"/>
        </w:rPr>
        <w:t>414.66mg/L</w:t>
      </w:r>
      <w:r w:rsidRPr="009964CB">
        <w:rPr>
          <w:rFonts w:eastAsiaTheme="minorEastAsia"/>
        </w:rPr>
        <w:t>。</w:t>
      </w:r>
    </w:p>
    <w:p w:rsidR="00FA44FF" w:rsidRPr="009964CB" w:rsidRDefault="000533FB">
      <w:pPr>
        <w:adjustRightInd w:val="0"/>
        <w:snapToGrid w:val="0"/>
        <w:spacing w:line="500" w:lineRule="exact"/>
        <w:ind w:firstLineChars="200" w:firstLine="482"/>
        <w:rPr>
          <w:rFonts w:eastAsiaTheme="minorEastAsia"/>
          <w:b/>
        </w:rPr>
      </w:pPr>
      <w:r w:rsidRPr="009964CB">
        <w:rPr>
          <w:rFonts w:eastAsiaTheme="minorEastAsia"/>
          <w:b/>
        </w:rPr>
        <w:t>裂隙含水岩组：</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裂隙含水岩组所含岩类包括碎屑岩类，碎屑岩夹碳酸盐岩类、变质岩类及岩浆岩类等四种，属上古生界及中生界。含水岩层以砂岩、石灰岩为主，岩浆岩及片麻岩在适宜的水文地质条件下也具有一定的水量，但本区对上述两个含水岩层研究甚少，未发现有重大供水价值的地下水点。根据历年煤田勘探成果，基岩裂隙水按其埋藏条件又可分为裂隙潜水和裂隙承压水两种。</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裂隙潜水的补给主要来自大气降水，水量随季节变化大，雨季泉水四溢，旱季流量变小甚至断流，水质类型为</w:t>
      </w:r>
      <w:r w:rsidRPr="009964CB">
        <w:rPr>
          <w:rFonts w:eastAsiaTheme="minorEastAsia"/>
        </w:rPr>
        <w:t>HCO</w:t>
      </w:r>
      <w:r w:rsidRPr="009964CB">
        <w:rPr>
          <w:rFonts w:eastAsiaTheme="minorEastAsia"/>
          <w:vertAlign w:val="subscript"/>
        </w:rPr>
        <w:t>3</w:t>
      </w:r>
      <w:r w:rsidRPr="009964CB">
        <w:rPr>
          <w:rFonts w:eastAsiaTheme="minorEastAsia"/>
          <w:vertAlign w:val="superscript"/>
        </w:rPr>
        <w:t>-</w:t>
      </w:r>
      <w:r w:rsidRPr="009964CB">
        <w:rPr>
          <w:rFonts w:eastAsiaTheme="minorEastAsia"/>
        </w:rPr>
        <w:t>—Ca</w:t>
      </w:r>
      <w:r w:rsidRPr="009964CB">
        <w:rPr>
          <w:rFonts w:eastAsiaTheme="minorEastAsia"/>
          <w:vertAlign w:val="superscript"/>
        </w:rPr>
        <w:t>2+</w:t>
      </w:r>
      <w:r w:rsidRPr="009964CB">
        <w:rPr>
          <w:rFonts w:eastAsiaTheme="minorEastAsia"/>
        </w:rPr>
        <w:t>·Mg</w:t>
      </w:r>
      <w:r w:rsidRPr="009964CB">
        <w:rPr>
          <w:rFonts w:eastAsiaTheme="minorEastAsia"/>
          <w:vertAlign w:val="superscript"/>
        </w:rPr>
        <w:t>2+</w:t>
      </w:r>
      <w:r w:rsidRPr="009964CB">
        <w:rPr>
          <w:rFonts w:eastAsiaTheme="minorEastAsia"/>
        </w:rPr>
        <w:t>型。天池川一带煤系地层埋藏浅，风化裂隙较发育，含水性好，多为小窑充水之来源。</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裂隙承压水主要接受裂隙潜水及大气降水补给，沿汾河地段地表水体通过断裂和裂隙补给各含水层，水质类型为</w:t>
      </w:r>
      <w:r w:rsidRPr="009964CB">
        <w:rPr>
          <w:rFonts w:eastAsiaTheme="minorEastAsia"/>
        </w:rPr>
        <w:t>HCO</w:t>
      </w:r>
      <w:r w:rsidRPr="009964CB">
        <w:rPr>
          <w:rFonts w:eastAsiaTheme="minorEastAsia"/>
          <w:vertAlign w:val="subscript"/>
        </w:rPr>
        <w:t>3</w:t>
      </w:r>
      <w:r w:rsidRPr="009964CB">
        <w:rPr>
          <w:rFonts w:eastAsiaTheme="minorEastAsia"/>
          <w:vertAlign w:val="superscript"/>
        </w:rPr>
        <w:t>-</w:t>
      </w:r>
      <w:r w:rsidRPr="009964CB">
        <w:rPr>
          <w:rFonts w:eastAsiaTheme="minorEastAsia"/>
        </w:rPr>
        <w:t>·Na</w:t>
      </w:r>
      <w:r w:rsidRPr="009964CB">
        <w:rPr>
          <w:rFonts w:eastAsiaTheme="minorEastAsia"/>
          <w:vertAlign w:val="superscript"/>
        </w:rPr>
        <w:t>+</w:t>
      </w:r>
      <w:r w:rsidRPr="009964CB">
        <w:rPr>
          <w:rFonts w:eastAsiaTheme="minorEastAsia"/>
        </w:rPr>
        <w:t>型。</w:t>
      </w:r>
    </w:p>
    <w:p w:rsidR="00FA44FF" w:rsidRPr="009964CB" w:rsidRDefault="000533FB">
      <w:pPr>
        <w:adjustRightInd w:val="0"/>
        <w:snapToGrid w:val="0"/>
        <w:spacing w:line="500" w:lineRule="exact"/>
        <w:ind w:firstLineChars="200" w:firstLine="482"/>
        <w:rPr>
          <w:rFonts w:eastAsiaTheme="minorEastAsia"/>
          <w:b/>
        </w:rPr>
      </w:pPr>
      <w:r w:rsidRPr="009964CB">
        <w:rPr>
          <w:rFonts w:eastAsiaTheme="minorEastAsia"/>
          <w:b/>
        </w:rPr>
        <w:t>岩溶含水组</w:t>
      </w:r>
      <w:r w:rsidRPr="009964CB">
        <w:rPr>
          <w:rFonts w:eastAsiaTheme="minorEastAsia"/>
          <w:b/>
        </w:rPr>
        <w:t>:</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组成岩溶含水组的岩类是寒武系、奥陶系碳酸盐岩，其中奥陶系中统是主要的含水</w:t>
      </w:r>
      <w:r w:rsidRPr="009964CB">
        <w:rPr>
          <w:rFonts w:eastAsiaTheme="minorEastAsia"/>
        </w:rPr>
        <w:lastRenderedPageBreak/>
        <w:t>岩组，对下组煤开采影响最大，它广泛分布于本区的北部、西部，在东部边山地带也有零星出露。根据岩性和沉积旋回，奥陶系中统由三个含水层段和三个隔水层段组成。三个含水层组主要分布在石灰岩发育的岩性段，即峰峰组上段、上马家沟组的中、上段、以及下马家沟组中、上段。三个隔水层主要分布在泥灰岩、角砾状泥灰岩、角砾状白云质灰岩及次生脉状石膏夹层的岩性段，即峰峰组下段、上马家沟组下段以及下马家沟组下段。以上三个含水层组，在质纯的石灰岩段，岩溶裂隙发育、含水丰富。随着埋深的增加，奥陶系下统及寒武系上、中统地层的岩溶发育程度随之减少，含水性也随之减弱。</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w:t>
      </w:r>
      <w:r w:rsidRPr="009964CB">
        <w:rPr>
          <w:rFonts w:eastAsiaTheme="minorEastAsia"/>
        </w:rPr>
        <w:t>2</w:t>
      </w:r>
      <w:r w:rsidRPr="009964CB">
        <w:rPr>
          <w:rFonts w:eastAsiaTheme="minorEastAsia"/>
        </w:rPr>
        <w:t>）隔水层</w:t>
      </w:r>
    </w:p>
    <w:p w:rsidR="00FA44FF" w:rsidRPr="009964CB" w:rsidRDefault="000533FB">
      <w:pPr>
        <w:adjustRightInd w:val="0"/>
        <w:snapToGrid w:val="0"/>
        <w:spacing w:line="500" w:lineRule="exact"/>
        <w:ind w:firstLineChars="200" w:firstLine="504"/>
        <w:rPr>
          <w:rFonts w:eastAsiaTheme="minorEastAsia"/>
          <w:spacing w:val="6"/>
        </w:rPr>
      </w:pPr>
      <w:r w:rsidRPr="009964CB">
        <w:rPr>
          <w:rFonts w:eastAsiaTheme="minorEastAsia"/>
          <w:spacing w:val="6"/>
        </w:rPr>
        <w:t>区域主要隔水层为中奥陶统中的泥灰岩，石炭系中统本溪组铝土岩或铝质泥岩，太原组含水层层间泥岩、砂质泥岩、粉砂岩及未开采的煤层；二叠系砂岩含水层层间泥岩、砂质泥岩、粉砂岩及风化裂隙带以下砂岩之间单层厚度不等的泥质岩类以及上第三系、第四系中的粘性土层。这些隔水层正常情况下在含水层之间可起到良好的隔水作用。</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(3)</w:t>
      </w:r>
      <w:r w:rsidRPr="009964CB">
        <w:rPr>
          <w:rFonts w:eastAsiaTheme="minorEastAsia"/>
        </w:rPr>
        <w:t>地下水的补、径、排条件</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太原西山为一北端翘起的复式向斜蓄水构造盆地，区域性隔水底板为寒武系底部的页岩。寒武系、奥陶系碳酸盐岩，广泛分布于区域的北部、西部，出露面积总计</w:t>
      </w:r>
      <w:r w:rsidRPr="009964CB">
        <w:rPr>
          <w:rFonts w:eastAsiaTheme="minorEastAsia"/>
        </w:rPr>
        <w:t>1600km</w:t>
      </w:r>
      <w:r w:rsidRPr="009964CB">
        <w:rPr>
          <w:rFonts w:eastAsiaTheme="minorEastAsia"/>
          <w:vertAlign w:val="superscript"/>
        </w:rPr>
        <w:t>2</w:t>
      </w:r>
      <w:r w:rsidRPr="009964CB">
        <w:rPr>
          <w:rFonts w:eastAsiaTheme="minorEastAsia"/>
        </w:rPr>
        <w:t>左右。北部约</w:t>
      </w:r>
      <w:r w:rsidRPr="009964CB">
        <w:rPr>
          <w:rFonts w:eastAsiaTheme="minorEastAsia"/>
        </w:rPr>
        <w:t>1200km</w:t>
      </w:r>
      <w:r w:rsidRPr="009964CB">
        <w:rPr>
          <w:rFonts w:eastAsiaTheme="minorEastAsia"/>
          <w:vertAlign w:val="superscript"/>
        </w:rPr>
        <w:t>2</w:t>
      </w:r>
      <w:r w:rsidRPr="009964CB">
        <w:rPr>
          <w:rFonts w:eastAsiaTheme="minorEastAsia"/>
        </w:rPr>
        <w:t>，西部约</w:t>
      </w:r>
      <w:r w:rsidRPr="009964CB">
        <w:rPr>
          <w:rFonts w:eastAsiaTheme="minorEastAsia"/>
        </w:rPr>
        <w:t>400km</w:t>
      </w:r>
      <w:r w:rsidRPr="009964CB">
        <w:rPr>
          <w:rFonts w:eastAsiaTheme="minorEastAsia"/>
          <w:vertAlign w:val="superscript"/>
        </w:rPr>
        <w:t>2</w:t>
      </w:r>
      <w:r w:rsidRPr="009964CB">
        <w:rPr>
          <w:rFonts w:eastAsiaTheme="minorEastAsia"/>
        </w:rPr>
        <w:t>，北部柳林河以东为北山子系统，西部和北部柳林河以西为西山子系统。</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项目属于晋祠泉子系统，处于奥陶系岩溶水北东向缓慢径流区。太原西山泉域主要由兰村泉、晋祠泉两个子系统组成。西山煤田属于晋祠泉子系统，马兰井田、屯兰井田、镇城底、东曲等井田位于晋祠泉子系统相对滞流区，即位于由奥陶系浅部向深部过渡地带及断裂不发育地段，岩溶发育开始减弱，补给和径流明显变差，水化学类型自古交至马兰向斜轴部由</w:t>
      </w:r>
      <w:r w:rsidRPr="009964CB">
        <w:rPr>
          <w:rFonts w:eastAsiaTheme="minorEastAsia"/>
        </w:rPr>
        <w:t>HCO</w:t>
      </w:r>
      <w:r w:rsidRPr="009964CB">
        <w:rPr>
          <w:rFonts w:eastAsiaTheme="minorEastAsia"/>
          <w:vertAlign w:val="subscript"/>
        </w:rPr>
        <w:t>3</w:t>
      </w:r>
      <w:r w:rsidRPr="009964CB">
        <w:rPr>
          <w:rFonts w:eastAsiaTheme="minorEastAsia"/>
          <w:vertAlign w:val="superscript"/>
        </w:rPr>
        <w:t>-</w:t>
      </w:r>
      <w:r w:rsidRPr="009964CB">
        <w:rPr>
          <w:rFonts w:eastAsiaTheme="minorEastAsia"/>
        </w:rPr>
        <w:t>·SO</w:t>
      </w:r>
      <w:r w:rsidRPr="009964CB">
        <w:rPr>
          <w:rFonts w:eastAsiaTheme="minorEastAsia"/>
          <w:vertAlign w:val="subscript"/>
        </w:rPr>
        <w:t>4</w:t>
      </w:r>
      <w:r w:rsidRPr="009964CB">
        <w:rPr>
          <w:rFonts w:eastAsiaTheme="minorEastAsia"/>
          <w:vertAlign w:val="superscript"/>
        </w:rPr>
        <w:t>2-</w:t>
      </w:r>
      <w:r w:rsidRPr="009964CB">
        <w:rPr>
          <w:rFonts w:eastAsiaTheme="minorEastAsia"/>
        </w:rPr>
        <w:t>-Ca</w:t>
      </w:r>
      <w:r w:rsidRPr="009964CB">
        <w:rPr>
          <w:rFonts w:eastAsiaTheme="minorEastAsia"/>
          <w:vertAlign w:val="superscript"/>
        </w:rPr>
        <w:t>2+</w:t>
      </w:r>
      <w:r w:rsidRPr="009964CB">
        <w:rPr>
          <w:rFonts w:eastAsiaTheme="minorEastAsia"/>
        </w:rPr>
        <w:t>·Mg</w:t>
      </w:r>
      <w:r w:rsidRPr="009964CB">
        <w:rPr>
          <w:rFonts w:eastAsiaTheme="minorEastAsia"/>
          <w:vertAlign w:val="superscript"/>
        </w:rPr>
        <w:t>2+</w:t>
      </w:r>
      <w:r w:rsidRPr="009964CB">
        <w:rPr>
          <w:rFonts w:eastAsiaTheme="minorEastAsia"/>
        </w:rPr>
        <w:t>型变为</w:t>
      </w:r>
      <w:r w:rsidRPr="009964CB">
        <w:rPr>
          <w:rFonts w:eastAsiaTheme="minorEastAsia"/>
        </w:rPr>
        <w:t>SO</w:t>
      </w:r>
      <w:r w:rsidRPr="009964CB">
        <w:rPr>
          <w:rFonts w:eastAsiaTheme="minorEastAsia"/>
          <w:vertAlign w:val="subscript"/>
        </w:rPr>
        <w:t>4</w:t>
      </w:r>
      <w:r w:rsidRPr="009964CB">
        <w:rPr>
          <w:rFonts w:eastAsiaTheme="minorEastAsia"/>
          <w:vertAlign w:val="superscript"/>
        </w:rPr>
        <w:t>2</w:t>
      </w:r>
      <w:r w:rsidRPr="009964CB">
        <w:rPr>
          <w:rFonts w:eastAsiaTheme="minorEastAsia"/>
        </w:rPr>
        <w:t>-Ca</w:t>
      </w:r>
      <w:r w:rsidRPr="009964CB">
        <w:rPr>
          <w:rFonts w:eastAsiaTheme="minorEastAsia"/>
          <w:vertAlign w:val="superscript"/>
        </w:rPr>
        <w:t>2+</w:t>
      </w:r>
      <w:r w:rsidRPr="009964CB">
        <w:rPr>
          <w:rFonts w:eastAsiaTheme="minorEastAsia"/>
        </w:rPr>
        <w:t>·Mg</w:t>
      </w:r>
      <w:r w:rsidRPr="009964CB">
        <w:rPr>
          <w:rFonts w:eastAsiaTheme="minorEastAsia"/>
          <w:vertAlign w:val="superscript"/>
        </w:rPr>
        <w:t>2+</w:t>
      </w:r>
      <w:r w:rsidRPr="009964CB">
        <w:rPr>
          <w:rFonts w:eastAsiaTheme="minorEastAsia"/>
        </w:rPr>
        <w:t>型。</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岩溶水的补给来源，以大气降水在灰岩露头区的入渗和汾河地表径流在灰岩河谷地段（罗家曲</w:t>
      </w:r>
      <w:r w:rsidRPr="009964CB">
        <w:rPr>
          <w:rFonts w:eastAsiaTheme="minorEastAsia"/>
        </w:rPr>
        <w:t>—</w:t>
      </w:r>
      <w:r w:rsidRPr="009964CB">
        <w:rPr>
          <w:rFonts w:eastAsiaTheme="minorEastAsia"/>
        </w:rPr>
        <w:t>镇城底；寨上</w:t>
      </w:r>
      <w:r w:rsidRPr="009964CB">
        <w:rPr>
          <w:rFonts w:eastAsiaTheme="minorEastAsia"/>
        </w:rPr>
        <w:t>—</w:t>
      </w:r>
      <w:r w:rsidRPr="009964CB">
        <w:rPr>
          <w:rFonts w:eastAsiaTheme="minorEastAsia"/>
        </w:rPr>
        <w:t>扫石）的入渗为主，其次是河谷冲积层潜水的补给。岩溶地下水的流动方向是自北、西北向南及东南方向流动，形成了排泄比较集中的岩溶大泉</w:t>
      </w:r>
      <w:r w:rsidRPr="009964CB">
        <w:rPr>
          <w:rFonts w:eastAsiaTheme="minorEastAsia"/>
        </w:rPr>
        <w:t>—</w:t>
      </w:r>
      <w:r w:rsidRPr="009964CB">
        <w:rPr>
          <w:rFonts w:eastAsiaTheme="minorEastAsia"/>
        </w:rPr>
        <w:t>兰村泉和晋祠泉，以及兰村以上</w:t>
      </w:r>
      <w:r w:rsidRPr="009964CB">
        <w:rPr>
          <w:rFonts w:eastAsiaTheme="minorEastAsia"/>
        </w:rPr>
        <w:t>10km</w:t>
      </w:r>
      <w:r w:rsidRPr="009964CB">
        <w:rPr>
          <w:rFonts w:eastAsiaTheme="minorEastAsia"/>
        </w:rPr>
        <w:t>处峙头</w:t>
      </w:r>
      <w:r w:rsidRPr="009964CB">
        <w:rPr>
          <w:rFonts w:eastAsiaTheme="minorEastAsia"/>
        </w:rPr>
        <w:t>—</w:t>
      </w:r>
      <w:r w:rsidRPr="009964CB">
        <w:rPr>
          <w:rFonts w:eastAsiaTheme="minorEastAsia"/>
        </w:rPr>
        <w:t>柏崖头</w:t>
      </w:r>
      <w:r w:rsidRPr="009964CB">
        <w:rPr>
          <w:rFonts w:eastAsiaTheme="minorEastAsia"/>
        </w:rPr>
        <w:t>—</w:t>
      </w:r>
      <w:r w:rsidRPr="009964CB">
        <w:rPr>
          <w:rFonts w:eastAsiaTheme="minorEastAsia"/>
        </w:rPr>
        <w:t>段沿汾河河谷分布的散泉（悬泉寺泉群），剩余部分则以潜流形式通过边山断裂带向太原盆地松散层排泄。综合分析</w:t>
      </w:r>
      <w:r w:rsidRPr="009964CB">
        <w:rPr>
          <w:rFonts w:eastAsiaTheme="minorEastAsia"/>
        </w:rPr>
        <w:lastRenderedPageBreak/>
        <w:t>西山岩溶水的补给、径流、排泄条件，可大致划分为四个水文地质大区。</w:t>
      </w:r>
    </w:p>
    <w:p w:rsidR="00FA44FF" w:rsidRPr="009964CB" w:rsidRDefault="000533FB">
      <w:pPr>
        <w:adjustRightInd w:val="0"/>
        <w:snapToGrid w:val="0"/>
        <w:spacing w:line="500" w:lineRule="exact"/>
        <w:ind w:firstLineChars="200" w:firstLine="482"/>
        <w:rPr>
          <w:rFonts w:eastAsiaTheme="minorEastAsia"/>
          <w:b/>
        </w:rPr>
      </w:pPr>
      <w:r w:rsidRPr="009964CB">
        <w:rPr>
          <w:rFonts w:eastAsiaTheme="minorEastAsia"/>
          <w:b/>
        </w:rPr>
        <w:t>补给</w:t>
      </w:r>
      <w:r w:rsidRPr="009964CB">
        <w:rPr>
          <w:rFonts w:eastAsiaTheme="minorEastAsia"/>
          <w:b/>
        </w:rPr>
        <w:t>—</w:t>
      </w:r>
      <w:r w:rsidRPr="009964CB">
        <w:rPr>
          <w:rFonts w:eastAsiaTheme="minorEastAsia"/>
          <w:b/>
        </w:rPr>
        <w:t>径流区：</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补给</w:t>
      </w:r>
      <w:r w:rsidRPr="009964CB">
        <w:rPr>
          <w:rFonts w:eastAsiaTheme="minorEastAsia"/>
        </w:rPr>
        <w:t>—</w:t>
      </w:r>
      <w:r w:rsidRPr="009964CB">
        <w:rPr>
          <w:rFonts w:eastAsiaTheme="minorEastAsia"/>
        </w:rPr>
        <w:t>迳流区范围包括屯兰河及汾河以北的绝大部分地区，是碳酸盐岩的主要分布区，碳酸盐裸露面积约占西山地区碳酸盐面积的</w:t>
      </w:r>
      <w:r w:rsidRPr="009964CB">
        <w:rPr>
          <w:rFonts w:eastAsiaTheme="minorEastAsia"/>
        </w:rPr>
        <w:t>70%</w:t>
      </w:r>
      <w:r w:rsidRPr="009964CB">
        <w:rPr>
          <w:rFonts w:eastAsiaTheme="minorEastAsia"/>
        </w:rPr>
        <w:t>。碳酸盐岩顶面埋深一般不超过</w:t>
      </w:r>
      <w:r w:rsidRPr="009964CB">
        <w:rPr>
          <w:rFonts w:eastAsiaTheme="minorEastAsia"/>
        </w:rPr>
        <w:t>200m</w:t>
      </w:r>
      <w:r w:rsidRPr="009964CB">
        <w:rPr>
          <w:rFonts w:eastAsiaTheme="minorEastAsia"/>
        </w:rPr>
        <w:t>～</w:t>
      </w:r>
      <w:r w:rsidRPr="009964CB">
        <w:rPr>
          <w:rFonts w:eastAsiaTheme="minorEastAsia"/>
        </w:rPr>
        <w:t>300m</w:t>
      </w:r>
      <w:r w:rsidRPr="009964CB">
        <w:rPr>
          <w:rFonts w:eastAsiaTheme="minorEastAsia"/>
        </w:rPr>
        <w:t>，是岩溶水的主要补给区和径流区前部。汾河以北的灰岩裸露区及浅埋区没有集中的径流带，以散流的形式由北侧汇向汾河。岩层倾角平缓（约</w:t>
      </w:r>
      <w:r w:rsidRPr="009964CB">
        <w:rPr>
          <w:rFonts w:eastAsiaTheme="minorEastAsia"/>
        </w:rPr>
        <w:t>5°</w:t>
      </w:r>
      <w:r w:rsidRPr="009964CB">
        <w:rPr>
          <w:rFonts w:eastAsiaTheme="minorEastAsia"/>
        </w:rPr>
        <w:t>～</w:t>
      </w:r>
      <w:r w:rsidRPr="009964CB">
        <w:rPr>
          <w:rFonts w:eastAsiaTheme="minorEastAsia"/>
        </w:rPr>
        <w:t>10°</w:t>
      </w:r>
      <w:r w:rsidRPr="009964CB">
        <w:rPr>
          <w:rFonts w:eastAsiaTheme="minorEastAsia"/>
        </w:rPr>
        <w:t>）且微向南倾，纵向沟谷发育，地形坡度从分水岭向汾河河谷渐趋低下。由高差二、三百米过渡到汾河河谷的几十米至一百余米。本区岩溶地下水的运动方式为垂直渗流和水平径流，以承压潜水为特征。</w:t>
      </w:r>
    </w:p>
    <w:p w:rsidR="00FA44FF" w:rsidRPr="009964CB" w:rsidRDefault="000533FB">
      <w:pPr>
        <w:adjustRightInd w:val="0"/>
        <w:snapToGrid w:val="0"/>
        <w:spacing w:line="500" w:lineRule="exact"/>
        <w:ind w:firstLineChars="200" w:firstLine="482"/>
        <w:rPr>
          <w:rFonts w:eastAsiaTheme="minorEastAsia"/>
          <w:b/>
        </w:rPr>
      </w:pPr>
      <w:r w:rsidRPr="009964CB">
        <w:rPr>
          <w:rFonts w:eastAsiaTheme="minorEastAsia"/>
          <w:b/>
        </w:rPr>
        <w:t>径流</w:t>
      </w:r>
      <w:r w:rsidRPr="009964CB">
        <w:rPr>
          <w:rFonts w:eastAsiaTheme="minorEastAsia"/>
          <w:b/>
        </w:rPr>
        <w:t>—</w:t>
      </w:r>
      <w:r w:rsidRPr="009964CB">
        <w:rPr>
          <w:rFonts w:eastAsiaTheme="minorEastAsia"/>
          <w:b/>
        </w:rPr>
        <w:t>排泄区：</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主要指峙头以东，包括兰泉、晋泉在内的整个边山断裂带。汾河以南的岩溶地下水以散射状向边山排泄带运动，主径流带位于河口、王封、化客头等处。本区是岩溶水的集中排泄区（前部包括一部分径流区），岩溶发育程度及岩溶水的运移，排泄主要受边山断裂带水动力条件的控制。</w:t>
      </w:r>
    </w:p>
    <w:p w:rsidR="00FA44FF" w:rsidRPr="009964CB" w:rsidRDefault="000533FB">
      <w:pPr>
        <w:adjustRightInd w:val="0"/>
        <w:snapToGrid w:val="0"/>
        <w:spacing w:line="500" w:lineRule="exact"/>
        <w:ind w:firstLine="200"/>
        <w:rPr>
          <w:rFonts w:eastAsiaTheme="minorEastAsia"/>
        </w:rPr>
      </w:pPr>
      <w:r w:rsidRPr="009964CB">
        <w:rPr>
          <w:rFonts w:eastAsiaTheme="minorEastAsia"/>
        </w:rPr>
        <w:t>晋泉排泄了大部分地下水，另一部分通过侧排的形式转化为孔隙水。较好的地段北部为三给村到兰村，南部自冶峪沟经风峪沟、平泉、东、西梁泉和交城的覃村是南部的排泄带。</w:t>
      </w:r>
    </w:p>
    <w:p w:rsidR="00FA44FF" w:rsidRPr="009964CB" w:rsidRDefault="000533FB">
      <w:pPr>
        <w:adjustRightInd w:val="0"/>
        <w:snapToGrid w:val="0"/>
        <w:spacing w:line="500" w:lineRule="exact"/>
        <w:ind w:firstLineChars="200" w:firstLine="482"/>
        <w:rPr>
          <w:rFonts w:eastAsiaTheme="minorEastAsia"/>
          <w:b/>
        </w:rPr>
      </w:pPr>
      <w:r w:rsidRPr="009964CB">
        <w:rPr>
          <w:rFonts w:eastAsiaTheme="minorEastAsia"/>
          <w:b/>
        </w:rPr>
        <w:t>径流滞流区：</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基本上是煤系碎屑岩发育最厚的地区，区内碳酸盐岩的埋藏深度都在</w:t>
      </w:r>
      <w:r w:rsidRPr="009964CB">
        <w:rPr>
          <w:rFonts w:eastAsiaTheme="minorEastAsia"/>
        </w:rPr>
        <w:t>300m</w:t>
      </w:r>
      <w:r w:rsidRPr="009964CB">
        <w:rPr>
          <w:rFonts w:eastAsiaTheme="minorEastAsia"/>
        </w:rPr>
        <w:t>～</w:t>
      </w:r>
      <w:r w:rsidRPr="009964CB">
        <w:rPr>
          <w:rFonts w:eastAsiaTheme="minorEastAsia"/>
        </w:rPr>
        <w:t>1000m</w:t>
      </w:r>
      <w:r w:rsidRPr="009964CB">
        <w:rPr>
          <w:rFonts w:eastAsiaTheme="minorEastAsia"/>
        </w:rPr>
        <w:t>以上，一般认为灰岩顶面标高低于</w:t>
      </w:r>
      <w:r w:rsidRPr="009964CB">
        <w:rPr>
          <w:rFonts w:eastAsiaTheme="minorEastAsia"/>
        </w:rPr>
        <w:t>600m</w:t>
      </w:r>
      <w:r w:rsidRPr="009964CB">
        <w:rPr>
          <w:rFonts w:eastAsiaTheme="minorEastAsia"/>
        </w:rPr>
        <w:t>时地下水径流条件即十分微弱，岩溶水流速很慢。原相、邢家社、草庄头的深埋区岩溶裂隙极不发育，地下水径流条件十分微弱，流速很慢，面积很大。</w:t>
      </w:r>
    </w:p>
    <w:p w:rsidR="00FA44FF" w:rsidRPr="009964CB" w:rsidRDefault="000533FB">
      <w:pPr>
        <w:adjustRightInd w:val="0"/>
        <w:snapToGrid w:val="0"/>
        <w:spacing w:line="500" w:lineRule="exact"/>
        <w:ind w:firstLineChars="200" w:firstLine="482"/>
        <w:rPr>
          <w:rFonts w:eastAsiaTheme="minorEastAsia"/>
          <w:b/>
        </w:rPr>
      </w:pPr>
      <w:r w:rsidRPr="009964CB">
        <w:rPr>
          <w:rFonts w:eastAsiaTheme="minorEastAsia"/>
          <w:b/>
        </w:rPr>
        <w:t>西部边缘区：</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t>狐偃山一带及其以西地段，因受火成岩体和经向构造的控制，岩溶水以接受当地降水补给、当地排泄为特征。一般认为不与东部发生水力联系，主要排泄点有西冶泉、上白泉等。</w:t>
      </w:r>
    </w:p>
    <w:p w:rsidR="001B0ABE" w:rsidRPr="009964CB" w:rsidRDefault="001B0ABE" w:rsidP="001B0ABE">
      <w:pPr>
        <w:pStyle w:val="aa"/>
        <w:adjustRightInd w:val="0"/>
        <w:snapToGrid w:val="0"/>
        <w:spacing w:line="500" w:lineRule="exact"/>
        <w:ind w:firstLineChars="225" w:firstLine="540"/>
        <w:rPr>
          <w:rFonts w:ascii="Times New Roman" w:eastAsiaTheme="minorEastAsia" w:hAnsi="Times New Roman" w:cs="Times New Roman"/>
          <w:sz w:val="24"/>
          <w:szCs w:val="24"/>
        </w:rPr>
      </w:pPr>
      <w:r w:rsidRPr="009964CB">
        <w:rPr>
          <w:rFonts w:ascii="Times New Roman" w:eastAsiaTheme="minorEastAsia" w:hAnsi="Times New Roman" w:cs="Times New Roman" w:hint="eastAsia"/>
          <w:sz w:val="24"/>
          <w:szCs w:val="24"/>
        </w:rPr>
        <w:t>评价区水文地质图见图</w:t>
      </w:r>
      <w:r w:rsidRPr="009964CB">
        <w:rPr>
          <w:rFonts w:ascii="Times New Roman" w:eastAsiaTheme="minorEastAsia" w:hAnsi="Times New Roman" w:cs="Times New Roman"/>
          <w:sz w:val="24"/>
          <w:szCs w:val="24"/>
        </w:rPr>
        <w:t>4.2</w:t>
      </w:r>
      <w:r w:rsidRPr="009964CB">
        <w:rPr>
          <w:rFonts w:ascii="Times New Roman" w:eastAsiaTheme="minorEastAsia" w:hAnsi="Times New Roman" w:cs="Times New Roman" w:hint="eastAsia"/>
          <w:sz w:val="24"/>
          <w:szCs w:val="24"/>
        </w:rPr>
        <w:t>-</w:t>
      </w:r>
      <w:r w:rsidRPr="009964CB">
        <w:rPr>
          <w:rFonts w:ascii="Times New Roman" w:eastAsiaTheme="minorEastAsia" w:hAnsi="Times New Roman" w:cs="Times New Roman"/>
          <w:sz w:val="24"/>
          <w:szCs w:val="24"/>
        </w:rPr>
        <w:t>6</w:t>
      </w:r>
      <w:r w:rsidRPr="009964CB">
        <w:rPr>
          <w:rFonts w:ascii="Times New Roman" w:eastAsiaTheme="minorEastAsia" w:hAnsi="Times New Roman" w:cs="Times New Roman" w:hint="eastAsia"/>
          <w:sz w:val="24"/>
          <w:szCs w:val="24"/>
        </w:rPr>
        <w:t>。</w:t>
      </w:r>
    </w:p>
    <w:p w:rsidR="00FA44FF" w:rsidRPr="009964CB" w:rsidRDefault="000533FB">
      <w:pPr>
        <w:spacing w:line="500" w:lineRule="exact"/>
        <w:outlineLvl w:val="2"/>
        <w:rPr>
          <w:rFonts w:eastAsiaTheme="minorEastAsia"/>
          <w:b/>
          <w:bCs/>
        </w:rPr>
      </w:pPr>
      <w:r w:rsidRPr="009964CB">
        <w:rPr>
          <w:rFonts w:eastAsiaTheme="minorEastAsia"/>
          <w:b/>
          <w:bCs/>
        </w:rPr>
        <w:t xml:space="preserve">4.2.5 </w:t>
      </w:r>
      <w:r w:rsidRPr="009964CB">
        <w:rPr>
          <w:rFonts w:eastAsiaTheme="minorEastAsia"/>
          <w:b/>
          <w:bCs/>
        </w:rPr>
        <w:t>气候气象</w:t>
      </w:r>
    </w:p>
    <w:p w:rsidR="00FA44FF" w:rsidRPr="009964CB" w:rsidRDefault="000533FB">
      <w:pPr>
        <w:adjustRightInd w:val="0"/>
        <w:snapToGrid w:val="0"/>
        <w:spacing w:line="500" w:lineRule="exact"/>
        <w:ind w:firstLineChars="200" w:firstLine="480"/>
        <w:rPr>
          <w:rFonts w:eastAsiaTheme="minorEastAsia"/>
        </w:rPr>
      </w:pPr>
      <w:r w:rsidRPr="009964CB">
        <w:rPr>
          <w:rFonts w:eastAsiaTheme="minorEastAsia"/>
        </w:rPr>
        <w:lastRenderedPageBreak/>
        <w:t>古交属北温带大陆性气候，日照充足，昼夜温差大。全年日照数</w:t>
      </w:r>
      <w:r w:rsidRPr="009964CB">
        <w:rPr>
          <w:rFonts w:eastAsiaTheme="minorEastAsia"/>
        </w:rPr>
        <w:t>2808h</w:t>
      </w:r>
      <w:r w:rsidRPr="009964CB">
        <w:rPr>
          <w:rFonts w:eastAsiaTheme="minorEastAsia"/>
        </w:rPr>
        <w:t>，年平均最高气温达</w:t>
      </w:r>
      <w:r w:rsidRPr="009964CB">
        <w:rPr>
          <w:rFonts w:eastAsiaTheme="minorEastAsia"/>
        </w:rPr>
        <w:t>16.7</w:t>
      </w:r>
      <w:r w:rsidRPr="009964CB">
        <w:rPr>
          <w:rFonts w:ascii="宋体" w:hAnsi="宋体" w:cs="宋体" w:hint="eastAsia"/>
        </w:rPr>
        <w:t>℃</w:t>
      </w:r>
      <w:r w:rsidRPr="009964CB">
        <w:rPr>
          <w:rFonts w:eastAsiaTheme="minorEastAsia"/>
        </w:rPr>
        <w:t>，年平均最低气温为</w:t>
      </w:r>
      <w:r w:rsidRPr="009964CB">
        <w:rPr>
          <w:rFonts w:eastAsiaTheme="minorEastAsia"/>
        </w:rPr>
        <w:t>3.4</w:t>
      </w:r>
      <w:r w:rsidRPr="009964CB">
        <w:rPr>
          <w:rFonts w:ascii="宋体" w:hAnsi="宋体" w:cs="宋体" w:hint="eastAsia"/>
        </w:rPr>
        <w:t>℃</w:t>
      </w:r>
      <w:r w:rsidRPr="009964CB">
        <w:rPr>
          <w:rFonts w:eastAsiaTheme="minorEastAsia"/>
        </w:rPr>
        <w:t>，年均温</w:t>
      </w:r>
      <w:r w:rsidRPr="009964CB">
        <w:rPr>
          <w:rFonts w:eastAsiaTheme="minorEastAsia"/>
        </w:rPr>
        <w:t>9.5</w:t>
      </w:r>
      <w:r w:rsidRPr="009964CB">
        <w:rPr>
          <w:rFonts w:ascii="宋体" w:hAnsi="宋体" w:cs="宋体" w:hint="eastAsia"/>
        </w:rPr>
        <w:t>℃</w:t>
      </w:r>
      <w:r w:rsidRPr="009964CB">
        <w:rPr>
          <w:rFonts w:eastAsiaTheme="minorEastAsia"/>
        </w:rPr>
        <w:t>。年均降水量</w:t>
      </w:r>
      <w:r w:rsidRPr="009964CB">
        <w:rPr>
          <w:rFonts w:eastAsiaTheme="minorEastAsia"/>
        </w:rPr>
        <w:t>412.7mm</w:t>
      </w:r>
      <w:r w:rsidRPr="009964CB">
        <w:rPr>
          <w:rFonts w:eastAsiaTheme="minorEastAsia"/>
        </w:rPr>
        <w:t>，年平均蒸发量</w:t>
      </w:r>
      <w:r w:rsidRPr="009964CB">
        <w:rPr>
          <w:rFonts w:eastAsiaTheme="minorEastAsia"/>
        </w:rPr>
        <w:t>1925.3mm</w:t>
      </w:r>
      <w:r w:rsidRPr="009964CB">
        <w:rPr>
          <w:rFonts w:eastAsiaTheme="minorEastAsia"/>
        </w:rPr>
        <w:t>，蒸发量大于降水量，雨量集中在每年的</w:t>
      </w:r>
      <w:r w:rsidRPr="009964CB">
        <w:rPr>
          <w:rFonts w:eastAsiaTheme="minorEastAsia"/>
        </w:rPr>
        <w:t>7</w:t>
      </w:r>
      <w:r w:rsidRPr="009964CB">
        <w:rPr>
          <w:rFonts w:eastAsiaTheme="minorEastAsia"/>
        </w:rPr>
        <w:t>、</w:t>
      </w:r>
      <w:r w:rsidRPr="009964CB">
        <w:rPr>
          <w:rFonts w:eastAsiaTheme="minorEastAsia"/>
        </w:rPr>
        <w:t>8</w:t>
      </w:r>
      <w:r w:rsidRPr="009964CB">
        <w:rPr>
          <w:rFonts w:eastAsiaTheme="minorEastAsia"/>
        </w:rPr>
        <w:t>、</w:t>
      </w:r>
      <w:r w:rsidRPr="009964CB">
        <w:rPr>
          <w:rFonts w:eastAsiaTheme="minorEastAsia"/>
        </w:rPr>
        <w:t>9</w:t>
      </w:r>
      <w:r w:rsidRPr="009964CB">
        <w:rPr>
          <w:rFonts w:eastAsiaTheme="minorEastAsia"/>
        </w:rPr>
        <w:t>月份。年平均风速</w:t>
      </w:r>
      <w:r w:rsidRPr="009964CB">
        <w:rPr>
          <w:rFonts w:eastAsiaTheme="minorEastAsia"/>
        </w:rPr>
        <w:t>2.0m/s</w:t>
      </w:r>
      <w:r w:rsidRPr="009964CB">
        <w:rPr>
          <w:rFonts w:eastAsiaTheme="minorEastAsia"/>
        </w:rPr>
        <w:t>，冬春季节多风，最大风速</w:t>
      </w:r>
      <w:r w:rsidR="005B2408" w:rsidRPr="009964CB">
        <w:rPr>
          <w:rFonts w:eastAsiaTheme="minorEastAsia"/>
        </w:rPr>
        <w:t>19.88</w:t>
      </w:r>
      <w:r w:rsidRPr="009964CB">
        <w:rPr>
          <w:rFonts w:eastAsiaTheme="minorEastAsia"/>
        </w:rPr>
        <w:t>m/s</w:t>
      </w:r>
      <w:r w:rsidRPr="009964CB">
        <w:rPr>
          <w:rFonts w:eastAsiaTheme="minorEastAsia"/>
        </w:rPr>
        <w:t>，风向多西南、南。结冰期从</w:t>
      </w:r>
      <w:r w:rsidRPr="009964CB">
        <w:rPr>
          <w:rFonts w:eastAsiaTheme="minorEastAsia"/>
        </w:rPr>
        <w:t>11</w:t>
      </w:r>
      <w:r w:rsidRPr="009964CB">
        <w:rPr>
          <w:rFonts w:eastAsiaTheme="minorEastAsia"/>
        </w:rPr>
        <w:t>月开始，翌年</w:t>
      </w:r>
      <w:r w:rsidRPr="009964CB">
        <w:rPr>
          <w:rFonts w:eastAsiaTheme="minorEastAsia"/>
        </w:rPr>
        <w:t>3</w:t>
      </w:r>
      <w:r w:rsidRPr="009964CB">
        <w:rPr>
          <w:rFonts w:eastAsiaTheme="minorEastAsia"/>
        </w:rPr>
        <w:t>月解冻，冰期约</w:t>
      </w:r>
      <w:r w:rsidRPr="009964CB">
        <w:rPr>
          <w:rFonts w:eastAsiaTheme="minorEastAsia"/>
        </w:rPr>
        <w:t>5</w:t>
      </w:r>
      <w:r w:rsidRPr="009964CB">
        <w:rPr>
          <w:rFonts w:eastAsiaTheme="minorEastAsia"/>
        </w:rPr>
        <w:t>个月。最大冻土深度</w:t>
      </w:r>
      <w:r w:rsidRPr="009964CB">
        <w:rPr>
          <w:rFonts w:eastAsiaTheme="minorEastAsia"/>
        </w:rPr>
        <w:t>1.5m</w:t>
      </w:r>
      <w:r w:rsidRPr="009964CB">
        <w:rPr>
          <w:rFonts w:eastAsiaTheme="minorEastAsia"/>
        </w:rPr>
        <w:t>。年无霜期平均</w:t>
      </w:r>
      <w:r w:rsidRPr="009964CB">
        <w:rPr>
          <w:rFonts w:eastAsiaTheme="minorEastAsia"/>
        </w:rPr>
        <w:t>202</w:t>
      </w:r>
      <w:r w:rsidRPr="009964CB">
        <w:rPr>
          <w:rFonts w:eastAsiaTheme="minorEastAsia"/>
        </w:rPr>
        <w:t>天。</w:t>
      </w:r>
    </w:p>
    <w:p w:rsidR="00FA44FF" w:rsidRPr="009964CB" w:rsidRDefault="000533FB">
      <w:pPr>
        <w:spacing w:line="500" w:lineRule="exact"/>
        <w:outlineLvl w:val="2"/>
        <w:rPr>
          <w:rFonts w:eastAsiaTheme="minorEastAsia"/>
          <w:b/>
          <w:bCs/>
        </w:rPr>
      </w:pPr>
      <w:r w:rsidRPr="009964CB">
        <w:rPr>
          <w:rFonts w:eastAsiaTheme="minorEastAsia"/>
          <w:b/>
          <w:bCs/>
        </w:rPr>
        <w:t xml:space="preserve">4.2.6 </w:t>
      </w:r>
      <w:r w:rsidRPr="009964CB">
        <w:rPr>
          <w:rFonts w:eastAsiaTheme="minorEastAsia"/>
          <w:b/>
          <w:bCs/>
        </w:rPr>
        <w:t>地震</w:t>
      </w:r>
    </w:p>
    <w:p w:rsidR="00FA44FF" w:rsidRPr="009964CB" w:rsidRDefault="000533FB">
      <w:pPr>
        <w:adjustRightInd w:val="0"/>
        <w:snapToGrid w:val="0"/>
        <w:spacing w:line="500" w:lineRule="exact"/>
        <w:ind w:firstLineChars="200" w:firstLine="480"/>
        <w:rPr>
          <w:rFonts w:eastAsiaTheme="minorEastAsia"/>
          <w:bCs/>
        </w:rPr>
      </w:pPr>
      <w:r w:rsidRPr="009964CB">
        <w:rPr>
          <w:rFonts w:eastAsiaTheme="minorEastAsia"/>
          <w:bCs/>
        </w:rPr>
        <w:t>古交市地下资源得天独厚，境内煤田面积</w:t>
      </w:r>
      <w:r w:rsidRPr="009964CB">
        <w:rPr>
          <w:rFonts w:eastAsiaTheme="minorEastAsia"/>
          <w:bCs/>
        </w:rPr>
        <w:t>754m</w:t>
      </w:r>
      <w:r w:rsidRPr="009964CB">
        <w:rPr>
          <w:rFonts w:eastAsiaTheme="minorEastAsia"/>
          <w:bCs/>
          <w:vertAlign w:val="superscript"/>
        </w:rPr>
        <w:t>2</w:t>
      </w:r>
      <w:r w:rsidRPr="009964CB">
        <w:rPr>
          <w:rFonts w:eastAsiaTheme="minorEastAsia"/>
          <w:bCs/>
        </w:rPr>
        <w:t>，地质储量</w:t>
      </w:r>
      <w:r w:rsidRPr="009964CB">
        <w:rPr>
          <w:rFonts w:eastAsiaTheme="minorEastAsia"/>
          <w:bCs/>
        </w:rPr>
        <w:t>96</w:t>
      </w:r>
      <w:r w:rsidRPr="009964CB">
        <w:rPr>
          <w:rFonts w:eastAsiaTheme="minorEastAsia"/>
          <w:bCs/>
        </w:rPr>
        <w:t>亿吨，可开采储量达</w:t>
      </w:r>
      <w:r w:rsidRPr="009964CB">
        <w:rPr>
          <w:rFonts w:eastAsiaTheme="minorEastAsia"/>
          <w:bCs/>
        </w:rPr>
        <w:t>50</w:t>
      </w:r>
      <w:r w:rsidRPr="009964CB">
        <w:rPr>
          <w:rFonts w:eastAsiaTheme="minorEastAsia"/>
          <w:bCs/>
        </w:rPr>
        <w:t>亿吨，其中焦煤占</w:t>
      </w:r>
      <w:r w:rsidRPr="009964CB">
        <w:rPr>
          <w:rFonts w:eastAsiaTheme="minorEastAsia"/>
          <w:bCs/>
        </w:rPr>
        <w:t>44.7%</w:t>
      </w:r>
      <w:r w:rsidRPr="009964CB">
        <w:rPr>
          <w:rFonts w:eastAsiaTheme="minorEastAsia"/>
          <w:bCs/>
        </w:rPr>
        <w:t>，瘦煤占</w:t>
      </w:r>
      <w:r w:rsidRPr="009964CB">
        <w:rPr>
          <w:rFonts w:eastAsiaTheme="minorEastAsia"/>
          <w:bCs/>
        </w:rPr>
        <w:t>1</w:t>
      </w:r>
      <w:r w:rsidR="005B2408" w:rsidRPr="009964CB">
        <w:rPr>
          <w:rFonts w:eastAsiaTheme="minorEastAsia"/>
          <w:bCs/>
        </w:rPr>
        <w:t>19.88</w:t>
      </w:r>
      <w:r w:rsidRPr="009964CB">
        <w:rPr>
          <w:rFonts w:eastAsiaTheme="minorEastAsia"/>
          <w:bCs/>
        </w:rPr>
        <w:t>%</w:t>
      </w:r>
      <w:r w:rsidRPr="009964CB">
        <w:rPr>
          <w:rFonts w:eastAsiaTheme="minorEastAsia"/>
          <w:bCs/>
        </w:rPr>
        <w:t>，贫煤占</w:t>
      </w:r>
      <w:r w:rsidRPr="009964CB">
        <w:rPr>
          <w:rFonts w:eastAsiaTheme="minorEastAsia"/>
          <w:bCs/>
        </w:rPr>
        <w:t>8.9%</w:t>
      </w:r>
      <w:r w:rsidRPr="009964CB">
        <w:rPr>
          <w:rFonts w:eastAsiaTheme="minorEastAsia"/>
          <w:bCs/>
        </w:rPr>
        <w:t>，天然焦占</w:t>
      </w:r>
      <w:r w:rsidRPr="009964CB">
        <w:rPr>
          <w:rFonts w:eastAsiaTheme="minorEastAsia"/>
          <w:bCs/>
        </w:rPr>
        <w:t>1.3%</w:t>
      </w:r>
      <w:r w:rsidRPr="009964CB">
        <w:rPr>
          <w:rFonts w:eastAsiaTheme="minorEastAsia"/>
          <w:bCs/>
        </w:rPr>
        <w:t>。此外，还有铁矿</w:t>
      </w:r>
      <w:r w:rsidRPr="009964CB">
        <w:rPr>
          <w:rFonts w:eastAsiaTheme="minorEastAsia"/>
          <w:bCs/>
        </w:rPr>
        <w:t>300</w:t>
      </w:r>
      <w:r w:rsidRPr="009964CB">
        <w:rPr>
          <w:rFonts w:eastAsiaTheme="minorEastAsia"/>
          <w:bCs/>
        </w:rPr>
        <w:t>多万吨，石灰石、石英石、石膏、硫磺、铜、银、水晶石等也有一定储量。</w:t>
      </w:r>
    </w:p>
    <w:p w:rsidR="00FA44FF" w:rsidRPr="009964CB" w:rsidRDefault="000533FB">
      <w:pPr>
        <w:widowControl/>
        <w:spacing w:line="500" w:lineRule="exact"/>
        <w:outlineLvl w:val="1"/>
        <w:rPr>
          <w:b/>
          <w:kern w:val="10"/>
          <w:sz w:val="28"/>
          <w:szCs w:val="28"/>
        </w:rPr>
      </w:pPr>
      <w:bookmarkStart w:id="135" w:name="_Toc10284015"/>
      <w:r w:rsidRPr="009964CB">
        <w:rPr>
          <w:b/>
          <w:kern w:val="10"/>
          <w:sz w:val="28"/>
          <w:szCs w:val="28"/>
        </w:rPr>
        <w:t xml:space="preserve">4.3 </w:t>
      </w:r>
      <w:r w:rsidRPr="009964CB">
        <w:rPr>
          <w:b/>
          <w:kern w:val="10"/>
          <w:sz w:val="28"/>
          <w:szCs w:val="28"/>
        </w:rPr>
        <w:t>自然生物</w:t>
      </w:r>
      <w:r w:rsidRPr="009964CB">
        <w:rPr>
          <w:b/>
          <w:kern w:val="10"/>
          <w:sz w:val="28"/>
          <w:szCs w:val="28"/>
        </w:rPr>
        <w:t>(</w:t>
      </w:r>
      <w:r w:rsidRPr="009964CB">
        <w:rPr>
          <w:b/>
          <w:kern w:val="10"/>
          <w:sz w:val="28"/>
          <w:szCs w:val="28"/>
        </w:rPr>
        <w:t>态</w:t>
      </w:r>
      <w:r w:rsidRPr="009964CB">
        <w:rPr>
          <w:b/>
          <w:kern w:val="10"/>
          <w:sz w:val="28"/>
          <w:szCs w:val="28"/>
        </w:rPr>
        <w:t>)</w:t>
      </w:r>
      <w:r w:rsidRPr="009964CB">
        <w:rPr>
          <w:b/>
          <w:kern w:val="10"/>
          <w:sz w:val="28"/>
          <w:szCs w:val="28"/>
        </w:rPr>
        <w:t>概况</w:t>
      </w:r>
      <w:bookmarkEnd w:id="135"/>
    </w:p>
    <w:p w:rsidR="00FA44FF" w:rsidRPr="009964CB" w:rsidRDefault="000533FB">
      <w:pPr>
        <w:spacing w:line="500" w:lineRule="exact"/>
        <w:outlineLvl w:val="2"/>
        <w:rPr>
          <w:b/>
          <w:bCs/>
        </w:rPr>
      </w:pPr>
      <w:r w:rsidRPr="009964CB">
        <w:rPr>
          <w:b/>
          <w:bCs/>
        </w:rPr>
        <w:t xml:space="preserve">4.3.1 </w:t>
      </w:r>
      <w:r w:rsidRPr="009964CB">
        <w:rPr>
          <w:b/>
          <w:bCs/>
        </w:rPr>
        <w:t>土壤</w:t>
      </w:r>
    </w:p>
    <w:p w:rsidR="00FA44FF" w:rsidRPr="009964CB" w:rsidRDefault="000533FB">
      <w:pPr>
        <w:spacing w:line="500" w:lineRule="exact"/>
        <w:ind w:firstLineChars="200" w:firstLine="480"/>
      </w:pPr>
      <w:r w:rsidRPr="009964CB">
        <w:t>据土壤普查资料，本地区共有山地棕壤、褐土、草甸土</w:t>
      </w:r>
      <w:r w:rsidRPr="009964CB">
        <w:t>3</w:t>
      </w:r>
      <w:r w:rsidRPr="009964CB">
        <w:t>个土类、</w:t>
      </w:r>
      <w:r w:rsidRPr="009964CB">
        <w:t>7</w:t>
      </w:r>
      <w:r w:rsidRPr="009964CB">
        <w:t>个亚类、</w:t>
      </w:r>
      <w:r w:rsidRPr="009964CB">
        <w:t>25</w:t>
      </w:r>
      <w:r w:rsidRPr="009964CB">
        <w:t>个土属、</w:t>
      </w:r>
      <w:r w:rsidRPr="009964CB">
        <w:t>58</w:t>
      </w:r>
      <w:r w:rsidRPr="009964CB">
        <w:t>个土种。本区绝大部分复盖第四纪沉积黄土，河谷地带为冲积层，黑垆土，洪积土分布于平川区，丘陵褐土、丘陵红土和胶泥分布于丘陵区，棕色森林土和硅酸盐福土分布于山区。全区耕地面积</w:t>
      </w:r>
      <w:r w:rsidRPr="009964CB">
        <w:t>19000</w:t>
      </w:r>
      <w:r w:rsidRPr="009964CB">
        <w:t>公顷，占总面积的</w:t>
      </w:r>
      <w:r w:rsidRPr="009964CB">
        <w:t>12%</w:t>
      </w:r>
      <w:r w:rsidRPr="009964CB">
        <w:t>；草地</w:t>
      </w:r>
      <w:r w:rsidRPr="009964CB">
        <w:t>25300</w:t>
      </w:r>
      <w:r w:rsidRPr="009964CB">
        <w:t>公顷，占</w:t>
      </w:r>
      <w:r w:rsidRPr="009964CB">
        <w:t>16.3%</w:t>
      </w:r>
      <w:r w:rsidRPr="009964CB">
        <w:t>；宜林宜牧地</w:t>
      </w:r>
      <w:r w:rsidRPr="009964CB">
        <w:t>44000</w:t>
      </w:r>
      <w:r w:rsidRPr="009964CB">
        <w:t>公顷，占</w:t>
      </w:r>
      <w:r w:rsidRPr="009964CB">
        <w:t>28.9%</w:t>
      </w:r>
      <w:r w:rsidRPr="009964CB">
        <w:t>；林地</w:t>
      </w:r>
      <w:r w:rsidRPr="009964CB">
        <w:t>14900</w:t>
      </w:r>
      <w:r w:rsidRPr="009964CB">
        <w:t>公顷，占</w:t>
      </w:r>
      <w:r w:rsidRPr="009964CB">
        <w:t>9.6%</w:t>
      </w:r>
      <w:r w:rsidRPr="009964CB">
        <w:t>；村庄、公路等占</w:t>
      </w:r>
      <w:r w:rsidRPr="009964CB">
        <w:t>5.4%</w:t>
      </w:r>
      <w:r w:rsidRPr="009964CB">
        <w:t>；其余多为悬崖陡坡。全区森林复盖面积小，植被稀少，土壤表层被严重冲刷，土壤流失面积达</w:t>
      </w:r>
      <w:r w:rsidRPr="009964CB">
        <w:t>130000</w:t>
      </w:r>
      <w:r w:rsidRPr="009964CB">
        <w:t>公顷，占总面积的</w:t>
      </w:r>
      <w:r w:rsidRPr="009964CB">
        <w:t>86%</w:t>
      </w:r>
      <w:r w:rsidRPr="009964CB">
        <w:t>。</w:t>
      </w:r>
    </w:p>
    <w:p w:rsidR="00FA44FF" w:rsidRPr="009964CB" w:rsidRDefault="000533FB">
      <w:pPr>
        <w:spacing w:line="500" w:lineRule="exact"/>
        <w:ind w:firstLineChars="200" w:firstLine="480"/>
      </w:pPr>
      <w:r w:rsidRPr="009964CB">
        <w:t>本建设项目所在地土壤类型主要为第四纪沉积黄土，河谷地带为冲积层、黑垆土。</w:t>
      </w:r>
    </w:p>
    <w:p w:rsidR="00FA44FF" w:rsidRPr="009964CB" w:rsidRDefault="000533FB">
      <w:pPr>
        <w:spacing w:line="500" w:lineRule="exact"/>
        <w:outlineLvl w:val="2"/>
        <w:rPr>
          <w:b/>
          <w:bCs/>
        </w:rPr>
      </w:pPr>
      <w:r w:rsidRPr="009964CB">
        <w:rPr>
          <w:b/>
          <w:bCs/>
        </w:rPr>
        <w:t xml:space="preserve">4.3.2 </w:t>
      </w:r>
      <w:r w:rsidRPr="009964CB">
        <w:rPr>
          <w:b/>
          <w:bCs/>
        </w:rPr>
        <w:t>植被</w:t>
      </w:r>
    </w:p>
    <w:p w:rsidR="00FA44FF" w:rsidRPr="009964CB" w:rsidRDefault="000533FB">
      <w:pPr>
        <w:spacing w:line="500" w:lineRule="exact"/>
        <w:ind w:firstLineChars="200" w:firstLine="480"/>
      </w:pPr>
      <w:r w:rsidRPr="009964CB">
        <w:t>古交市境内气候温和，水热条件较好，适宜多种植物生长，分布的主要野生植物有</w:t>
      </w:r>
      <w:r w:rsidRPr="009964CB">
        <w:t>63</w:t>
      </w:r>
      <w:r w:rsidRPr="009964CB">
        <w:t>科</w:t>
      </w:r>
      <w:r w:rsidRPr="009964CB">
        <w:t>270</w:t>
      </w:r>
      <w:r w:rsidRPr="009964CB">
        <w:t>余种，分木本植物、草本植物和菌类等。自然植被随地形的不同而有差异，自然植被主要分布在南部和北部的土石山区。北部植被覆盖率为</w:t>
      </w:r>
      <w:r w:rsidRPr="009964CB">
        <w:t>43.4%</w:t>
      </w:r>
      <w:r w:rsidRPr="009964CB">
        <w:t>，南部为</w:t>
      </w:r>
      <w:r w:rsidRPr="009964CB">
        <w:t>48.1%</w:t>
      </w:r>
      <w:r w:rsidRPr="009964CB">
        <w:t>，植被类型为旱生落叶灌丛，夏绿阔叶林、针叶林、低山丘陵干旱草原。乔木以油松、山杨、白桦、辽东栎为主，并有山梨、山楂、山桃等果树；灌丛以绣线菊、胡枝子、黄蔷薇、沙棘、荆条、小叶杜鹃等；草本植物主要有木氏针茅、嵩、苔草等杂草。河川及丘陵区有人工栽培的杨、柳、榆等乔木，以及核桃、梨、苹果等果树。</w:t>
      </w:r>
    </w:p>
    <w:p w:rsidR="00FA44FF" w:rsidRPr="009964CB" w:rsidRDefault="000533FB">
      <w:pPr>
        <w:spacing w:line="500" w:lineRule="exact"/>
        <w:ind w:firstLineChars="200" w:firstLine="480"/>
      </w:pPr>
      <w:r w:rsidRPr="009964CB">
        <w:t>本项目厂址所在地为土石山区，主要植被为低矮灌木。评价区域内无国家重点保护</w:t>
      </w:r>
      <w:r w:rsidRPr="009964CB">
        <w:lastRenderedPageBreak/>
        <w:t>物种。</w:t>
      </w:r>
    </w:p>
    <w:p w:rsidR="00FA44FF" w:rsidRPr="009964CB" w:rsidRDefault="000533FB">
      <w:pPr>
        <w:spacing w:line="500" w:lineRule="exact"/>
        <w:outlineLvl w:val="2"/>
        <w:rPr>
          <w:b/>
          <w:bCs/>
        </w:rPr>
      </w:pPr>
      <w:r w:rsidRPr="009964CB">
        <w:rPr>
          <w:b/>
          <w:bCs/>
        </w:rPr>
        <w:t xml:space="preserve">4.3.2 </w:t>
      </w:r>
      <w:r w:rsidRPr="009964CB">
        <w:rPr>
          <w:b/>
          <w:bCs/>
        </w:rPr>
        <w:t>动物</w:t>
      </w:r>
      <w:r w:rsidRPr="009964CB">
        <w:rPr>
          <w:b/>
          <w:bCs/>
        </w:rPr>
        <w:t xml:space="preserve"> </w:t>
      </w:r>
    </w:p>
    <w:p w:rsidR="00FA44FF" w:rsidRPr="009964CB" w:rsidRDefault="000533FB">
      <w:pPr>
        <w:spacing w:line="500" w:lineRule="exact"/>
        <w:ind w:firstLineChars="200" w:firstLine="480"/>
      </w:pPr>
      <w:r w:rsidRPr="009964CB">
        <w:t>古交市动物资源有我国特有的国家一级保护动物褐马鸡，国家二类保护动物麝。以及豹子、狐狸、野猪、野兔、狼等兽类，黄金翅、山雀、啄木鸟等禽类。</w:t>
      </w:r>
    </w:p>
    <w:p w:rsidR="00FA44FF" w:rsidRPr="009964CB" w:rsidRDefault="000533FB">
      <w:pPr>
        <w:spacing w:line="500" w:lineRule="exact"/>
        <w:ind w:firstLineChars="200" w:firstLine="480"/>
      </w:pPr>
      <w:r w:rsidRPr="009964CB">
        <w:t>兽类主要分布在本区西部、西南部和西北部边缘茂密的森林、灌丛中，数量较少。褐马鸡主要分布在古交市西南部与交城接壤的森林和林缘灌丛草地。</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经调查，本项目评价区范围内未发现国家级重点保护动物及其栖息地分布。</w:t>
      </w:r>
    </w:p>
    <w:p w:rsidR="00FA44FF" w:rsidRPr="009964CB" w:rsidRDefault="000533FB">
      <w:pPr>
        <w:widowControl/>
        <w:spacing w:line="500" w:lineRule="exact"/>
        <w:outlineLvl w:val="1"/>
        <w:rPr>
          <w:b/>
          <w:kern w:val="10"/>
          <w:sz w:val="28"/>
          <w:szCs w:val="28"/>
        </w:rPr>
      </w:pPr>
      <w:bookmarkStart w:id="136" w:name="_Toc104265347"/>
      <w:bookmarkStart w:id="137" w:name="_Toc132559609"/>
      <w:bookmarkStart w:id="138" w:name="_Toc145384965"/>
      <w:bookmarkStart w:id="139" w:name="_Toc156752839"/>
      <w:bookmarkStart w:id="140" w:name="_Toc214680560"/>
      <w:bookmarkStart w:id="141" w:name="_Toc274235530"/>
      <w:bookmarkStart w:id="142" w:name="_Toc10284016"/>
      <w:r w:rsidRPr="009964CB">
        <w:rPr>
          <w:b/>
          <w:kern w:val="10"/>
          <w:sz w:val="28"/>
          <w:szCs w:val="28"/>
        </w:rPr>
        <w:t>4.</w:t>
      </w:r>
      <w:bookmarkEnd w:id="136"/>
      <w:bookmarkEnd w:id="137"/>
      <w:bookmarkEnd w:id="138"/>
      <w:bookmarkEnd w:id="139"/>
      <w:bookmarkEnd w:id="140"/>
      <w:bookmarkEnd w:id="141"/>
      <w:r w:rsidRPr="009964CB">
        <w:rPr>
          <w:b/>
          <w:kern w:val="10"/>
          <w:sz w:val="28"/>
          <w:szCs w:val="28"/>
        </w:rPr>
        <w:t xml:space="preserve">4 </w:t>
      </w:r>
      <w:r w:rsidRPr="009964CB">
        <w:rPr>
          <w:b/>
          <w:kern w:val="10"/>
          <w:sz w:val="28"/>
          <w:szCs w:val="28"/>
        </w:rPr>
        <w:t>环境保护目标调查</w:t>
      </w:r>
      <w:bookmarkEnd w:id="142"/>
    </w:p>
    <w:p w:rsidR="00FA44FF" w:rsidRPr="009964CB" w:rsidRDefault="000533FB">
      <w:pPr>
        <w:spacing w:line="500" w:lineRule="exact"/>
        <w:outlineLvl w:val="2"/>
        <w:rPr>
          <w:b/>
          <w:bCs/>
        </w:rPr>
      </w:pPr>
      <w:r w:rsidRPr="009964CB">
        <w:rPr>
          <w:b/>
          <w:bCs/>
        </w:rPr>
        <w:t xml:space="preserve">4.4.1 </w:t>
      </w:r>
      <w:r w:rsidRPr="009964CB">
        <w:rPr>
          <w:b/>
          <w:bCs/>
        </w:rPr>
        <w:t>区域环境功能区划调查</w:t>
      </w:r>
    </w:p>
    <w:p w:rsidR="00FA44FF" w:rsidRPr="009964CB" w:rsidRDefault="000533FB">
      <w:pPr>
        <w:pStyle w:val="0"/>
        <w:ind w:firstLine="480"/>
        <w:rPr>
          <w:rFonts w:ascii="Times New Roman" w:hAnsi="Times New Roman"/>
        </w:rPr>
      </w:pPr>
      <w:r w:rsidRPr="009964CB">
        <w:rPr>
          <w:rFonts w:ascii="Times New Roman" w:hAnsi="Times New Roman"/>
        </w:rPr>
        <w:t>1</w:t>
      </w:r>
      <w:r w:rsidRPr="009964CB">
        <w:rPr>
          <w:rFonts w:ascii="Times New Roman" w:hAnsi="Times New Roman"/>
        </w:rPr>
        <w:t>、环境空气</w:t>
      </w:r>
    </w:p>
    <w:p w:rsidR="00FA44FF" w:rsidRPr="009964CB" w:rsidRDefault="000533FB">
      <w:pPr>
        <w:pStyle w:val="0"/>
        <w:ind w:firstLine="480"/>
        <w:rPr>
          <w:rFonts w:ascii="Times New Roman" w:hAnsi="Times New Roman"/>
        </w:rPr>
      </w:pPr>
      <w:r w:rsidRPr="009964CB">
        <w:rPr>
          <w:rFonts w:ascii="Times New Roman" w:hAnsi="Times New Roman"/>
        </w:rPr>
        <w:t>根据《环境空气质量标准》</w:t>
      </w:r>
      <w:r w:rsidRPr="009964CB">
        <w:rPr>
          <w:rFonts w:ascii="Times New Roman" w:hAnsi="Times New Roman"/>
        </w:rPr>
        <w:t>(GB3095-2012)</w:t>
      </w:r>
      <w:r w:rsidRPr="009964CB">
        <w:rPr>
          <w:rFonts w:ascii="Times New Roman" w:hAnsi="Times New Roman"/>
        </w:rPr>
        <w:t>中环境空气质量功能分类规定，本区环境空气质量功能应划分为二类区，执行二级标准。</w:t>
      </w:r>
    </w:p>
    <w:p w:rsidR="00FA44FF" w:rsidRPr="009964CB" w:rsidRDefault="000533FB">
      <w:pPr>
        <w:pStyle w:val="0"/>
        <w:ind w:firstLine="480"/>
        <w:rPr>
          <w:rFonts w:ascii="Times New Roman" w:hAnsi="Times New Roman"/>
        </w:rPr>
      </w:pPr>
      <w:r w:rsidRPr="009964CB">
        <w:rPr>
          <w:rFonts w:ascii="Times New Roman" w:hAnsi="Times New Roman"/>
        </w:rPr>
        <w:t>2</w:t>
      </w:r>
      <w:r w:rsidRPr="009964CB">
        <w:rPr>
          <w:rFonts w:ascii="Times New Roman" w:hAnsi="Times New Roman"/>
        </w:rPr>
        <w:t>、地表水环境</w:t>
      </w:r>
    </w:p>
    <w:p w:rsidR="00FA44FF" w:rsidRPr="009964CB" w:rsidRDefault="000533FB">
      <w:pPr>
        <w:adjustRightInd w:val="0"/>
        <w:snapToGrid w:val="0"/>
        <w:spacing w:line="500" w:lineRule="exact"/>
        <w:ind w:firstLineChars="200" w:firstLine="480"/>
        <w:rPr>
          <w:bCs/>
        </w:rPr>
      </w:pPr>
      <w:r w:rsidRPr="009964CB">
        <w:rPr>
          <w:kern w:val="10"/>
        </w:rPr>
        <w:t>根据《山西省地表水水环境功能区划》</w:t>
      </w:r>
      <w:r w:rsidRPr="009964CB">
        <w:rPr>
          <w:kern w:val="10"/>
        </w:rPr>
        <w:t>(DB14/67-2014)</w:t>
      </w:r>
      <w:r w:rsidRPr="009964CB">
        <w:rPr>
          <w:kern w:val="10"/>
        </w:rPr>
        <w:t>，项目所在地地表水属于汾河</w:t>
      </w:r>
      <w:r w:rsidRPr="009964CB">
        <w:rPr>
          <w:kern w:val="10"/>
        </w:rPr>
        <w:t xml:space="preserve"> </w:t>
      </w:r>
      <w:r w:rsidRPr="009964CB">
        <w:rPr>
          <w:kern w:val="10"/>
        </w:rPr>
        <w:t>汾河水库出口</w:t>
      </w:r>
      <w:r w:rsidRPr="009964CB">
        <w:rPr>
          <w:kern w:val="10"/>
        </w:rPr>
        <w:t>-</w:t>
      </w:r>
      <w:r w:rsidRPr="009964CB">
        <w:rPr>
          <w:kern w:val="10"/>
        </w:rPr>
        <w:t>寨上水文站段，用水功能为地下水水质重点保护河段、工业及景观娱乐用水保护，</w:t>
      </w:r>
      <w:r w:rsidRPr="009964CB">
        <w:rPr>
          <w:kern w:val="0"/>
        </w:rPr>
        <w:t>执行《地表水环境质量标准》</w:t>
      </w:r>
      <w:r w:rsidRPr="009964CB">
        <w:rPr>
          <w:kern w:val="0"/>
        </w:rPr>
        <w:t>(GB3838-2002)</w:t>
      </w:r>
      <w:r w:rsidRPr="009964CB">
        <w:rPr>
          <w:rFonts w:ascii="宋体" w:hAnsi="宋体" w:cs="宋体" w:hint="eastAsia"/>
          <w:kern w:val="0"/>
        </w:rPr>
        <w:t>Ⅲ</w:t>
      </w:r>
      <w:r w:rsidRPr="009964CB">
        <w:rPr>
          <w:kern w:val="0"/>
        </w:rPr>
        <w:t>类标准。</w:t>
      </w:r>
    </w:p>
    <w:p w:rsidR="00FA44FF" w:rsidRPr="009964CB" w:rsidRDefault="000533FB">
      <w:pPr>
        <w:adjustRightInd w:val="0"/>
        <w:snapToGrid w:val="0"/>
        <w:spacing w:line="500" w:lineRule="exact"/>
        <w:ind w:firstLineChars="200" w:firstLine="480"/>
        <w:rPr>
          <w:kern w:val="0"/>
        </w:rPr>
      </w:pPr>
      <w:r w:rsidRPr="009964CB">
        <w:rPr>
          <w:kern w:val="0"/>
        </w:rPr>
        <w:t>3</w:t>
      </w:r>
      <w:r w:rsidRPr="009964CB">
        <w:rPr>
          <w:kern w:val="0"/>
        </w:rPr>
        <w:t>、地下水环境功能区划</w:t>
      </w:r>
    </w:p>
    <w:p w:rsidR="00FA44FF" w:rsidRPr="009964CB" w:rsidRDefault="000533FB">
      <w:pPr>
        <w:adjustRightInd w:val="0"/>
        <w:snapToGrid w:val="0"/>
        <w:spacing w:line="500" w:lineRule="exact"/>
        <w:ind w:firstLineChars="200" w:firstLine="480"/>
        <w:rPr>
          <w:kern w:val="0"/>
        </w:rPr>
      </w:pPr>
      <w:r w:rsidRPr="009964CB">
        <w:rPr>
          <w:kern w:val="0"/>
        </w:rPr>
        <w:t>根据《地下水质量标准》</w:t>
      </w:r>
      <w:r w:rsidRPr="009964CB">
        <w:rPr>
          <w:kern w:val="0"/>
        </w:rPr>
        <w:t>(</w:t>
      </w:r>
      <w:r w:rsidR="00A25351" w:rsidRPr="009964CB">
        <w:rPr>
          <w:kern w:val="0"/>
        </w:rPr>
        <w:t>GB/T14848-2017</w:t>
      </w:r>
      <w:r w:rsidRPr="009964CB">
        <w:rPr>
          <w:kern w:val="0"/>
        </w:rPr>
        <w:t>)</w:t>
      </w:r>
      <w:r w:rsidRPr="009964CB">
        <w:rPr>
          <w:kern w:val="0"/>
        </w:rPr>
        <w:t>中地下水的分类要求：</w:t>
      </w:r>
      <w:r w:rsidRPr="009964CB">
        <w:rPr>
          <w:kern w:val="0"/>
        </w:rPr>
        <w:t>“</w:t>
      </w:r>
      <w:r w:rsidRPr="009964CB">
        <w:rPr>
          <w:kern w:val="0"/>
        </w:rPr>
        <w:t>以人体健康基准值为依据，主要适用于集中式生活饮用水水源及工业用水</w:t>
      </w:r>
      <w:r w:rsidRPr="009964CB">
        <w:rPr>
          <w:kern w:val="0"/>
        </w:rPr>
        <w:t>”</w:t>
      </w:r>
      <w:r w:rsidRPr="009964CB">
        <w:rPr>
          <w:kern w:val="0"/>
        </w:rPr>
        <w:t>，本项目所在区域地下水执行</w:t>
      </w:r>
      <w:r w:rsidRPr="009964CB">
        <w:rPr>
          <w:rFonts w:ascii="宋体" w:hAnsi="宋体" w:cs="宋体" w:hint="eastAsia"/>
          <w:kern w:val="0"/>
        </w:rPr>
        <w:t>Ⅲ</w:t>
      </w:r>
      <w:r w:rsidRPr="009964CB">
        <w:rPr>
          <w:kern w:val="0"/>
        </w:rPr>
        <w:t>类标准。</w:t>
      </w:r>
    </w:p>
    <w:p w:rsidR="00FA44FF" w:rsidRPr="009964CB" w:rsidRDefault="000533FB">
      <w:pPr>
        <w:adjustRightInd w:val="0"/>
        <w:snapToGrid w:val="0"/>
        <w:spacing w:line="500" w:lineRule="exact"/>
        <w:ind w:firstLineChars="200" w:firstLine="480"/>
      </w:pPr>
      <w:r w:rsidRPr="009964CB">
        <w:t>4</w:t>
      </w:r>
      <w:r w:rsidRPr="009964CB">
        <w:t>、声环境</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根据《声环境质量标准》</w:t>
      </w:r>
      <w:r w:rsidRPr="009964CB">
        <w:rPr>
          <w:rFonts w:ascii="Times New Roman" w:hAnsi="Times New Roman"/>
          <w:szCs w:val="24"/>
        </w:rPr>
        <w:t>(GB3096-2008)</w:t>
      </w:r>
      <w:r w:rsidRPr="009964CB">
        <w:rPr>
          <w:rFonts w:ascii="Times New Roman" w:hAnsi="Times New Roman"/>
          <w:szCs w:val="24"/>
        </w:rPr>
        <w:t>的有关声环境功能区分类，本项目位于工业、居住混杂区，区域声环境为</w:t>
      </w:r>
      <w:r w:rsidRPr="009964CB">
        <w:rPr>
          <w:rFonts w:ascii="Times New Roman" w:hAnsi="Times New Roman"/>
          <w:szCs w:val="24"/>
        </w:rPr>
        <w:t>2</w:t>
      </w:r>
      <w:r w:rsidRPr="009964CB">
        <w:rPr>
          <w:rFonts w:ascii="Times New Roman" w:hAnsi="Times New Roman"/>
          <w:szCs w:val="24"/>
        </w:rPr>
        <w:t>类声环境功能区。</w:t>
      </w:r>
    </w:p>
    <w:p w:rsidR="00FA44FF" w:rsidRPr="009964CB" w:rsidRDefault="000533FB">
      <w:pPr>
        <w:spacing w:line="500" w:lineRule="exact"/>
        <w:outlineLvl w:val="2"/>
        <w:rPr>
          <w:b/>
          <w:bCs/>
        </w:rPr>
      </w:pPr>
      <w:bookmarkStart w:id="143" w:name="_Toc476835968"/>
      <w:bookmarkStart w:id="144" w:name="_Toc481625255"/>
      <w:bookmarkStart w:id="145" w:name="_Toc505185178"/>
      <w:bookmarkStart w:id="146" w:name="_Toc104265348"/>
      <w:bookmarkStart w:id="147" w:name="_Toc132559610"/>
      <w:bookmarkStart w:id="148" w:name="_Toc145384966"/>
      <w:bookmarkStart w:id="149" w:name="_Toc156752840"/>
      <w:bookmarkStart w:id="150" w:name="_Toc214680561"/>
      <w:bookmarkStart w:id="151" w:name="_Toc274235531"/>
      <w:r w:rsidRPr="009964CB">
        <w:rPr>
          <w:b/>
          <w:bCs/>
        </w:rPr>
        <w:t xml:space="preserve">4.4.2 </w:t>
      </w:r>
      <w:r w:rsidRPr="009964CB">
        <w:rPr>
          <w:b/>
          <w:bCs/>
        </w:rPr>
        <w:t>区域环境敏感区调查</w:t>
      </w:r>
      <w:bookmarkEnd w:id="143"/>
      <w:bookmarkEnd w:id="144"/>
      <w:bookmarkEnd w:id="145"/>
    </w:p>
    <w:p w:rsidR="00FA44FF" w:rsidRPr="009964CB" w:rsidRDefault="000533FB">
      <w:pPr>
        <w:spacing w:line="500" w:lineRule="exact"/>
        <w:ind w:firstLineChars="200" w:firstLine="480"/>
        <w:rPr>
          <w:bCs/>
        </w:rPr>
      </w:pPr>
      <w:r w:rsidRPr="009964CB">
        <w:rPr>
          <w:bCs/>
        </w:rPr>
        <w:t>1</w:t>
      </w:r>
      <w:r w:rsidRPr="009964CB">
        <w:rPr>
          <w:bCs/>
        </w:rPr>
        <w:t>、古交市生态敏感因素分析</w:t>
      </w:r>
    </w:p>
    <w:p w:rsidR="00FA44FF" w:rsidRPr="009964CB" w:rsidRDefault="000533FB">
      <w:pPr>
        <w:spacing w:line="500" w:lineRule="exact"/>
        <w:ind w:firstLineChars="200" w:firstLine="480"/>
        <w:rPr>
          <w:bCs/>
        </w:rPr>
      </w:pPr>
      <w:r w:rsidRPr="009964CB">
        <w:rPr>
          <w:bCs/>
        </w:rPr>
        <w:t xml:space="preserve">(1) </w:t>
      </w:r>
      <w:r w:rsidRPr="009964CB">
        <w:rPr>
          <w:bCs/>
        </w:rPr>
        <w:t>古交市生态功能区划</w:t>
      </w:r>
    </w:p>
    <w:p w:rsidR="00FA44FF" w:rsidRPr="009964CB" w:rsidRDefault="000533FB">
      <w:pPr>
        <w:spacing w:line="500" w:lineRule="exact"/>
        <w:ind w:firstLineChars="200" w:firstLine="480"/>
      </w:pPr>
      <w:r w:rsidRPr="009964CB">
        <w:rPr>
          <w:kern w:val="0"/>
        </w:rPr>
        <w:t>依据《古交市生态功能区划》，本项目位于</w:t>
      </w:r>
      <w:r w:rsidRPr="009964CB">
        <w:rPr>
          <w:rFonts w:ascii="宋体" w:hAnsi="宋体" w:cs="宋体" w:hint="eastAsia"/>
        </w:rPr>
        <w:t>Ⅰ</w:t>
      </w:r>
      <w:r w:rsidRPr="009964CB">
        <w:t>C</w:t>
      </w:r>
      <w:r w:rsidRPr="009964CB">
        <w:t>汾河北部阶地水土保持农业生态功能小区。</w:t>
      </w:r>
    </w:p>
    <w:p w:rsidR="00FA44FF" w:rsidRPr="009964CB" w:rsidRDefault="000533FB">
      <w:pPr>
        <w:spacing w:line="500" w:lineRule="exact"/>
        <w:ind w:firstLineChars="200" w:firstLine="480"/>
        <w:rPr>
          <w:kern w:val="0"/>
        </w:rPr>
      </w:pPr>
      <w:r w:rsidRPr="009964CB">
        <w:lastRenderedPageBreak/>
        <w:t>该区生态系统的保护措施与发展方向：发展循环经济，进行绿色生产；营造水土保持林，提高植被覆盖率，防治水土流失，创造良好的生态环境；发展生态农业，充分挖掘水资源和土地资源潜力，因地制宜发展牧渔产业。</w:t>
      </w:r>
    </w:p>
    <w:p w:rsidR="00FA44FF" w:rsidRPr="009964CB" w:rsidRDefault="000533FB">
      <w:pPr>
        <w:spacing w:line="500" w:lineRule="exact"/>
        <w:ind w:firstLineChars="197" w:firstLine="473"/>
        <w:rPr>
          <w:kern w:val="0"/>
        </w:rPr>
      </w:pPr>
      <w:r w:rsidRPr="009964CB">
        <w:t>本项目的建设完成后，进行造地覆土还田，进行植树，与古交市生态功能区划</w:t>
      </w:r>
      <w:r w:rsidRPr="009964CB">
        <w:rPr>
          <w:rFonts w:ascii="宋体" w:hAnsi="宋体" w:cs="宋体" w:hint="eastAsia"/>
        </w:rPr>
        <w:t>Ⅰ</w:t>
      </w:r>
      <w:r w:rsidRPr="009964CB">
        <w:t>C</w:t>
      </w:r>
      <w:r w:rsidRPr="009964CB">
        <w:t>汾河北部阶地水土保持农业生态功能小区相一致。</w:t>
      </w:r>
    </w:p>
    <w:p w:rsidR="00FA44FF" w:rsidRPr="009964CB" w:rsidRDefault="000533FB">
      <w:pPr>
        <w:adjustRightInd w:val="0"/>
        <w:snapToGrid w:val="0"/>
        <w:spacing w:line="500" w:lineRule="exact"/>
        <w:ind w:firstLineChars="200" w:firstLine="480"/>
        <w:rPr>
          <w:kern w:val="0"/>
        </w:rPr>
      </w:pPr>
      <w:r w:rsidRPr="009964CB">
        <w:rPr>
          <w:kern w:val="0"/>
        </w:rPr>
        <w:t>古交市生态功能区划图见图</w:t>
      </w:r>
      <w:r w:rsidRPr="009964CB">
        <w:rPr>
          <w:kern w:val="0"/>
        </w:rPr>
        <w:t>2.5-2</w:t>
      </w:r>
      <w:r w:rsidRPr="009964CB">
        <w:rPr>
          <w:kern w:val="0"/>
        </w:rPr>
        <w:t>。</w:t>
      </w:r>
    </w:p>
    <w:p w:rsidR="00FA44FF" w:rsidRPr="009964CB" w:rsidRDefault="000533FB">
      <w:pPr>
        <w:spacing w:line="500" w:lineRule="exact"/>
        <w:ind w:firstLineChars="200" w:firstLine="480"/>
        <w:rPr>
          <w:bCs/>
        </w:rPr>
      </w:pPr>
      <w:r w:rsidRPr="009964CB">
        <w:rPr>
          <w:bCs/>
        </w:rPr>
        <w:t xml:space="preserve">(2) </w:t>
      </w:r>
      <w:r w:rsidRPr="009964CB">
        <w:rPr>
          <w:bCs/>
        </w:rPr>
        <w:t>古交市生态经济区划</w:t>
      </w:r>
    </w:p>
    <w:p w:rsidR="00FA44FF" w:rsidRPr="009964CB" w:rsidRDefault="000533FB">
      <w:pPr>
        <w:adjustRightInd w:val="0"/>
        <w:snapToGrid w:val="0"/>
        <w:spacing w:line="500" w:lineRule="exact"/>
        <w:ind w:firstLineChars="200" w:firstLine="480"/>
      </w:pPr>
      <w:r w:rsidRPr="009964CB">
        <w:rPr>
          <w:kern w:val="0"/>
        </w:rPr>
        <w:t>依据《古交市生态经济区划》，本项目位于</w:t>
      </w:r>
      <w:r w:rsidR="005A7776" w:rsidRPr="009964CB">
        <w:fldChar w:fldCharType="begin"/>
      </w:r>
      <w:r w:rsidRPr="009964CB">
        <w:instrText xml:space="preserve"> = 3 \* ROMAN </w:instrText>
      </w:r>
      <w:r w:rsidR="005A7776" w:rsidRPr="009964CB">
        <w:fldChar w:fldCharType="separate"/>
      </w:r>
      <w:r w:rsidRPr="009964CB">
        <w:t>III</w:t>
      </w:r>
      <w:r w:rsidR="005A7776" w:rsidRPr="009964CB">
        <w:fldChar w:fldCharType="end"/>
      </w:r>
      <w:r w:rsidRPr="009964CB">
        <w:t>A</w:t>
      </w:r>
      <w:r w:rsidRPr="009964CB">
        <w:t>狮子河流域煤焦型生态经济区。</w:t>
      </w:r>
    </w:p>
    <w:p w:rsidR="00FA44FF" w:rsidRPr="009964CB" w:rsidRDefault="000533FB">
      <w:pPr>
        <w:adjustRightInd w:val="0"/>
        <w:snapToGrid w:val="0"/>
        <w:spacing w:line="500" w:lineRule="exact"/>
        <w:ind w:firstLineChars="200" w:firstLine="480"/>
      </w:pPr>
      <w:r w:rsidRPr="009964CB">
        <w:t>产业发展方向和原则：</w:t>
      </w:r>
      <w:r w:rsidRPr="009964CB">
        <w:t>1</w:t>
      </w:r>
      <w:r w:rsidRPr="009964CB">
        <w:t>、因地制宜发展提高煤炭综合利用与附加值，实现煤炭开采与生态环境协调发展，同时发挥本地煤和焦炭能源优势，建设环保型绿色矿山和企业；</w:t>
      </w:r>
      <w:r w:rsidRPr="009964CB">
        <w:t>2</w:t>
      </w:r>
      <w:r w:rsidRPr="009964CB">
        <w:t>、淘汰落后生产工艺的小煤矿，制止乱采滥挖、无证开采行为，要按照</w:t>
      </w:r>
      <w:r w:rsidRPr="009964CB">
        <w:t>“</w:t>
      </w:r>
      <w:r w:rsidRPr="009964CB">
        <w:t>谁开发、谁保护，谁污染、谁治理，谁破坏、谁恢复，谁治理、谁受益</w:t>
      </w:r>
      <w:r w:rsidRPr="009964CB">
        <w:t>”</w:t>
      </w:r>
      <w:r w:rsidRPr="009964CB">
        <w:t>的原则，积极开展生态环境和水资源的保护，防止生态系统的破坏和生态功能的退化，实现生态、经济和社会效益可持续发展。</w:t>
      </w:r>
    </w:p>
    <w:p w:rsidR="00FA44FF" w:rsidRPr="009964CB" w:rsidRDefault="000533FB">
      <w:pPr>
        <w:spacing w:line="500" w:lineRule="exact"/>
        <w:ind w:firstLineChars="197" w:firstLine="473"/>
        <w:rPr>
          <w:kern w:val="0"/>
        </w:rPr>
      </w:pPr>
      <w:r w:rsidRPr="009964CB">
        <w:t>本项目的建设完成后，进行造地覆土还田，进行植树，与古交市生态功能区划</w:t>
      </w:r>
      <w:r w:rsidR="005A7776" w:rsidRPr="009964CB">
        <w:fldChar w:fldCharType="begin"/>
      </w:r>
      <w:r w:rsidRPr="009964CB">
        <w:instrText xml:space="preserve"> = 3 \* ROMAN </w:instrText>
      </w:r>
      <w:r w:rsidR="005A7776" w:rsidRPr="009964CB">
        <w:fldChar w:fldCharType="separate"/>
      </w:r>
      <w:r w:rsidRPr="009964CB">
        <w:t>III</w:t>
      </w:r>
      <w:r w:rsidR="005A7776" w:rsidRPr="009964CB">
        <w:fldChar w:fldCharType="end"/>
      </w:r>
      <w:r w:rsidRPr="009964CB">
        <w:t>A</w:t>
      </w:r>
      <w:r w:rsidRPr="009964CB">
        <w:t>狮子河流域煤焦型生态经济区相一致。</w:t>
      </w:r>
    </w:p>
    <w:p w:rsidR="00FA44FF" w:rsidRPr="009964CB" w:rsidRDefault="000533FB">
      <w:pPr>
        <w:spacing w:line="460" w:lineRule="exact"/>
        <w:ind w:firstLineChars="200" w:firstLine="480"/>
        <w:rPr>
          <w:b/>
          <w:bCs/>
        </w:rPr>
      </w:pPr>
      <w:r w:rsidRPr="009964CB">
        <w:rPr>
          <w:kern w:val="0"/>
        </w:rPr>
        <w:t>古交市生态经济区划图见图</w:t>
      </w:r>
      <w:r w:rsidRPr="009964CB">
        <w:rPr>
          <w:kern w:val="0"/>
        </w:rPr>
        <w:t>2.5-3</w:t>
      </w:r>
      <w:r w:rsidRPr="009964CB">
        <w:t>。</w:t>
      </w:r>
    </w:p>
    <w:p w:rsidR="00FA44FF" w:rsidRPr="009964CB" w:rsidRDefault="000533FB">
      <w:pPr>
        <w:adjustRightInd w:val="0"/>
        <w:snapToGrid w:val="0"/>
        <w:spacing w:line="500" w:lineRule="exact"/>
        <w:ind w:firstLineChars="200" w:firstLine="480"/>
        <w:rPr>
          <w:bCs/>
          <w:spacing w:val="-6"/>
        </w:rPr>
      </w:pPr>
      <w:r w:rsidRPr="009964CB">
        <w:t>2</w:t>
      </w:r>
      <w:r w:rsidRPr="009964CB">
        <w:t>、</w:t>
      </w:r>
      <w:r w:rsidRPr="009964CB">
        <w:rPr>
          <w:bCs/>
          <w:spacing w:val="-6"/>
        </w:rPr>
        <w:t>晋祠泉域</w:t>
      </w:r>
    </w:p>
    <w:p w:rsidR="00FA44FF" w:rsidRPr="009964CB" w:rsidRDefault="000533FB">
      <w:pPr>
        <w:adjustRightInd w:val="0"/>
        <w:snapToGrid w:val="0"/>
        <w:spacing w:line="500" w:lineRule="exact"/>
        <w:ind w:firstLineChars="200" w:firstLine="480"/>
        <w:rPr>
          <w:bCs/>
        </w:rPr>
      </w:pPr>
      <w:r w:rsidRPr="009964CB">
        <w:rPr>
          <w:bCs/>
        </w:rPr>
        <w:t>(1)</w:t>
      </w:r>
      <w:r w:rsidRPr="009964CB">
        <w:rPr>
          <w:bCs/>
        </w:rPr>
        <w:t>泉域概况</w:t>
      </w:r>
    </w:p>
    <w:p w:rsidR="00FA44FF" w:rsidRPr="009964CB" w:rsidRDefault="000533FB">
      <w:pPr>
        <w:adjustRightInd w:val="0"/>
        <w:snapToGrid w:val="0"/>
        <w:spacing w:line="500" w:lineRule="exact"/>
        <w:ind w:firstLineChars="200" w:firstLine="480"/>
        <w:rPr>
          <w:bCs/>
        </w:rPr>
      </w:pPr>
      <w:r w:rsidRPr="009964CB">
        <w:rPr>
          <w:bCs/>
        </w:rPr>
        <w:t>晋祠是国家重点文物保护单位。晋祠</w:t>
      </w:r>
      <w:r w:rsidRPr="009964CB">
        <w:rPr>
          <w:bCs/>
        </w:rPr>
        <w:t>“</w:t>
      </w:r>
      <w:r w:rsidRPr="009964CB">
        <w:rPr>
          <w:bCs/>
        </w:rPr>
        <w:t>天绝</w:t>
      </w:r>
      <w:r w:rsidRPr="009964CB">
        <w:rPr>
          <w:bCs/>
        </w:rPr>
        <w:t>”</w:t>
      </w:r>
      <w:r w:rsidRPr="009964CB">
        <w:rPr>
          <w:bCs/>
        </w:rPr>
        <w:t>之一的晋祠泉水，出露于太原西山悬瓮山下，距太原市</w:t>
      </w:r>
      <w:r w:rsidRPr="009964CB">
        <w:rPr>
          <w:bCs/>
        </w:rPr>
        <w:t>25km</w:t>
      </w:r>
      <w:r w:rsidRPr="009964CB">
        <w:rPr>
          <w:bCs/>
        </w:rPr>
        <w:t>，</w:t>
      </w:r>
      <w:r w:rsidRPr="009964CB">
        <w:rPr>
          <w:bCs/>
        </w:rPr>
        <w:t>“</w:t>
      </w:r>
      <w:r w:rsidRPr="009964CB">
        <w:rPr>
          <w:bCs/>
        </w:rPr>
        <w:t>悬之山晋水出焉</w:t>
      </w:r>
      <w:r w:rsidRPr="009964CB">
        <w:rPr>
          <w:bCs/>
        </w:rPr>
        <w:t>”</w:t>
      </w:r>
      <w:r w:rsidRPr="009964CB">
        <w:rPr>
          <w:bCs/>
        </w:rPr>
        <w:t>，是晋祠泉域岩溶水的集中排泄点，由难老泉、圣母泉、善利泉组成，出露高程</w:t>
      </w:r>
      <w:r w:rsidRPr="009964CB">
        <w:rPr>
          <w:bCs/>
        </w:rPr>
        <w:t>802.59</w:t>
      </w:r>
      <w:r w:rsidRPr="009964CB">
        <w:rPr>
          <w:bCs/>
        </w:rPr>
        <w:t>～</w:t>
      </w:r>
      <w:r w:rsidRPr="009964CB">
        <w:rPr>
          <w:bCs/>
        </w:rPr>
        <w:t>805m</w:t>
      </w:r>
      <w:r w:rsidRPr="009964CB">
        <w:rPr>
          <w:bCs/>
        </w:rPr>
        <w:t>。</w:t>
      </w:r>
      <w:r w:rsidRPr="009964CB">
        <w:rPr>
          <w:bCs/>
        </w:rPr>
        <w:t>1933</w:t>
      </w:r>
      <w:r w:rsidRPr="009964CB">
        <w:rPr>
          <w:bCs/>
        </w:rPr>
        <w:t>年及</w:t>
      </w:r>
      <w:r w:rsidRPr="009964CB">
        <w:rPr>
          <w:bCs/>
        </w:rPr>
        <w:t>1942</w:t>
      </w:r>
      <w:r w:rsidRPr="009964CB">
        <w:rPr>
          <w:bCs/>
        </w:rPr>
        <w:t>年分别实测流量约</w:t>
      </w:r>
      <w:r w:rsidRPr="009964CB">
        <w:rPr>
          <w:bCs/>
        </w:rPr>
        <w:t>2.0m</w:t>
      </w:r>
      <w:r w:rsidRPr="009964CB">
        <w:rPr>
          <w:bCs/>
          <w:vertAlign w:val="superscript"/>
        </w:rPr>
        <w:t>3</w:t>
      </w:r>
      <w:r w:rsidRPr="009964CB">
        <w:rPr>
          <w:bCs/>
        </w:rPr>
        <w:t>/s</w:t>
      </w:r>
      <w:r w:rsidRPr="009964CB">
        <w:rPr>
          <w:bCs/>
        </w:rPr>
        <w:t>，</w:t>
      </w:r>
      <w:r w:rsidRPr="009964CB">
        <w:rPr>
          <w:bCs/>
        </w:rPr>
        <w:t>1954</w:t>
      </w:r>
      <w:r w:rsidRPr="009964CB">
        <w:rPr>
          <w:bCs/>
        </w:rPr>
        <w:t>～</w:t>
      </w:r>
      <w:r w:rsidRPr="009964CB">
        <w:rPr>
          <w:bCs/>
        </w:rPr>
        <w:t>1958</w:t>
      </w:r>
      <w:r w:rsidRPr="009964CB">
        <w:rPr>
          <w:bCs/>
        </w:rPr>
        <w:t>年实测泉水平均流量为</w:t>
      </w:r>
      <w:r w:rsidRPr="009964CB">
        <w:rPr>
          <w:bCs/>
        </w:rPr>
        <w:t>1.94m</w:t>
      </w:r>
      <w:r w:rsidRPr="009964CB">
        <w:rPr>
          <w:bCs/>
          <w:vertAlign w:val="superscript"/>
        </w:rPr>
        <w:t>3</w:t>
      </w:r>
      <w:r w:rsidRPr="009964CB">
        <w:rPr>
          <w:bCs/>
        </w:rPr>
        <w:t>/s</w:t>
      </w:r>
      <w:r w:rsidRPr="009964CB">
        <w:rPr>
          <w:bCs/>
        </w:rPr>
        <w:t>。最大</w:t>
      </w:r>
      <w:r w:rsidRPr="009964CB">
        <w:rPr>
          <w:bCs/>
        </w:rPr>
        <w:t>2.06m</w:t>
      </w:r>
      <w:r w:rsidRPr="009964CB">
        <w:rPr>
          <w:bCs/>
          <w:vertAlign w:val="superscript"/>
        </w:rPr>
        <w:t>3</w:t>
      </w:r>
      <w:r w:rsidRPr="009964CB">
        <w:rPr>
          <w:bCs/>
        </w:rPr>
        <w:t>/s(1957</w:t>
      </w:r>
      <w:r w:rsidRPr="009964CB">
        <w:rPr>
          <w:bCs/>
        </w:rPr>
        <w:t>年</w:t>
      </w:r>
      <w:r w:rsidRPr="009964CB">
        <w:rPr>
          <w:bCs/>
        </w:rPr>
        <w:t>)</w:t>
      </w:r>
      <w:r w:rsidRPr="009964CB">
        <w:rPr>
          <w:bCs/>
        </w:rPr>
        <w:t>，最小</w:t>
      </w:r>
      <w:r w:rsidRPr="009964CB">
        <w:rPr>
          <w:bCs/>
        </w:rPr>
        <w:t>1.81m</w:t>
      </w:r>
      <w:r w:rsidRPr="009964CB">
        <w:rPr>
          <w:bCs/>
          <w:vertAlign w:val="superscript"/>
        </w:rPr>
        <w:t>3</w:t>
      </w:r>
      <w:r w:rsidRPr="009964CB">
        <w:rPr>
          <w:bCs/>
        </w:rPr>
        <w:t>/s(1954</w:t>
      </w:r>
      <w:r w:rsidRPr="009964CB">
        <w:rPr>
          <w:bCs/>
        </w:rPr>
        <w:t>年</w:t>
      </w:r>
      <w:r w:rsidRPr="009964CB">
        <w:rPr>
          <w:bCs/>
        </w:rPr>
        <w:t>)</w:t>
      </w:r>
      <w:r w:rsidRPr="009964CB">
        <w:rPr>
          <w:bCs/>
        </w:rPr>
        <w:t>，动态稳定。自</w:t>
      </w:r>
      <w:r w:rsidRPr="009964CB">
        <w:rPr>
          <w:bCs/>
        </w:rPr>
        <w:t>60</w:t>
      </w:r>
      <w:r w:rsidRPr="009964CB">
        <w:rPr>
          <w:bCs/>
        </w:rPr>
        <w:t>年代特别是</w:t>
      </w:r>
      <w:r w:rsidRPr="009964CB">
        <w:rPr>
          <w:bCs/>
        </w:rPr>
        <w:t>80</w:t>
      </w:r>
      <w:r w:rsidRPr="009964CB">
        <w:rPr>
          <w:bCs/>
        </w:rPr>
        <w:t>年代以来泉水流量逐年减少，由</w:t>
      </w:r>
      <w:r w:rsidRPr="009964CB">
        <w:rPr>
          <w:bCs/>
        </w:rPr>
        <w:t>60</w:t>
      </w:r>
      <w:r w:rsidRPr="009964CB">
        <w:rPr>
          <w:bCs/>
        </w:rPr>
        <w:t>年代</w:t>
      </w:r>
      <w:r w:rsidRPr="009964CB">
        <w:rPr>
          <w:bCs/>
        </w:rPr>
        <w:t>1.69m</w:t>
      </w:r>
      <w:r w:rsidRPr="009964CB">
        <w:rPr>
          <w:bCs/>
          <w:vertAlign w:val="superscript"/>
        </w:rPr>
        <w:t>3</w:t>
      </w:r>
      <w:r w:rsidRPr="009964CB">
        <w:rPr>
          <w:bCs/>
        </w:rPr>
        <w:t>/s</w:t>
      </w:r>
      <w:r w:rsidRPr="009964CB">
        <w:rPr>
          <w:bCs/>
        </w:rPr>
        <w:t>，</w:t>
      </w:r>
      <w:r w:rsidRPr="009964CB">
        <w:rPr>
          <w:bCs/>
        </w:rPr>
        <w:t>70</w:t>
      </w:r>
      <w:r w:rsidRPr="009964CB">
        <w:rPr>
          <w:bCs/>
        </w:rPr>
        <w:t>年代</w:t>
      </w:r>
      <w:r w:rsidRPr="009964CB">
        <w:rPr>
          <w:bCs/>
        </w:rPr>
        <w:t>1.21m</w:t>
      </w:r>
      <w:r w:rsidRPr="009964CB">
        <w:rPr>
          <w:bCs/>
          <w:vertAlign w:val="superscript"/>
        </w:rPr>
        <w:t>3</w:t>
      </w:r>
      <w:r w:rsidRPr="009964CB">
        <w:rPr>
          <w:bCs/>
        </w:rPr>
        <w:t>/s</w:t>
      </w:r>
      <w:r w:rsidRPr="009964CB">
        <w:rPr>
          <w:bCs/>
        </w:rPr>
        <w:t>，</w:t>
      </w:r>
      <w:r w:rsidRPr="009964CB">
        <w:rPr>
          <w:bCs/>
        </w:rPr>
        <w:t>80</w:t>
      </w:r>
      <w:r w:rsidRPr="009964CB">
        <w:rPr>
          <w:bCs/>
        </w:rPr>
        <w:t>年代</w:t>
      </w:r>
      <w:r w:rsidRPr="009964CB">
        <w:rPr>
          <w:bCs/>
        </w:rPr>
        <w:t>0.52m</w:t>
      </w:r>
      <w:r w:rsidRPr="009964CB">
        <w:rPr>
          <w:bCs/>
          <w:vertAlign w:val="superscript"/>
        </w:rPr>
        <w:t>3</w:t>
      </w:r>
      <w:r w:rsidRPr="009964CB">
        <w:rPr>
          <w:bCs/>
        </w:rPr>
        <w:t>/s</w:t>
      </w:r>
      <w:r w:rsidRPr="009964CB">
        <w:rPr>
          <w:bCs/>
        </w:rPr>
        <w:t>，降至</w:t>
      </w:r>
      <w:r w:rsidRPr="009964CB">
        <w:rPr>
          <w:bCs/>
        </w:rPr>
        <w:t>90</w:t>
      </w:r>
      <w:r w:rsidRPr="009964CB">
        <w:rPr>
          <w:bCs/>
        </w:rPr>
        <w:t>年代的</w:t>
      </w:r>
      <w:r w:rsidRPr="009964CB">
        <w:rPr>
          <w:bCs/>
        </w:rPr>
        <w:t>0.18m</w:t>
      </w:r>
      <w:r w:rsidRPr="009964CB">
        <w:rPr>
          <w:bCs/>
          <w:vertAlign w:val="superscript"/>
        </w:rPr>
        <w:t>3</w:t>
      </w:r>
      <w:r w:rsidRPr="009964CB">
        <w:rPr>
          <w:bCs/>
        </w:rPr>
        <w:t>/s</w:t>
      </w:r>
      <w:r w:rsidRPr="009964CB">
        <w:rPr>
          <w:bCs/>
        </w:rPr>
        <w:t>，</w:t>
      </w:r>
      <w:r w:rsidRPr="009964CB">
        <w:rPr>
          <w:bCs/>
        </w:rPr>
        <w:t>1994</w:t>
      </w:r>
      <w:r w:rsidRPr="009964CB">
        <w:rPr>
          <w:bCs/>
        </w:rPr>
        <w:t>年</w:t>
      </w:r>
      <w:r w:rsidRPr="009964CB">
        <w:rPr>
          <w:bCs/>
        </w:rPr>
        <w:t>4</w:t>
      </w:r>
      <w:r w:rsidRPr="009964CB">
        <w:rPr>
          <w:bCs/>
        </w:rPr>
        <w:t>月</w:t>
      </w:r>
      <w:r w:rsidRPr="009964CB">
        <w:rPr>
          <w:bCs/>
        </w:rPr>
        <w:t>30</w:t>
      </w:r>
      <w:r w:rsidRPr="009964CB">
        <w:rPr>
          <w:bCs/>
        </w:rPr>
        <w:t>日断流。</w:t>
      </w:r>
    </w:p>
    <w:p w:rsidR="00FA44FF" w:rsidRPr="009964CB" w:rsidRDefault="000533FB">
      <w:pPr>
        <w:adjustRightInd w:val="0"/>
        <w:snapToGrid w:val="0"/>
        <w:spacing w:line="500" w:lineRule="exact"/>
        <w:ind w:firstLineChars="200" w:firstLine="480"/>
        <w:rPr>
          <w:bCs/>
        </w:rPr>
      </w:pPr>
      <w:r w:rsidRPr="009964CB">
        <w:rPr>
          <w:bCs/>
        </w:rPr>
        <w:t>泉水化学类型为</w:t>
      </w:r>
      <w:r w:rsidRPr="009964CB">
        <w:rPr>
          <w:bCs/>
        </w:rPr>
        <w:t>SO</w:t>
      </w:r>
      <w:r w:rsidRPr="009964CB">
        <w:rPr>
          <w:bCs/>
          <w:vertAlign w:val="subscript"/>
        </w:rPr>
        <w:t>4</w:t>
      </w:r>
      <w:r w:rsidRPr="009964CB">
        <w:rPr>
          <w:bCs/>
        </w:rPr>
        <w:t>·HCO</w:t>
      </w:r>
      <w:r w:rsidRPr="009964CB">
        <w:rPr>
          <w:bCs/>
          <w:vertAlign w:val="subscript"/>
        </w:rPr>
        <w:t>3</w:t>
      </w:r>
      <w:r w:rsidRPr="009964CB">
        <w:rPr>
          <w:bCs/>
        </w:rPr>
        <w:t>-Ca·Mg</w:t>
      </w:r>
      <w:r w:rsidRPr="009964CB">
        <w:rPr>
          <w:bCs/>
        </w:rPr>
        <w:t>型，矿化度</w:t>
      </w:r>
      <w:r w:rsidRPr="009964CB">
        <w:rPr>
          <w:bCs/>
        </w:rPr>
        <w:t>598mg/L</w:t>
      </w:r>
      <w:r w:rsidRPr="009964CB">
        <w:rPr>
          <w:bCs/>
        </w:rPr>
        <w:t>，总硬度</w:t>
      </w:r>
      <w:r w:rsidRPr="009964CB">
        <w:rPr>
          <w:bCs/>
        </w:rPr>
        <w:t>447mg/L</w:t>
      </w:r>
      <w:r w:rsidRPr="009964CB">
        <w:rPr>
          <w:bCs/>
        </w:rPr>
        <w:t>。</w:t>
      </w:r>
    </w:p>
    <w:p w:rsidR="00FA44FF" w:rsidRPr="009964CB" w:rsidRDefault="000533FB">
      <w:pPr>
        <w:adjustRightInd w:val="0"/>
        <w:snapToGrid w:val="0"/>
        <w:spacing w:line="500" w:lineRule="exact"/>
        <w:ind w:firstLineChars="200" w:firstLine="480"/>
        <w:rPr>
          <w:bCs/>
        </w:rPr>
      </w:pPr>
      <w:r w:rsidRPr="009964CB">
        <w:rPr>
          <w:bCs/>
        </w:rPr>
        <w:t>根据山西省第二次水资源评价成果，晋祠泉域</w:t>
      </w:r>
      <w:r w:rsidRPr="009964CB">
        <w:rPr>
          <w:bCs/>
        </w:rPr>
        <w:t>1956</w:t>
      </w:r>
      <w:r w:rsidRPr="009964CB">
        <w:rPr>
          <w:bCs/>
        </w:rPr>
        <w:t>～</w:t>
      </w:r>
      <w:r w:rsidRPr="009964CB">
        <w:rPr>
          <w:bCs/>
        </w:rPr>
        <w:t>2000</w:t>
      </w:r>
      <w:r w:rsidRPr="009964CB">
        <w:rPr>
          <w:bCs/>
        </w:rPr>
        <w:t>年系列多年平均岩溶水</w:t>
      </w:r>
      <w:r w:rsidRPr="009964CB">
        <w:rPr>
          <w:bCs/>
        </w:rPr>
        <w:lastRenderedPageBreak/>
        <w:t>资源量为</w:t>
      </w:r>
      <w:r w:rsidRPr="009964CB">
        <w:rPr>
          <w:bCs/>
        </w:rPr>
        <w:t>7570</w:t>
      </w:r>
      <w:r w:rsidRPr="009964CB">
        <w:rPr>
          <w:bCs/>
        </w:rPr>
        <w:t>万</w:t>
      </w:r>
      <w:r w:rsidRPr="009964CB">
        <w:rPr>
          <w:bCs/>
        </w:rPr>
        <w:t>m</w:t>
      </w:r>
      <w:r w:rsidRPr="009964CB">
        <w:rPr>
          <w:bCs/>
          <w:vertAlign w:val="superscript"/>
        </w:rPr>
        <w:t>3</w:t>
      </w:r>
      <w:r w:rsidRPr="009964CB">
        <w:rPr>
          <w:bCs/>
        </w:rPr>
        <w:t>/d</w:t>
      </w:r>
      <w:r w:rsidRPr="009964CB">
        <w:rPr>
          <w:bCs/>
        </w:rPr>
        <w:t>，可开采量为</w:t>
      </w:r>
      <w:r w:rsidRPr="009964CB">
        <w:rPr>
          <w:bCs/>
        </w:rPr>
        <w:t>1956</w:t>
      </w:r>
      <w:r w:rsidRPr="009964CB">
        <w:rPr>
          <w:bCs/>
        </w:rPr>
        <w:t>万</w:t>
      </w:r>
      <w:r w:rsidRPr="009964CB">
        <w:rPr>
          <w:bCs/>
        </w:rPr>
        <w:t>m</w:t>
      </w:r>
      <w:r w:rsidRPr="009964CB">
        <w:rPr>
          <w:bCs/>
          <w:vertAlign w:val="superscript"/>
        </w:rPr>
        <w:t>3</w:t>
      </w:r>
      <w:r w:rsidRPr="009964CB">
        <w:rPr>
          <w:bCs/>
        </w:rPr>
        <w:t>/a</w:t>
      </w:r>
      <w:r w:rsidRPr="009964CB">
        <w:rPr>
          <w:bCs/>
        </w:rPr>
        <w:t>。</w:t>
      </w:r>
    </w:p>
    <w:p w:rsidR="00FA44FF" w:rsidRPr="009964CB" w:rsidRDefault="000533FB">
      <w:pPr>
        <w:adjustRightInd w:val="0"/>
        <w:snapToGrid w:val="0"/>
        <w:spacing w:line="500" w:lineRule="exact"/>
        <w:ind w:firstLineChars="200" w:firstLine="480"/>
        <w:rPr>
          <w:bCs/>
        </w:rPr>
      </w:pPr>
      <w:r w:rsidRPr="009964CB">
        <w:rPr>
          <w:bCs/>
        </w:rPr>
        <w:t>(2)</w:t>
      </w:r>
      <w:r w:rsidRPr="009964CB">
        <w:rPr>
          <w:bCs/>
        </w:rPr>
        <w:t>泉域范围</w:t>
      </w:r>
    </w:p>
    <w:p w:rsidR="00FA44FF" w:rsidRPr="009964CB" w:rsidRDefault="000533FB">
      <w:pPr>
        <w:adjustRightInd w:val="0"/>
        <w:snapToGrid w:val="0"/>
        <w:spacing w:line="500" w:lineRule="exact"/>
        <w:ind w:firstLineChars="200" w:firstLine="480"/>
        <w:rPr>
          <w:bCs/>
        </w:rPr>
      </w:pPr>
      <w:r w:rsidRPr="009964CB">
        <w:rPr>
          <w:bCs/>
        </w:rPr>
        <w:t>东部边界：沿柳林河与狮子河的分水岭向南至王封村，折向三给村，沿汾河至汾河二坝；南部边界：从汾河二坝经清徐县西高白沿古交市与交城县的行政分界线至郭家梁村；西部边界：沿娄烦县、古交市、静乐县的交界处往南经牛头山、罗家曲村、白家滩村、康庄村至郭家梁村；北部边界：古交市与静乐县的行政分界线。</w:t>
      </w:r>
    </w:p>
    <w:p w:rsidR="00FA44FF" w:rsidRPr="009964CB" w:rsidRDefault="000533FB">
      <w:pPr>
        <w:adjustRightInd w:val="0"/>
        <w:snapToGrid w:val="0"/>
        <w:spacing w:line="500" w:lineRule="exact"/>
        <w:ind w:firstLineChars="200" w:firstLine="480"/>
        <w:rPr>
          <w:bCs/>
        </w:rPr>
      </w:pPr>
      <w:r w:rsidRPr="009964CB">
        <w:rPr>
          <w:bCs/>
        </w:rPr>
        <w:t>泉域面积</w:t>
      </w:r>
      <w:r w:rsidRPr="009964CB">
        <w:rPr>
          <w:bCs/>
        </w:rPr>
        <w:t>2030km</w:t>
      </w:r>
      <w:r w:rsidRPr="009964CB">
        <w:rPr>
          <w:bCs/>
          <w:vertAlign w:val="superscript"/>
        </w:rPr>
        <w:t>2</w:t>
      </w:r>
      <w:r w:rsidRPr="009964CB">
        <w:rPr>
          <w:bCs/>
        </w:rPr>
        <w:t>，其中裸露可溶岩面积</w:t>
      </w:r>
      <w:r w:rsidRPr="009964CB">
        <w:rPr>
          <w:bCs/>
        </w:rPr>
        <w:t>375.25km</w:t>
      </w:r>
      <w:r w:rsidRPr="009964CB">
        <w:rPr>
          <w:bCs/>
          <w:vertAlign w:val="superscript"/>
        </w:rPr>
        <w:t>2</w:t>
      </w:r>
      <w:r w:rsidRPr="009964CB">
        <w:rPr>
          <w:bCs/>
        </w:rPr>
        <w:t>，包括后山径流补给区、前山径流排泄区及冲积平原区。山丘区面积</w:t>
      </w:r>
      <w:r w:rsidRPr="009964CB">
        <w:rPr>
          <w:bCs/>
        </w:rPr>
        <w:t>1791km</w:t>
      </w:r>
      <w:r w:rsidRPr="009964CB">
        <w:rPr>
          <w:bCs/>
          <w:vertAlign w:val="superscript"/>
        </w:rPr>
        <w:t>2</w:t>
      </w:r>
      <w:r w:rsidRPr="009964CB">
        <w:rPr>
          <w:bCs/>
        </w:rPr>
        <w:t>，平原区面积</w:t>
      </w:r>
      <w:r w:rsidRPr="009964CB">
        <w:rPr>
          <w:bCs/>
        </w:rPr>
        <w:t>259km</w:t>
      </w:r>
      <w:r w:rsidRPr="009964CB">
        <w:rPr>
          <w:bCs/>
          <w:vertAlign w:val="superscript"/>
        </w:rPr>
        <w:t>2</w:t>
      </w:r>
      <w:r w:rsidRPr="009964CB">
        <w:rPr>
          <w:bCs/>
        </w:rPr>
        <w:t>。主要为太原市的古交市、清徐县、晋源区、万柏林区所辖范围。</w:t>
      </w:r>
    </w:p>
    <w:p w:rsidR="00FA44FF" w:rsidRPr="009964CB" w:rsidRDefault="000533FB">
      <w:pPr>
        <w:adjustRightInd w:val="0"/>
        <w:snapToGrid w:val="0"/>
        <w:spacing w:line="500" w:lineRule="exact"/>
        <w:ind w:firstLineChars="200" w:firstLine="480"/>
        <w:rPr>
          <w:bCs/>
        </w:rPr>
      </w:pPr>
      <w:r w:rsidRPr="009964CB">
        <w:rPr>
          <w:bCs/>
        </w:rPr>
        <w:t>(3)</w:t>
      </w:r>
      <w:r w:rsidRPr="009964CB">
        <w:rPr>
          <w:bCs/>
        </w:rPr>
        <w:t>晋祠泉域保护区划分</w:t>
      </w:r>
    </w:p>
    <w:p w:rsidR="00FA44FF" w:rsidRPr="009964CB" w:rsidRDefault="000533FB">
      <w:pPr>
        <w:adjustRightInd w:val="0"/>
        <w:snapToGrid w:val="0"/>
        <w:spacing w:line="500" w:lineRule="exact"/>
        <w:ind w:firstLineChars="200" w:firstLine="480"/>
        <w:rPr>
          <w:bCs/>
        </w:rPr>
      </w:pPr>
      <w:r w:rsidRPr="009964CB">
        <w:rPr>
          <w:bCs/>
        </w:rPr>
        <w:t>根据《太原市晋祠泉域水资源保护条例》</w:t>
      </w:r>
      <w:r w:rsidRPr="009964CB">
        <w:rPr>
          <w:bCs/>
        </w:rPr>
        <w:t>(2013</w:t>
      </w:r>
      <w:r w:rsidRPr="009964CB">
        <w:rPr>
          <w:bCs/>
        </w:rPr>
        <w:t>年</w:t>
      </w:r>
      <w:r w:rsidRPr="009964CB">
        <w:rPr>
          <w:bCs/>
        </w:rPr>
        <w:t>8</w:t>
      </w:r>
      <w:r w:rsidRPr="009964CB">
        <w:rPr>
          <w:bCs/>
        </w:rPr>
        <w:t>月</w:t>
      </w:r>
      <w:r w:rsidRPr="009964CB">
        <w:rPr>
          <w:bCs/>
        </w:rPr>
        <w:t>19</w:t>
      </w:r>
      <w:r w:rsidRPr="009964CB">
        <w:rPr>
          <w:bCs/>
        </w:rPr>
        <w:t>日起施行</w:t>
      </w:r>
      <w:r w:rsidRPr="009964CB">
        <w:rPr>
          <w:bCs/>
        </w:rPr>
        <w:t>)</w:t>
      </w:r>
      <w:r w:rsidRPr="009964CB">
        <w:rPr>
          <w:bCs/>
        </w:rPr>
        <w:t>中关于保护区划分如下：晋祠泉域保护区按照水文地质特征和水资源保护的要求，划分为一级保护区、二级保护区、三级保护区，实行分区保护和管理。</w:t>
      </w:r>
    </w:p>
    <w:p w:rsidR="00FA44FF" w:rsidRPr="009964CB" w:rsidRDefault="000533FB">
      <w:pPr>
        <w:adjustRightInd w:val="0"/>
        <w:snapToGrid w:val="0"/>
        <w:spacing w:line="500" w:lineRule="exact"/>
        <w:ind w:firstLineChars="200" w:firstLine="480"/>
        <w:rPr>
          <w:bCs/>
        </w:rPr>
      </w:pPr>
      <w:r w:rsidRPr="009964CB">
        <w:rPr>
          <w:rFonts w:ascii="宋体" w:hAnsi="宋体" w:cs="宋体" w:hint="eastAsia"/>
          <w:bCs/>
        </w:rPr>
        <w:t>①</w:t>
      </w:r>
      <w:r w:rsidRPr="009964CB">
        <w:rPr>
          <w:bCs/>
        </w:rPr>
        <w:t xml:space="preserve"> </w:t>
      </w:r>
      <w:r w:rsidRPr="009964CB">
        <w:rPr>
          <w:bCs/>
        </w:rPr>
        <w:t>一级保护区</w:t>
      </w:r>
    </w:p>
    <w:p w:rsidR="00FA44FF" w:rsidRPr="009964CB" w:rsidRDefault="000533FB">
      <w:pPr>
        <w:adjustRightInd w:val="0"/>
        <w:snapToGrid w:val="0"/>
        <w:spacing w:line="500" w:lineRule="exact"/>
        <w:ind w:firstLineChars="200" w:firstLine="480"/>
        <w:rPr>
          <w:bCs/>
        </w:rPr>
      </w:pPr>
      <w:r w:rsidRPr="009964CB">
        <w:rPr>
          <w:bCs/>
        </w:rPr>
        <w:t>一级保护区为地下水补给和集中开采区，是重点保护区，其范围为：古交重点保护区：从西向东经罗家曲、古交、寨上、河口的汾河河谷。西边山断裂带重点保护区：西铭、大虎峪、上冶峪、店头、马坊、南峪、李家楼、西梁泉以东；闫家沟往南沿铁路至罗城、北大寺、姚村、清源镇、水屯营以西；西铭、北寒、闫家沟以南；西梁泉、水屯营以北。</w:t>
      </w:r>
    </w:p>
    <w:p w:rsidR="00FA44FF" w:rsidRPr="009964CB" w:rsidRDefault="000533FB">
      <w:pPr>
        <w:adjustRightInd w:val="0"/>
        <w:snapToGrid w:val="0"/>
        <w:spacing w:line="500" w:lineRule="exact"/>
        <w:ind w:firstLineChars="200" w:firstLine="480"/>
        <w:rPr>
          <w:bCs/>
        </w:rPr>
      </w:pPr>
      <w:r w:rsidRPr="009964CB">
        <w:rPr>
          <w:rFonts w:ascii="宋体" w:hAnsi="宋体" w:cs="宋体" w:hint="eastAsia"/>
          <w:bCs/>
        </w:rPr>
        <w:t>②</w:t>
      </w:r>
      <w:r w:rsidRPr="009964CB">
        <w:rPr>
          <w:bCs/>
        </w:rPr>
        <w:t xml:space="preserve"> </w:t>
      </w:r>
      <w:r w:rsidRPr="009964CB">
        <w:rPr>
          <w:bCs/>
        </w:rPr>
        <w:t>二级保护区</w:t>
      </w:r>
    </w:p>
    <w:p w:rsidR="00FA44FF" w:rsidRPr="009964CB" w:rsidRDefault="000533FB">
      <w:pPr>
        <w:adjustRightInd w:val="0"/>
        <w:snapToGrid w:val="0"/>
        <w:spacing w:line="500" w:lineRule="exact"/>
        <w:ind w:firstLineChars="200" w:firstLine="480"/>
        <w:rPr>
          <w:bCs/>
        </w:rPr>
      </w:pPr>
      <w:r w:rsidRPr="009964CB">
        <w:rPr>
          <w:bCs/>
        </w:rPr>
        <w:t>二级保护区为后山径流补给区和前山径流排泄区，其范围：庙前山、石千峰分水岭至王封村以西地区和以东地区。</w:t>
      </w:r>
    </w:p>
    <w:p w:rsidR="00FA44FF" w:rsidRPr="009964CB" w:rsidRDefault="000533FB">
      <w:pPr>
        <w:adjustRightInd w:val="0"/>
        <w:snapToGrid w:val="0"/>
        <w:spacing w:line="500" w:lineRule="exact"/>
        <w:ind w:firstLineChars="200" w:firstLine="480"/>
        <w:rPr>
          <w:bCs/>
        </w:rPr>
      </w:pPr>
      <w:r w:rsidRPr="009964CB">
        <w:rPr>
          <w:rFonts w:ascii="宋体" w:hAnsi="宋体" w:cs="宋体" w:hint="eastAsia"/>
          <w:bCs/>
        </w:rPr>
        <w:t>③</w:t>
      </w:r>
      <w:r w:rsidRPr="009964CB">
        <w:rPr>
          <w:bCs/>
        </w:rPr>
        <w:t xml:space="preserve"> </w:t>
      </w:r>
      <w:r w:rsidRPr="009964CB">
        <w:rPr>
          <w:bCs/>
        </w:rPr>
        <w:t>三级保护区</w:t>
      </w:r>
    </w:p>
    <w:p w:rsidR="00FA44FF" w:rsidRPr="009964CB" w:rsidRDefault="000533FB">
      <w:pPr>
        <w:adjustRightInd w:val="0"/>
        <w:snapToGrid w:val="0"/>
        <w:spacing w:line="500" w:lineRule="exact"/>
        <w:ind w:firstLineChars="200" w:firstLine="480"/>
        <w:rPr>
          <w:bCs/>
        </w:rPr>
      </w:pPr>
      <w:r w:rsidRPr="009964CB">
        <w:rPr>
          <w:bCs/>
        </w:rPr>
        <w:t>三级保护区为冲积洪积平原区，其范围：西边山沿线以东汾河以西地区。</w:t>
      </w:r>
    </w:p>
    <w:p w:rsidR="00FA44FF" w:rsidRPr="009964CB" w:rsidRDefault="000533FB">
      <w:pPr>
        <w:adjustRightInd w:val="0"/>
        <w:snapToGrid w:val="0"/>
        <w:spacing w:line="500" w:lineRule="exact"/>
        <w:ind w:firstLineChars="200" w:firstLine="480"/>
        <w:rPr>
          <w:bCs/>
        </w:rPr>
      </w:pPr>
      <w:r w:rsidRPr="009964CB">
        <w:rPr>
          <w:bCs/>
        </w:rPr>
        <w:t>(4)</w:t>
      </w:r>
      <w:r w:rsidRPr="009964CB">
        <w:rPr>
          <w:bCs/>
        </w:rPr>
        <w:t>本项目建设位置与晋祠泉域关系</w:t>
      </w:r>
    </w:p>
    <w:p w:rsidR="00FA44FF" w:rsidRPr="009964CB" w:rsidRDefault="000533FB">
      <w:pPr>
        <w:adjustRightInd w:val="0"/>
        <w:snapToGrid w:val="0"/>
        <w:spacing w:line="500" w:lineRule="exact"/>
        <w:ind w:firstLineChars="200" w:firstLine="480"/>
        <w:rPr>
          <w:bCs/>
        </w:rPr>
      </w:pPr>
      <w:r w:rsidRPr="009964CB">
        <w:rPr>
          <w:bCs/>
        </w:rPr>
        <w:t>根据晋祠泉域范围以及各级保护区划分，本项目建设位置位于晋祠泉域二级保护区范围内。项目位置与晋祠泉域关系见图</w:t>
      </w:r>
      <w:r w:rsidRPr="009964CB">
        <w:rPr>
          <w:bCs/>
        </w:rPr>
        <w:t>4.</w:t>
      </w:r>
      <w:r w:rsidR="00A25351" w:rsidRPr="009964CB">
        <w:rPr>
          <w:bCs/>
        </w:rPr>
        <w:t>2</w:t>
      </w:r>
      <w:r w:rsidRPr="009964CB">
        <w:rPr>
          <w:bCs/>
        </w:rPr>
        <w:t>-</w:t>
      </w:r>
      <w:r w:rsidR="001B0ABE" w:rsidRPr="009964CB">
        <w:rPr>
          <w:bCs/>
        </w:rPr>
        <w:t>5</w:t>
      </w:r>
      <w:r w:rsidRPr="009964CB">
        <w:rPr>
          <w:bCs/>
        </w:rPr>
        <w:t>。</w:t>
      </w:r>
    </w:p>
    <w:p w:rsidR="00FA44FF" w:rsidRPr="009964CB" w:rsidRDefault="000533FB">
      <w:pPr>
        <w:spacing w:line="500" w:lineRule="exact"/>
        <w:outlineLvl w:val="2"/>
        <w:rPr>
          <w:b/>
          <w:bCs/>
        </w:rPr>
      </w:pPr>
      <w:r w:rsidRPr="009964CB">
        <w:rPr>
          <w:b/>
          <w:bCs/>
        </w:rPr>
        <w:t xml:space="preserve">4.4.3 </w:t>
      </w:r>
      <w:r w:rsidRPr="009964CB">
        <w:rPr>
          <w:b/>
          <w:bCs/>
        </w:rPr>
        <w:t>敏感目标调查</w:t>
      </w:r>
    </w:p>
    <w:p w:rsidR="00FA44FF" w:rsidRPr="009964CB" w:rsidRDefault="000533FB">
      <w:pPr>
        <w:pStyle w:val="0"/>
        <w:spacing w:line="500" w:lineRule="exact"/>
        <w:ind w:firstLine="480"/>
        <w:rPr>
          <w:rFonts w:ascii="Times New Roman" w:hAnsi="Times New Roman"/>
          <w:bCs/>
          <w:szCs w:val="24"/>
        </w:rPr>
      </w:pPr>
      <w:r w:rsidRPr="009964CB">
        <w:rPr>
          <w:rFonts w:ascii="Times New Roman" w:hAnsi="Times New Roman"/>
          <w:bCs/>
          <w:szCs w:val="24"/>
        </w:rPr>
        <w:lastRenderedPageBreak/>
        <w:t>根据现场调查，本项目施工范围及周边敏感目标主要包括崖窑上、南坪上、港立村等。</w:t>
      </w:r>
    </w:p>
    <w:p w:rsidR="00FA44FF" w:rsidRPr="009964CB" w:rsidRDefault="000533FB">
      <w:pPr>
        <w:pStyle w:val="0"/>
        <w:spacing w:line="500" w:lineRule="exact"/>
        <w:ind w:firstLine="480"/>
        <w:rPr>
          <w:rFonts w:ascii="Times New Roman" w:hAnsi="Times New Roman"/>
          <w:bCs/>
          <w:szCs w:val="24"/>
        </w:rPr>
      </w:pPr>
      <w:r w:rsidRPr="009964CB">
        <w:rPr>
          <w:rFonts w:ascii="Times New Roman" w:hAnsi="Times New Roman"/>
          <w:bCs/>
          <w:szCs w:val="24"/>
        </w:rPr>
        <w:t>本项目不涉及居民拆迁。因此，本项目环境保护目标调查表见表</w:t>
      </w:r>
      <w:r w:rsidRPr="009964CB">
        <w:rPr>
          <w:rFonts w:ascii="Times New Roman" w:hAnsi="Times New Roman"/>
          <w:bCs/>
          <w:szCs w:val="24"/>
        </w:rPr>
        <w:t>4.</w:t>
      </w:r>
      <w:r w:rsidR="00B74ADB" w:rsidRPr="009964CB">
        <w:rPr>
          <w:rFonts w:ascii="Times New Roman" w:hAnsi="Times New Roman"/>
          <w:bCs/>
          <w:szCs w:val="24"/>
        </w:rPr>
        <w:t>4</w:t>
      </w:r>
      <w:r w:rsidRPr="009964CB">
        <w:rPr>
          <w:rFonts w:ascii="Times New Roman" w:hAnsi="Times New Roman"/>
          <w:bCs/>
          <w:szCs w:val="24"/>
        </w:rPr>
        <w:t>-1</w:t>
      </w:r>
      <w:r w:rsidRPr="009964CB">
        <w:rPr>
          <w:rFonts w:ascii="Times New Roman" w:hAnsi="Times New Roman"/>
          <w:bCs/>
          <w:szCs w:val="24"/>
        </w:rPr>
        <w:t>。</w:t>
      </w:r>
    </w:p>
    <w:p w:rsidR="00FA44FF" w:rsidRPr="009964CB" w:rsidRDefault="000533FB">
      <w:pPr>
        <w:pStyle w:val="0"/>
        <w:spacing w:line="500" w:lineRule="exact"/>
        <w:ind w:firstLineChars="850" w:firstLine="2048"/>
        <w:rPr>
          <w:rFonts w:ascii="Times New Roman" w:hAnsi="Times New Roman"/>
          <w:b/>
          <w:bCs/>
          <w:szCs w:val="24"/>
        </w:rPr>
      </w:pPr>
      <w:r w:rsidRPr="009964CB">
        <w:rPr>
          <w:rFonts w:ascii="Times New Roman" w:hAnsi="Times New Roman"/>
          <w:b/>
          <w:bCs/>
          <w:szCs w:val="24"/>
        </w:rPr>
        <w:t>表</w:t>
      </w:r>
      <w:r w:rsidRPr="009964CB">
        <w:rPr>
          <w:rFonts w:ascii="Times New Roman" w:hAnsi="Times New Roman"/>
          <w:b/>
          <w:bCs/>
          <w:szCs w:val="24"/>
        </w:rPr>
        <w:t>4.</w:t>
      </w:r>
      <w:r w:rsidR="00B74ADB" w:rsidRPr="009964CB">
        <w:rPr>
          <w:rFonts w:ascii="Times New Roman" w:hAnsi="Times New Roman"/>
          <w:b/>
          <w:bCs/>
          <w:szCs w:val="24"/>
        </w:rPr>
        <w:t>4</w:t>
      </w:r>
      <w:r w:rsidRPr="009964CB">
        <w:rPr>
          <w:rFonts w:ascii="Times New Roman" w:hAnsi="Times New Roman"/>
          <w:b/>
          <w:bCs/>
          <w:szCs w:val="24"/>
        </w:rPr>
        <w:t xml:space="preserve">-1      </w:t>
      </w:r>
      <w:r w:rsidRPr="009964CB">
        <w:rPr>
          <w:rFonts w:ascii="Times New Roman" w:hAnsi="Times New Roman"/>
          <w:b/>
          <w:bCs/>
          <w:szCs w:val="24"/>
        </w:rPr>
        <w:t>环境保护目标调查表</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74"/>
        <w:gridCol w:w="1135"/>
        <w:gridCol w:w="760"/>
        <w:gridCol w:w="1610"/>
        <w:gridCol w:w="1610"/>
        <w:gridCol w:w="1274"/>
        <w:gridCol w:w="2223"/>
      </w:tblGrid>
      <w:tr w:rsidR="00AA368B" w:rsidRPr="009964CB">
        <w:trPr>
          <w:jc w:val="center"/>
        </w:trPr>
        <w:tc>
          <w:tcPr>
            <w:tcW w:w="674" w:type="dxa"/>
            <w:vAlign w:val="center"/>
          </w:tcPr>
          <w:p w:rsidR="00FA44FF" w:rsidRPr="009964CB" w:rsidRDefault="000533FB">
            <w:pPr>
              <w:snapToGrid w:val="0"/>
              <w:spacing w:line="400" w:lineRule="exact"/>
              <w:jc w:val="center"/>
              <w:rPr>
                <w:bCs/>
                <w:sz w:val="21"/>
                <w:szCs w:val="21"/>
              </w:rPr>
            </w:pPr>
            <w:r w:rsidRPr="009964CB">
              <w:rPr>
                <w:bCs/>
                <w:sz w:val="21"/>
                <w:szCs w:val="21"/>
              </w:rPr>
              <w:t>序号</w:t>
            </w:r>
          </w:p>
        </w:tc>
        <w:tc>
          <w:tcPr>
            <w:tcW w:w="1135" w:type="dxa"/>
            <w:vAlign w:val="center"/>
          </w:tcPr>
          <w:p w:rsidR="00FA44FF" w:rsidRPr="009964CB" w:rsidRDefault="000533FB">
            <w:pPr>
              <w:snapToGrid w:val="0"/>
              <w:spacing w:line="400" w:lineRule="exact"/>
              <w:jc w:val="center"/>
              <w:rPr>
                <w:bCs/>
                <w:sz w:val="21"/>
                <w:szCs w:val="21"/>
              </w:rPr>
            </w:pPr>
            <w:r w:rsidRPr="009964CB">
              <w:rPr>
                <w:bCs/>
                <w:sz w:val="21"/>
                <w:szCs w:val="21"/>
              </w:rPr>
              <w:t>敏感目标</w:t>
            </w:r>
          </w:p>
        </w:tc>
        <w:tc>
          <w:tcPr>
            <w:tcW w:w="760" w:type="dxa"/>
            <w:vAlign w:val="center"/>
          </w:tcPr>
          <w:p w:rsidR="00FA44FF" w:rsidRPr="009964CB" w:rsidRDefault="000533FB">
            <w:pPr>
              <w:snapToGrid w:val="0"/>
              <w:spacing w:line="400" w:lineRule="exact"/>
              <w:jc w:val="center"/>
              <w:rPr>
                <w:bCs/>
                <w:sz w:val="21"/>
                <w:szCs w:val="21"/>
              </w:rPr>
            </w:pPr>
            <w:r w:rsidRPr="009964CB">
              <w:rPr>
                <w:bCs/>
                <w:sz w:val="21"/>
                <w:szCs w:val="21"/>
              </w:rPr>
              <w:t>方位</w:t>
            </w:r>
          </w:p>
        </w:tc>
        <w:tc>
          <w:tcPr>
            <w:tcW w:w="1610" w:type="dxa"/>
            <w:vAlign w:val="center"/>
          </w:tcPr>
          <w:p w:rsidR="00FA44FF" w:rsidRPr="009964CB" w:rsidRDefault="000533FB">
            <w:pPr>
              <w:snapToGrid w:val="0"/>
              <w:spacing w:line="400" w:lineRule="exact"/>
              <w:jc w:val="center"/>
              <w:rPr>
                <w:bCs/>
                <w:sz w:val="21"/>
                <w:szCs w:val="21"/>
              </w:rPr>
            </w:pPr>
            <w:r w:rsidRPr="009964CB">
              <w:rPr>
                <w:bCs/>
                <w:sz w:val="21"/>
                <w:szCs w:val="21"/>
              </w:rPr>
              <w:t>距离</w:t>
            </w:r>
            <w:r w:rsidRPr="009964CB">
              <w:rPr>
                <w:bCs/>
                <w:sz w:val="21"/>
                <w:szCs w:val="21"/>
              </w:rPr>
              <w:t>(km)</w:t>
            </w:r>
          </w:p>
        </w:tc>
        <w:tc>
          <w:tcPr>
            <w:tcW w:w="1610" w:type="dxa"/>
            <w:vAlign w:val="center"/>
          </w:tcPr>
          <w:p w:rsidR="00FA44FF" w:rsidRPr="009964CB" w:rsidRDefault="000533FB">
            <w:pPr>
              <w:snapToGrid w:val="0"/>
              <w:spacing w:line="400" w:lineRule="exact"/>
              <w:jc w:val="center"/>
              <w:rPr>
                <w:bCs/>
                <w:sz w:val="21"/>
                <w:szCs w:val="21"/>
              </w:rPr>
            </w:pPr>
            <w:r w:rsidRPr="009964CB">
              <w:rPr>
                <w:bCs/>
                <w:sz w:val="21"/>
                <w:szCs w:val="21"/>
              </w:rPr>
              <w:t>服务功能</w:t>
            </w:r>
          </w:p>
        </w:tc>
        <w:tc>
          <w:tcPr>
            <w:tcW w:w="1274" w:type="dxa"/>
            <w:vAlign w:val="center"/>
          </w:tcPr>
          <w:p w:rsidR="00FA44FF" w:rsidRPr="009964CB" w:rsidRDefault="000533FB">
            <w:pPr>
              <w:snapToGrid w:val="0"/>
              <w:spacing w:line="400" w:lineRule="exact"/>
              <w:jc w:val="center"/>
              <w:rPr>
                <w:bCs/>
                <w:sz w:val="21"/>
                <w:szCs w:val="21"/>
              </w:rPr>
            </w:pPr>
            <w:r w:rsidRPr="009964CB">
              <w:rPr>
                <w:bCs/>
                <w:sz w:val="21"/>
                <w:szCs w:val="21"/>
              </w:rPr>
              <w:t>保护对象</w:t>
            </w:r>
          </w:p>
        </w:tc>
        <w:tc>
          <w:tcPr>
            <w:tcW w:w="2223" w:type="dxa"/>
            <w:vAlign w:val="center"/>
          </w:tcPr>
          <w:p w:rsidR="00FA44FF" w:rsidRPr="009964CB" w:rsidRDefault="000533FB">
            <w:pPr>
              <w:snapToGrid w:val="0"/>
              <w:spacing w:line="400" w:lineRule="exact"/>
              <w:jc w:val="center"/>
              <w:rPr>
                <w:bCs/>
                <w:sz w:val="21"/>
                <w:szCs w:val="21"/>
              </w:rPr>
            </w:pPr>
            <w:r w:rsidRPr="009964CB">
              <w:rPr>
                <w:bCs/>
                <w:sz w:val="21"/>
                <w:szCs w:val="21"/>
              </w:rPr>
              <w:t>保护要求</w:t>
            </w:r>
          </w:p>
        </w:tc>
      </w:tr>
      <w:tr w:rsidR="00AA368B" w:rsidRPr="009964CB" w:rsidTr="00B552DC">
        <w:trPr>
          <w:jc w:val="center"/>
        </w:trPr>
        <w:tc>
          <w:tcPr>
            <w:tcW w:w="674" w:type="dxa"/>
            <w:vAlign w:val="center"/>
          </w:tcPr>
          <w:p w:rsidR="00531182" w:rsidRPr="009964CB" w:rsidRDefault="00531182" w:rsidP="00531182">
            <w:pPr>
              <w:snapToGrid w:val="0"/>
              <w:spacing w:line="400" w:lineRule="exact"/>
              <w:jc w:val="center"/>
              <w:rPr>
                <w:bCs/>
                <w:sz w:val="21"/>
                <w:szCs w:val="21"/>
              </w:rPr>
            </w:pPr>
            <w:r w:rsidRPr="009964CB">
              <w:rPr>
                <w:bCs/>
                <w:sz w:val="21"/>
                <w:szCs w:val="21"/>
              </w:rPr>
              <w:t>1</w:t>
            </w:r>
          </w:p>
        </w:tc>
        <w:tc>
          <w:tcPr>
            <w:tcW w:w="1135" w:type="dxa"/>
            <w:vAlign w:val="center"/>
          </w:tcPr>
          <w:p w:rsidR="00531182" w:rsidRPr="009964CB" w:rsidRDefault="00531182" w:rsidP="00531182">
            <w:pPr>
              <w:tabs>
                <w:tab w:val="left" w:pos="360"/>
                <w:tab w:val="left" w:pos="1440"/>
              </w:tabs>
              <w:spacing w:line="400" w:lineRule="exact"/>
              <w:jc w:val="center"/>
              <w:rPr>
                <w:bCs/>
                <w:sz w:val="21"/>
                <w:szCs w:val="21"/>
              </w:rPr>
            </w:pPr>
            <w:r w:rsidRPr="009964CB">
              <w:rPr>
                <w:bCs/>
                <w:sz w:val="21"/>
                <w:szCs w:val="21"/>
              </w:rPr>
              <w:t>崖窑上</w:t>
            </w:r>
          </w:p>
        </w:tc>
        <w:tc>
          <w:tcPr>
            <w:tcW w:w="760" w:type="dxa"/>
          </w:tcPr>
          <w:p w:rsidR="00531182" w:rsidRPr="009964CB" w:rsidRDefault="00531182" w:rsidP="00531182">
            <w:pPr>
              <w:tabs>
                <w:tab w:val="left" w:pos="360"/>
                <w:tab w:val="left" w:pos="1440"/>
              </w:tabs>
              <w:spacing w:line="400" w:lineRule="exact"/>
              <w:jc w:val="center"/>
              <w:rPr>
                <w:bCs/>
                <w:sz w:val="21"/>
                <w:szCs w:val="21"/>
              </w:rPr>
            </w:pPr>
            <w:r w:rsidRPr="009964CB">
              <w:rPr>
                <w:bCs/>
                <w:sz w:val="21"/>
                <w:szCs w:val="21"/>
              </w:rPr>
              <w:t>北</w:t>
            </w:r>
          </w:p>
        </w:tc>
        <w:tc>
          <w:tcPr>
            <w:tcW w:w="1610" w:type="dxa"/>
            <w:vAlign w:val="center"/>
          </w:tcPr>
          <w:p w:rsidR="00531182" w:rsidRPr="009964CB" w:rsidRDefault="00531182" w:rsidP="00531182">
            <w:pPr>
              <w:tabs>
                <w:tab w:val="left" w:pos="360"/>
                <w:tab w:val="left" w:pos="1440"/>
              </w:tabs>
              <w:spacing w:line="400" w:lineRule="exact"/>
              <w:jc w:val="center"/>
              <w:rPr>
                <w:bCs/>
                <w:sz w:val="21"/>
                <w:szCs w:val="21"/>
              </w:rPr>
            </w:pPr>
            <w:r w:rsidRPr="009964CB">
              <w:rPr>
                <w:bCs/>
                <w:sz w:val="21"/>
                <w:szCs w:val="21"/>
              </w:rPr>
              <w:t>0.92</w:t>
            </w:r>
          </w:p>
        </w:tc>
        <w:tc>
          <w:tcPr>
            <w:tcW w:w="1610" w:type="dxa"/>
            <w:vAlign w:val="center"/>
          </w:tcPr>
          <w:p w:rsidR="00531182" w:rsidRPr="009964CB" w:rsidRDefault="00531182" w:rsidP="00531182">
            <w:pPr>
              <w:snapToGrid w:val="0"/>
              <w:spacing w:line="400" w:lineRule="exact"/>
              <w:jc w:val="center"/>
              <w:rPr>
                <w:bCs/>
                <w:sz w:val="21"/>
                <w:szCs w:val="21"/>
              </w:rPr>
            </w:pPr>
            <w:r w:rsidRPr="009964CB">
              <w:rPr>
                <w:bCs/>
                <w:sz w:val="21"/>
                <w:szCs w:val="21"/>
              </w:rPr>
              <w:t>居民住宅</w:t>
            </w:r>
          </w:p>
        </w:tc>
        <w:tc>
          <w:tcPr>
            <w:tcW w:w="1274" w:type="dxa"/>
            <w:vAlign w:val="center"/>
          </w:tcPr>
          <w:p w:rsidR="00531182" w:rsidRPr="009964CB" w:rsidRDefault="00531182" w:rsidP="00531182">
            <w:pPr>
              <w:snapToGrid w:val="0"/>
              <w:spacing w:line="400" w:lineRule="exact"/>
              <w:jc w:val="center"/>
              <w:rPr>
                <w:bCs/>
                <w:sz w:val="21"/>
                <w:szCs w:val="21"/>
              </w:rPr>
            </w:pPr>
            <w:r w:rsidRPr="009964CB">
              <w:rPr>
                <w:bCs/>
                <w:sz w:val="21"/>
                <w:szCs w:val="21"/>
              </w:rPr>
              <w:t>居民</w:t>
            </w:r>
          </w:p>
        </w:tc>
        <w:tc>
          <w:tcPr>
            <w:tcW w:w="2223" w:type="dxa"/>
            <w:vMerge w:val="restart"/>
            <w:vAlign w:val="center"/>
          </w:tcPr>
          <w:p w:rsidR="00531182" w:rsidRPr="009964CB" w:rsidRDefault="00531182" w:rsidP="00531182">
            <w:pPr>
              <w:snapToGrid w:val="0"/>
              <w:spacing w:line="400" w:lineRule="exact"/>
              <w:jc w:val="center"/>
              <w:rPr>
                <w:bCs/>
                <w:sz w:val="21"/>
                <w:szCs w:val="21"/>
              </w:rPr>
            </w:pPr>
            <w:r w:rsidRPr="009964CB">
              <w:rPr>
                <w:sz w:val="21"/>
                <w:szCs w:val="21"/>
              </w:rPr>
              <w:t>《环境空气质量标准》</w:t>
            </w:r>
            <w:r w:rsidRPr="009964CB">
              <w:rPr>
                <w:sz w:val="21"/>
                <w:szCs w:val="21"/>
              </w:rPr>
              <w:t>(GB3095-2012)</w:t>
            </w:r>
            <w:r w:rsidRPr="009964CB">
              <w:rPr>
                <w:sz w:val="21"/>
                <w:szCs w:val="21"/>
              </w:rPr>
              <w:t>二级标准</w:t>
            </w:r>
          </w:p>
        </w:tc>
      </w:tr>
      <w:tr w:rsidR="00AA368B" w:rsidRPr="009964CB" w:rsidTr="008721E7">
        <w:trPr>
          <w:jc w:val="center"/>
        </w:trPr>
        <w:tc>
          <w:tcPr>
            <w:tcW w:w="674" w:type="dxa"/>
            <w:vAlign w:val="center"/>
          </w:tcPr>
          <w:p w:rsidR="009C21E0" w:rsidRPr="009964CB" w:rsidRDefault="009C21E0" w:rsidP="009C21E0">
            <w:pPr>
              <w:snapToGrid w:val="0"/>
              <w:spacing w:line="400" w:lineRule="exact"/>
              <w:jc w:val="center"/>
              <w:rPr>
                <w:bCs/>
                <w:sz w:val="21"/>
                <w:szCs w:val="21"/>
              </w:rPr>
            </w:pPr>
            <w:r w:rsidRPr="009964CB">
              <w:rPr>
                <w:bCs/>
                <w:sz w:val="21"/>
                <w:szCs w:val="21"/>
              </w:rPr>
              <w:t>2</w:t>
            </w:r>
          </w:p>
        </w:tc>
        <w:tc>
          <w:tcPr>
            <w:tcW w:w="1135" w:type="dxa"/>
            <w:vAlign w:val="center"/>
          </w:tcPr>
          <w:p w:rsidR="009C21E0" w:rsidRPr="009964CB" w:rsidRDefault="009C21E0" w:rsidP="009C21E0">
            <w:pPr>
              <w:tabs>
                <w:tab w:val="left" w:pos="360"/>
                <w:tab w:val="left" w:pos="1440"/>
              </w:tabs>
              <w:spacing w:line="400" w:lineRule="exact"/>
              <w:jc w:val="center"/>
              <w:rPr>
                <w:bCs/>
                <w:sz w:val="21"/>
                <w:szCs w:val="21"/>
              </w:rPr>
            </w:pPr>
            <w:r w:rsidRPr="009964CB">
              <w:rPr>
                <w:rFonts w:hint="eastAsia"/>
                <w:bCs/>
                <w:sz w:val="21"/>
                <w:szCs w:val="21"/>
              </w:rPr>
              <w:t>石炭</w:t>
            </w:r>
            <w:r w:rsidRPr="009964CB">
              <w:rPr>
                <w:bCs/>
                <w:sz w:val="21"/>
                <w:szCs w:val="21"/>
              </w:rPr>
              <w:t>咀</w:t>
            </w:r>
          </w:p>
        </w:tc>
        <w:tc>
          <w:tcPr>
            <w:tcW w:w="760" w:type="dxa"/>
            <w:vAlign w:val="center"/>
          </w:tcPr>
          <w:p w:rsidR="009C21E0" w:rsidRPr="009964CB" w:rsidRDefault="009C21E0" w:rsidP="009C21E0">
            <w:pPr>
              <w:tabs>
                <w:tab w:val="left" w:pos="360"/>
                <w:tab w:val="left" w:pos="1440"/>
              </w:tabs>
              <w:spacing w:line="400" w:lineRule="exact"/>
              <w:jc w:val="center"/>
              <w:rPr>
                <w:bCs/>
                <w:sz w:val="21"/>
                <w:szCs w:val="21"/>
              </w:rPr>
            </w:pPr>
            <w:r w:rsidRPr="009964CB">
              <w:rPr>
                <w:rFonts w:hint="eastAsia"/>
                <w:bCs/>
                <w:sz w:val="21"/>
                <w:szCs w:val="21"/>
              </w:rPr>
              <w:t>南</w:t>
            </w:r>
          </w:p>
        </w:tc>
        <w:tc>
          <w:tcPr>
            <w:tcW w:w="1610" w:type="dxa"/>
            <w:vAlign w:val="center"/>
          </w:tcPr>
          <w:p w:rsidR="009C21E0" w:rsidRPr="009964CB" w:rsidRDefault="009C21E0" w:rsidP="009C21E0">
            <w:pPr>
              <w:tabs>
                <w:tab w:val="left" w:pos="360"/>
                <w:tab w:val="left" w:pos="1440"/>
              </w:tabs>
              <w:spacing w:line="400" w:lineRule="exact"/>
              <w:jc w:val="center"/>
              <w:rPr>
                <w:bCs/>
                <w:sz w:val="21"/>
                <w:szCs w:val="21"/>
              </w:rPr>
            </w:pPr>
            <w:r w:rsidRPr="009964CB">
              <w:rPr>
                <w:rFonts w:hint="eastAsia"/>
                <w:bCs/>
                <w:sz w:val="21"/>
                <w:szCs w:val="21"/>
              </w:rPr>
              <w:t>1.8</w:t>
            </w:r>
          </w:p>
        </w:tc>
        <w:tc>
          <w:tcPr>
            <w:tcW w:w="1610" w:type="dxa"/>
            <w:vAlign w:val="center"/>
          </w:tcPr>
          <w:p w:rsidR="009C21E0" w:rsidRPr="009964CB" w:rsidRDefault="009C21E0" w:rsidP="009C21E0">
            <w:pPr>
              <w:snapToGrid w:val="0"/>
              <w:spacing w:line="400" w:lineRule="exact"/>
              <w:jc w:val="center"/>
              <w:rPr>
                <w:bCs/>
                <w:sz w:val="21"/>
                <w:szCs w:val="21"/>
              </w:rPr>
            </w:pPr>
            <w:r w:rsidRPr="009964CB">
              <w:rPr>
                <w:bCs/>
                <w:sz w:val="21"/>
                <w:szCs w:val="21"/>
              </w:rPr>
              <w:t>居民住宅</w:t>
            </w:r>
          </w:p>
        </w:tc>
        <w:tc>
          <w:tcPr>
            <w:tcW w:w="1274" w:type="dxa"/>
            <w:vAlign w:val="center"/>
          </w:tcPr>
          <w:p w:rsidR="009C21E0" w:rsidRPr="009964CB" w:rsidRDefault="009C21E0" w:rsidP="009C21E0">
            <w:pPr>
              <w:snapToGrid w:val="0"/>
              <w:spacing w:line="400" w:lineRule="exact"/>
              <w:jc w:val="center"/>
              <w:rPr>
                <w:bCs/>
                <w:sz w:val="21"/>
                <w:szCs w:val="21"/>
              </w:rPr>
            </w:pPr>
            <w:r w:rsidRPr="009964CB">
              <w:rPr>
                <w:bCs/>
                <w:sz w:val="21"/>
                <w:szCs w:val="21"/>
              </w:rPr>
              <w:t>居民</w:t>
            </w:r>
          </w:p>
        </w:tc>
        <w:tc>
          <w:tcPr>
            <w:tcW w:w="2223" w:type="dxa"/>
            <w:vMerge/>
            <w:vAlign w:val="center"/>
          </w:tcPr>
          <w:p w:rsidR="009C21E0" w:rsidRPr="009964CB" w:rsidRDefault="009C21E0" w:rsidP="009C21E0">
            <w:pPr>
              <w:snapToGrid w:val="0"/>
              <w:spacing w:line="400" w:lineRule="exact"/>
              <w:jc w:val="center"/>
              <w:rPr>
                <w:sz w:val="21"/>
                <w:szCs w:val="21"/>
              </w:rPr>
            </w:pPr>
          </w:p>
        </w:tc>
      </w:tr>
      <w:tr w:rsidR="00AA368B" w:rsidRPr="009964CB" w:rsidTr="00B552DC">
        <w:trPr>
          <w:trHeight w:val="60"/>
          <w:jc w:val="center"/>
        </w:trPr>
        <w:tc>
          <w:tcPr>
            <w:tcW w:w="674" w:type="dxa"/>
            <w:vAlign w:val="center"/>
          </w:tcPr>
          <w:p w:rsidR="003C6EDD" w:rsidRPr="009964CB" w:rsidRDefault="003C6EDD" w:rsidP="006332ED">
            <w:pPr>
              <w:snapToGrid w:val="0"/>
              <w:spacing w:line="400" w:lineRule="exact"/>
              <w:jc w:val="center"/>
              <w:rPr>
                <w:bCs/>
                <w:sz w:val="21"/>
                <w:szCs w:val="21"/>
              </w:rPr>
            </w:pPr>
            <w:r w:rsidRPr="009964CB">
              <w:rPr>
                <w:bCs/>
                <w:sz w:val="21"/>
                <w:szCs w:val="21"/>
              </w:rPr>
              <w:t>3</w:t>
            </w:r>
          </w:p>
        </w:tc>
        <w:tc>
          <w:tcPr>
            <w:tcW w:w="1135" w:type="dxa"/>
            <w:vAlign w:val="center"/>
          </w:tcPr>
          <w:p w:rsidR="003C6EDD" w:rsidRPr="009964CB" w:rsidRDefault="003C6EDD" w:rsidP="009C21E0">
            <w:pPr>
              <w:tabs>
                <w:tab w:val="left" w:pos="360"/>
                <w:tab w:val="left" w:pos="1440"/>
              </w:tabs>
              <w:spacing w:line="400" w:lineRule="exact"/>
              <w:jc w:val="center"/>
              <w:rPr>
                <w:bCs/>
                <w:sz w:val="21"/>
                <w:szCs w:val="21"/>
              </w:rPr>
            </w:pPr>
            <w:r w:rsidRPr="009964CB">
              <w:rPr>
                <w:bCs/>
                <w:sz w:val="21"/>
                <w:szCs w:val="21"/>
              </w:rPr>
              <w:t>南坪上</w:t>
            </w:r>
          </w:p>
        </w:tc>
        <w:tc>
          <w:tcPr>
            <w:tcW w:w="760" w:type="dxa"/>
          </w:tcPr>
          <w:p w:rsidR="003C6EDD" w:rsidRPr="009964CB" w:rsidRDefault="003C6EDD" w:rsidP="009C21E0">
            <w:pPr>
              <w:tabs>
                <w:tab w:val="left" w:pos="360"/>
                <w:tab w:val="left" w:pos="1440"/>
              </w:tabs>
              <w:spacing w:line="400" w:lineRule="exact"/>
              <w:jc w:val="center"/>
              <w:rPr>
                <w:bCs/>
                <w:sz w:val="21"/>
                <w:szCs w:val="21"/>
              </w:rPr>
            </w:pPr>
            <w:r w:rsidRPr="009964CB">
              <w:rPr>
                <w:bCs/>
                <w:sz w:val="21"/>
                <w:szCs w:val="21"/>
              </w:rPr>
              <w:t>东南</w:t>
            </w:r>
          </w:p>
        </w:tc>
        <w:tc>
          <w:tcPr>
            <w:tcW w:w="1610" w:type="dxa"/>
            <w:vAlign w:val="center"/>
          </w:tcPr>
          <w:p w:rsidR="003C6EDD" w:rsidRPr="009964CB" w:rsidRDefault="003C6EDD" w:rsidP="009C21E0">
            <w:pPr>
              <w:tabs>
                <w:tab w:val="left" w:pos="360"/>
                <w:tab w:val="left" w:pos="1440"/>
              </w:tabs>
              <w:spacing w:line="400" w:lineRule="exact"/>
              <w:jc w:val="center"/>
              <w:rPr>
                <w:bCs/>
                <w:sz w:val="21"/>
                <w:szCs w:val="21"/>
              </w:rPr>
            </w:pPr>
            <w:r w:rsidRPr="009964CB">
              <w:rPr>
                <w:bCs/>
                <w:sz w:val="21"/>
                <w:szCs w:val="21"/>
              </w:rPr>
              <w:t>0.78</w:t>
            </w:r>
          </w:p>
        </w:tc>
        <w:tc>
          <w:tcPr>
            <w:tcW w:w="1610" w:type="dxa"/>
            <w:vAlign w:val="center"/>
          </w:tcPr>
          <w:p w:rsidR="003C6EDD" w:rsidRPr="009964CB" w:rsidRDefault="003C6EDD" w:rsidP="009C21E0">
            <w:pPr>
              <w:snapToGrid w:val="0"/>
              <w:spacing w:line="400" w:lineRule="exact"/>
              <w:jc w:val="center"/>
              <w:rPr>
                <w:bCs/>
                <w:sz w:val="21"/>
                <w:szCs w:val="21"/>
              </w:rPr>
            </w:pPr>
            <w:r w:rsidRPr="009964CB">
              <w:rPr>
                <w:bCs/>
                <w:sz w:val="21"/>
                <w:szCs w:val="21"/>
              </w:rPr>
              <w:t>居民住宅</w:t>
            </w:r>
          </w:p>
        </w:tc>
        <w:tc>
          <w:tcPr>
            <w:tcW w:w="1274" w:type="dxa"/>
            <w:vAlign w:val="center"/>
          </w:tcPr>
          <w:p w:rsidR="003C6EDD" w:rsidRPr="009964CB" w:rsidRDefault="003C6EDD" w:rsidP="009C21E0">
            <w:pPr>
              <w:snapToGrid w:val="0"/>
              <w:spacing w:line="400" w:lineRule="exact"/>
              <w:jc w:val="center"/>
              <w:rPr>
                <w:bCs/>
                <w:sz w:val="21"/>
                <w:szCs w:val="21"/>
              </w:rPr>
            </w:pPr>
            <w:r w:rsidRPr="009964CB">
              <w:rPr>
                <w:bCs/>
                <w:sz w:val="21"/>
                <w:szCs w:val="21"/>
              </w:rPr>
              <w:t>居民</w:t>
            </w:r>
          </w:p>
        </w:tc>
        <w:tc>
          <w:tcPr>
            <w:tcW w:w="2223" w:type="dxa"/>
            <w:vMerge/>
            <w:vAlign w:val="center"/>
          </w:tcPr>
          <w:p w:rsidR="003C6EDD" w:rsidRPr="009964CB" w:rsidRDefault="003C6EDD" w:rsidP="009C21E0">
            <w:pPr>
              <w:snapToGrid w:val="0"/>
              <w:spacing w:line="400" w:lineRule="exact"/>
              <w:jc w:val="center"/>
              <w:rPr>
                <w:bCs/>
                <w:sz w:val="21"/>
                <w:szCs w:val="21"/>
              </w:rPr>
            </w:pPr>
          </w:p>
        </w:tc>
      </w:tr>
      <w:tr w:rsidR="00AA368B" w:rsidRPr="009964CB" w:rsidTr="00B552DC">
        <w:trPr>
          <w:trHeight w:val="60"/>
          <w:jc w:val="center"/>
        </w:trPr>
        <w:tc>
          <w:tcPr>
            <w:tcW w:w="674" w:type="dxa"/>
            <w:vAlign w:val="center"/>
          </w:tcPr>
          <w:p w:rsidR="003C6EDD" w:rsidRPr="009964CB" w:rsidRDefault="003C6EDD" w:rsidP="006332ED">
            <w:pPr>
              <w:snapToGrid w:val="0"/>
              <w:spacing w:line="400" w:lineRule="exact"/>
              <w:jc w:val="center"/>
              <w:rPr>
                <w:bCs/>
                <w:sz w:val="21"/>
                <w:szCs w:val="21"/>
              </w:rPr>
            </w:pPr>
            <w:r w:rsidRPr="009964CB">
              <w:rPr>
                <w:bCs/>
                <w:sz w:val="21"/>
                <w:szCs w:val="21"/>
              </w:rPr>
              <w:t>4</w:t>
            </w:r>
          </w:p>
        </w:tc>
        <w:tc>
          <w:tcPr>
            <w:tcW w:w="1135" w:type="dxa"/>
            <w:vAlign w:val="center"/>
          </w:tcPr>
          <w:p w:rsidR="003C6EDD" w:rsidRPr="009964CB" w:rsidRDefault="003C6EDD" w:rsidP="009C21E0">
            <w:pPr>
              <w:tabs>
                <w:tab w:val="left" w:pos="360"/>
                <w:tab w:val="left" w:pos="1440"/>
              </w:tabs>
              <w:spacing w:line="400" w:lineRule="exact"/>
              <w:jc w:val="center"/>
              <w:rPr>
                <w:bCs/>
                <w:sz w:val="21"/>
                <w:szCs w:val="21"/>
              </w:rPr>
            </w:pPr>
            <w:r w:rsidRPr="009964CB">
              <w:rPr>
                <w:bCs/>
                <w:sz w:val="21"/>
                <w:szCs w:val="21"/>
              </w:rPr>
              <w:t>港立村</w:t>
            </w:r>
          </w:p>
        </w:tc>
        <w:tc>
          <w:tcPr>
            <w:tcW w:w="760" w:type="dxa"/>
          </w:tcPr>
          <w:p w:rsidR="003C6EDD" w:rsidRPr="009964CB" w:rsidRDefault="003C6EDD" w:rsidP="009C21E0">
            <w:pPr>
              <w:tabs>
                <w:tab w:val="left" w:pos="360"/>
                <w:tab w:val="left" w:pos="1440"/>
              </w:tabs>
              <w:spacing w:line="400" w:lineRule="exact"/>
              <w:jc w:val="center"/>
              <w:rPr>
                <w:bCs/>
                <w:sz w:val="21"/>
                <w:szCs w:val="21"/>
              </w:rPr>
            </w:pPr>
            <w:r w:rsidRPr="009964CB">
              <w:rPr>
                <w:bCs/>
                <w:sz w:val="21"/>
                <w:szCs w:val="21"/>
              </w:rPr>
              <w:t>西北</w:t>
            </w:r>
          </w:p>
        </w:tc>
        <w:tc>
          <w:tcPr>
            <w:tcW w:w="1610" w:type="dxa"/>
            <w:vAlign w:val="center"/>
          </w:tcPr>
          <w:p w:rsidR="003C6EDD" w:rsidRPr="009964CB" w:rsidRDefault="003C6EDD" w:rsidP="009C21E0">
            <w:pPr>
              <w:tabs>
                <w:tab w:val="left" w:pos="360"/>
                <w:tab w:val="left" w:pos="1440"/>
              </w:tabs>
              <w:spacing w:line="400" w:lineRule="exact"/>
              <w:jc w:val="center"/>
              <w:rPr>
                <w:bCs/>
                <w:sz w:val="21"/>
                <w:szCs w:val="21"/>
              </w:rPr>
            </w:pPr>
            <w:r w:rsidRPr="009964CB">
              <w:rPr>
                <w:bCs/>
                <w:sz w:val="21"/>
                <w:szCs w:val="21"/>
              </w:rPr>
              <w:t>0.95</w:t>
            </w:r>
          </w:p>
        </w:tc>
        <w:tc>
          <w:tcPr>
            <w:tcW w:w="1610" w:type="dxa"/>
            <w:vAlign w:val="center"/>
          </w:tcPr>
          <w:p w:rsidR="003C6EDD" w:rsidRPr="009964CB" w:rsidRDefault="003C6EDD" w:rsidP="009C21E0">
            <w:pPr>
              <w:snapToGrid w:val="0"/>
              <w:spacing w:line="400" w:lineRule="exact"/>
              <w:jc w:val="center"/>
              <w:rPr>
                <w:bCs/>
                <w:sz w:val="21"/>
                <w:szCs w:val="21"/>
              </w:rPr>
            </w:pPr>
            <w:r w:rsidRPr="009964CB">
              <w:rPr>
                <w:bCs/>
                <w:sz w:val="21"/>
                <w:szCs w:val="21"/>
              </w:rPr>
              <w:t>居民住宅</w:t>
            </w:r>
          </w:p>
        </w:tc>
        <w:tc>
          <w:tcPr>
            <w:tcW w:w="1274" w:type="dxa"/>
            <w:vAlign w:val="center"/>
          </w:tcPr>
          <w:p w:rsidR="003C6EDD" w:rsidRPr="009964CB" w:rsidRDefault="003C6EDD" w:rsidP="009C21E0">
            <w:pPr>
              <w:snapToGrid w:val="0"/>
              <w:spacing w:line="400" w:lineRule="exact"/>
              <w:jc w:val="center"/>
              <w:rPr>
                <w:bCs/>
                <w:sz w:val="21"/>
                <w:szCs w:val="21"/>
              </w:rPr>
            </w:pPr>
            <w:r w:rsidRPr="009964CB">
              <w:rPr>
                <w:bCs/>
                <w:sz w:val="21"/>
                <w:szCs w:val="21"/>
              </w:rPr>
              <w:t>居民</w:t>
            </w:r>
          </w:p>
        </w:tc>
        <w:tc>
          <w:tcPr>
            <w:tcW w:w="2223" w:type="dxa"/>
            <w:vMerge/>
            <w:vAlign w:val="center"/>
          </w:tcPr>
          <w:p w:rsidR="003C6EDD" w:rsidRPr="009964CB" w:rsidRDefault="003C6EDD" w:rsidP="009C21E0">
            <w:pPr>
              <w:snapToGrid w:val="0"/>
              <w:spacing w:line="400" w:lineRule="exact"/>
              <w:jc w:val="center"/>
              <w:rPr>
                <w:bCs/>
                <w:sz w:val="21"/>
                <w:szCs w:val="21"/>
              </w:rPr>
            </w:pPr>
          </w:p>
        </w:tc>
      </w:tr>
    </w:tbl>
    <w:p w:rsidR="00FA44FF" w:rsidRPr="009964CB" w:rsidRDefault="000533FB">
      <w:pPr>
        <w:widowControl/>
        <w:spacing w:line="500" w:lineRule="exact"/>
        <w:outlineLvl w:val="1"/>
        <w:rPr>
          <w:b/>
          <w:kern w:val="10"/>
          <w:sz w:val="28"/>
          <w:szCs w:val="28"/>
        </w:rPr>
      </w:pPr>
      <w:bookmarkStart w:id="152" w:name="_Toc505185179"/>
      <w:bookmarkStart w:id="153" w:name="_Toc10284017"/>
      <w:r w:rsidRPr="009964CB">
        <w:rPr>
          <w:b/>
          <w:kern w:val="10"/>
          <w:sz w:val="28"/>
          <w:szCs w:val="28"/>
        </w:rPr>
        <w:t xml:space="preserve">4.5 </w:t>
      </w:r>
      <w:r w:rsidRPr="009964CB">
        <w:rPr>
          <w:b/>
          <w:kern w:val="10"/>
          <w:sz w:val="28"/>
          <w:szCs w:val="28"/>
        </w:rPr>
        <w:t>环境</w:t>
      </w:r>
      <w:bookmarkEnd w:id="146"/>
      <w:bookmarkEnd w:id="147"/>
      <w:bookmarkEnd w:id="148"/>
      <w:bookmarkEnd w:id="149"/>
      <w:bookmarkEnd w:id="150"/>
      <w:bookmarkEnd w:id="151"/>
      <w:r w:rsidRPr="009964CB">
        <w:rPr>
          <w:b/>
          <w:kern w:val="10"/>
          <w:sz w:val="28"/>
          <w:szCs w:val="28"/>
        </w:rPr>
        <w:t>质量现状调查与评价</w:t>
      </w:r>
      <w:bookmarkEnd w:id="152"/>
      <w:bookmarkEnd w:id="153"/>
    </w:p>
    <w:p w:rsidR="00FA44FF" w:rsidRPr="009964CB" w:rsidRDefault="000533FB">
      <w:pPr>
        <w:spacing w:line="500" w:lineRule="exact"/>
        <w:outlineLvl w:val="2"/>
        <w:rPr>
          <w:b/>
          <w:bCs/>
        </w:rPr>
      </w:pPr>
      <w:r w:rsidRPr="009964CB">
        <w:rPr>
          <w:b/>
          <w:bCs/>
        </w:rPr>
        <w:t xml:space="preserve">4.5.1 </w:t>
      </w:r>
      <w:r w:rsidRPr="009964CB">
        <w:rPr>
          <w:b/>
          <w:bCs/>
        </w:rPr>
        <w:t>环境空气质量现状调查与评价</w:t>
      </w:r>
    </w:p>
    <w:p w:rsidR="00B74ADB" w:rsidRPr="009964CB" w:rsidRDefault="00B74ADB" w:rsidP="00B74ADB">
      <w:pPr>
        <w:spacing w:line="500" w:lineRule="exact"/>
        <w:ind w:firstLineChars="200" w:firstLine="480"/>
        <w:rPr>
          <w:szCs w:val="20"/>
        </w:rPr>
      </w:pPr>
      <w:r w:rsidRPr="009964CB">
        <w:rPr>
          <w:bCs/>
          <w:szCs w:val="20"/>
        </w:rPr>
        <w:t>4.5.1.1</w:t>
      </w:r>
      <w:r w:rsidRPr="009964CB">
        <w:rPr>
          <w:bCs/>
          <w:szCs w:val="20"/>
        </w:rPr>
        <w:t>项目所在区域达标判断</w:t>
      </w:r>
    </w:p>
    <w:p w:rsidR="00631727" w:rsidRPr="009964CB" w:rsidRDefault="00631727" w:rsidP="00631727">
      <w:pPr>
        <w:spacing w:line="500" w:lineRule="exact"/>
        <w:ind w:firstLine="480"/>
        <w:rPr>
          <w:kern w:val="10"/>
        </w:rPr>
      </w:pPr>
      <w:r w:rsidRPr="009964CB">
        <w:rPr>
          <w:kern w:val="10"/>
        </w:rPr>
        <w:t>为了解评价区环境空气质量现状，本次评价收集了古交市</w:t>
      </w:r>
      <w:r w:rsidRPr="009964CB">
        <w:rPr>
          <w:kern w:val="10"/>
        </w:rPr>
        <w:t xml:space="preserve"> 201</w:t>
      </w:r>
      <w:r w:rsidR="004B23D8" w:rsidRPr="009964CB">
        <w:rPr>
          <w:kern w:val="10"/>
        </w:rPr>
        <w:t>8</w:t>
      </w:r>
      <w:r w:rsidR="004B23D8" w:rsidRPr="009964CB">
        <w:rPr>
          <w:kern w:val="10"/>
        </w:rPr>
        <w:t>年</w:t>
      </w:r>
      <w:r w:rsidRPr="009964CB">
        <w:rPr>
          <w:kern w:val="10"/>
        </w:rPr>
        <w:t>全年的环境空气质量现状例行监测数据，监测统计结果详见表</w:t>
      </w:r>
      <w:r w:rsidRPr="009964CB">
        <w:rPr>
          <w:kern w:val="10"/>
        </w:rPr>
        <w:t xml:space="preserve"> 4.5-1</w:t>
      </w:r>
      <w:r w:rsidRPr="009964CB">
        <w:rPr>
          <w:kern w:val="10"/>
        </w:rPr>
        <w:t>。</w:t>
      </w:r>
      <w:r w:rsidRPr="009964CB">
        <w:rPr>
          <w:kern w:val="10"/>
        </w:rPr>
        <w:t xml:space="preserve"> </w:t>
      </w:r>
    </w:p>
    <w:p w:rsidR="00631727" w:rsidRPr="009964CB" w:rsidRDefault="00631727" w:rsidP="00631727">
      <w:pPr>
        <w:spacing w:line="500" w:lineRule="exact"/>
        <w:ind w:firstLine="480"/>
        <w:rPr>
          <w:b/>
          <w:kern w:val="10"/>
        </w:rPr>
      </w:pPr>
      <w:r w:rsidRPr="009964CB">
        <w:rPr>
          <w:b/>
          <w:kern w:val="10"/>
        </w:rPr>
        <w:t>表</w:t>
      </w:r>
      <w:r w:rsidRPr="009964CB">
        <w:rPr>
          <w:b/>
          <w:kern w:val="10"/>
        </w:rPr>
        <w:t xml:space="preserve"> 4.5-1    </w:t>
      </w:r>
      <w:r w:rsidRPr="009964CB">
        <w:rPr>
          <w:b/>
          <w:kern w:val="10"/>
        </w:rPr>
        <w:t>本项目评价区环境空气例行监测数据统计结果一览表</w:t>
      </w:r>
    </w:p>
    <w:tbl>
      <w:tblPr>
        <w:tblStyle w:val="af6"/>
        <w:tblW w:w="0" w:type="auto"/>
        <w:tblLook w:val="04A0"/>
      </w:tblPr>
      <w:tblGrid>
        <w:gridCol w:w="846"/>
        <w:gridCol w:w="992"/>
        <w:gridCol w:w="1701"/>
        <w:gridCol w:w="1276"/>
        <w:gridCol w:w="1559"/>
        <w:gridCol w:w="992"/>
        <w:gridCol w:w="851"/>
        <w:gridCol w:w="843"/>
      </w:tblGrid>
      <w:tr w:rsidR="00AA368B" w:rsidRPr="009964CB" w:rsidTr="00FE215B">
        <w:tc>
          <w:tcPr>
            <w:tcW w:w="846" w:type="dxa"/>
          </w:tcPr>
          <w:p w:rsidR="00631727" w:rsidRPr="009964CB" w:rsidRDefault="00631727" w:rsidP="00631727">
            <w:pPr>
              <w:spacing w:line="500" w:lineRule="exact"/>
              <w:rPr>
                <w:kern w:val="10"/>
              </w:rPr>
            </w:pPr>
            <w:r w:rsidRPr="009964CB">
              <w:t>监测</w:t>
            </w:r>
            <w:r w:rsidRPr="009964CB">
              <w:t xml:space="preserve"> </w:t>
            </w:r>
            <w:r w:rsidRPr="009964CB">
              <w:t>点位</w:t>
            </w:r>
            <w:r w:rsidRPr="009964CB">
              <w:t xml:space="preserve"> </w:t>
            </w:r>
          </w:p>
        </w:tc>
        <w:tc>
          <w:tcPr>
            <w:tcW w:w="992" w:type="dxa"/>
          </w:tcPr>
          <w:p w:rsidR="00631727" w:rsidRPr="009964CB" w:rsidRDefault="00631727" w:rsidP="00631727">
            <w:pPr>
              <w:spacing w:line="500" w:lineRule="exact"/>
              <w:rPr>
                <w:kern w:val="10"/>
              </w:rPr>
            </w:pPr>
            <w:r w:rsidRPr="009964CB">
              <w:rPr>
                <w:kern w:val="10"/>
              </w:rPr>
              <w:t>污染物</w:t>
            </w:r>
          </w:p>
        </w:tc>
        <w:tc>
          <w:tcPr>
            <w:tcW w:w="1701" w:type="dxa"/>
          </w:tcPr>
          <w:p w:rsidR="00631727" w:rsidRPr="009964CB" w:rsidRDefault="00631727" w:rsidP="00631727">
            <w:pPr>
              <w:spacing w:line="500" w:lineRule="exact"/>
              <w:rPr>
                <w:kern w:val="10"/>
              </w:rPr>
            </w:pPr>
            <w:r w:rsidRPr="009964CB">
              <w:rPr>
                <w:kern w:val="10"/>
              </w:rPr>
              <w:t>年评价指标</w:t>
            </w:r>
          </w:p>
        </w:tc>
        <w:tc>
          <w:tcPr>
            <w:tcW w:w="1276" w:type="dxa"/>
          </w:tcPr>
          <w:p w:rsidR="00631727" w:rsidRPr="009964CB" w:rsidRDefault="00631727" w:rsidP="00631727">
            <w:pPr>
              <w:spacing w:line="500" w:lineRule="exact"/>
              <w:rPr>
                <w:kern w:val="10"/>
              </w:rPr>
            </w:pPr>
            <w:r w:rsidRPr="009964CB">
              <w:rPr>
                <w:kern w:val="10"/>
              </w:rPr>
              <w:t>现状浓度（</w:t>
            </w:r>
            <w:r w:rsidRPr="009964CB">
              <w:rPr>
                <w:kern w:val="10"/>
              </w:rPr>
              <w:t>ug/m</w:t>
            </w:r>
            <w:r w:rsidRPr="009964CB">
              <w:rPr>
                <w:kern w:val="10"/>
                <w:vertAlign w:val="superscript"/>
              </w:rPr>
              <w:t>3</w:t>
            </w:r>
            <w:r w:rsidRPr="009964CB">
              <w:rPr>
                <w:kern w:val="10"/>
              </w:rPr>
              <w:t>）</w:t>
            </w:r>
          </w:p>
        </w:tc>
        <w:tc>
          <w:tcPr>
            <w:tcW w:w="1559" w:type="dxa"/>
          </w:tcPr>
          <w:p w:rsidR="00631727" w:rsidRPr="009964CB" w:rsidRDefault="00631727" w:rsidP="00631727">
            <w:pPr>
              <w:spacing w:line="500" w:lineRule="exact"/>
              <w:rPr>
                <w:kern w:val="10"/>
              </w:rPr>
            </w:pPr>
            <w:r w:rsidRPr="009964CB">
              <w:rPr>
                <w:kern w:val="10"/>
              </w:rPr>
              <w:t>标准值（</w:t>
            </w:r>
            <w:r w:rsidRPr="009964CB">
              <w:rPr>
                <w:kern w:val="10"/>
              </w:rPr>
              <w:t>ug/m</w:t>
            </w:r>
            <w:r w:rsidRPr="009964CB">
              <w:rPr>
                <w:kern w:val="10"/>
                <w:vertAlign w:val="superscript"/>
              </w:rPr>
              <w:t>3</w:t>
            </w:r>
            <w:r w:rsidRPr="009964CB">
              <w:rPr>
                <w:kern w:val="10"/>
              </w:rPr>
              <w:t>）</w:t>
            </w:r>
          </w:p>
        </w:tc>
        <w:tc>
          <w:tcPr>
            <w:tcW w:w="992" w:type="dxa"/>
          </w:tcPr>
          <w:p w:rsidR="00631727" w:rsidRPr="009964CB" w:rsidRDefault="00631727" w:rsidP="00631727">
            <w:pPr>
              <w:spacing w:line="500" w:lineRule="exact"/>
              <w:rPr>
                <w:kern w:val="10"/>
              </w:rPr>
            </w:pPr>
            <w:r w:rsidRPr="009964CB">
              <w:rPr>
                <w:kern w:val="10"/>
              </w:rPr>
              <w:t>占标率</w:t>
            </w:r>
            <w:r w:rsidRPr="009964CB">
              <w:rPr>
                <w:kern w:val="10"/>
              </w:rPr>
              <w:t>(%)</w:t>
            </w:r>
          </w:p>
        </w:tc>
        <w:tc>
          <w:tcPr>
            <w:tcW w:w="851" w:type="dxa"/>
          </w:tcPr>
          <w:p w:rsidR="00631727" w:rsidRPr="009964CB" w:rsidRDefault="00631727" w:rsidP="00631727">
            <w:pPr>
              <w:spacing w:line="500" w:lineRule="exact"/>
              <w:rPr>
                <w:kern w:val="10"/>
              </w:rPr>
            </w:pPr>
            <w:r w:rsidRPr="009964CB">
              <w:rPr>
                <w:kern w:val="10"/>
              </w:rPr>
              <w:t>达标情况</w:t>
            </w:r>
          </w:p>
        </w:tc>
        <w:tc>
          <w:tcPr>
            <w:tcW w:w="843" w:type="dxa"/>
          </w:tcPr>
          <w:p w:rsidR="00631727" w:rsidRPr="009964CB" w:rsidRDefault="00631727" w:rsidP="00631727">
            <w:pPr>
              <w:spacing w:line="500" w:lineRule="exact"/>
              <w:rPr>
                <w:kern w:val="10"/>
              </w:rPr>
            </w:pPr>
            <w:r w:rsidRPr="009964CB">
              <w:rPr>
                <w:kern w:val="10"/>
              </w:rPr>
              <w:t>超标倍数</w:t>
            </w:r>
          </w:p>
        </w:tc>
      </w:tr>
      <w:tr w:rsidR="00AA368B" w:rsidRPr="009964CB" w:rsidTr="00FE215B">
        <w:tc>
          <w:tcPr>
            <w:tcW w:w="846" w:type="dxa"/>
            <w:vMerge w:val="restart"/>
          </w:tcPr>
          <w:p w:rsidR="00FE215B" w:rsidRPr="009964CB" w:rsidRDefault="00FE215B" w:rsidP="006D7CC1">
            <w:pPr>
              <w:spacing w:line="500" w:lineRule="exact"/>
              <w:rPr>
                <w:kern w:val="10"/>
              </w:rPr>
            </w:pPr>
            <w:r w:rsidRPr="009964CB">
              <w:rPr>
                <w:kern w:val="10"/>
              </w:rPr>
              <w:t>古交市</w:t>
            </w:r>
          </w:p>
        </w:tc>
        <w:tc>
          <w:tcPr>
            <w:tcW w:w="992" w:type="dxa"/>
          </w:tcPr>
          <w:p w:rsidR="00FE215B" w:rsidRPr="009964CB" w:rsidRDefault="00FE215B" w:rsidP="00FE215B">
            <w:pPr>
              <w:spacing w:line="500" w:lineRule="exact"/>
              <w:rPr>
                <w:kern w:val="10"/>
              </w:rPr>
            </w:pPr>
            <w:r w:rsidRPr="009964CB">
              <w:rPr>
                <w:kern w:val="10"/>
              </w:rPr>
              <w:t>SO</w:t>
            </w:r>
            <w:r w:rsidRPr="009964CB">
              <w:rPr>
                <w:kern w:val="10"/>
                <w:vertAlign w:val="subscript"/>
              </w:rPr>
              <w:t>2</w:t>
            </w:r>
          </w:p>
        </w:tc>
        <w:tc>
          <w:tcPr>
            <w:tcW w:w="1701" w:type="dxa"/>
          </w:tcPr>
          <w:p w:rsidR="00FE215B" w:rsidRPr="009964CB" w:rsidRDefault="00FE215B" w:rsidP="00FE215B">
            <w:pPr>
              <w:spacing w:line="500" w:lineRule="exact"/>
              <w:rPr>
                <w:kern w:val="10"/>
              </w:rPr>
            </w:pPr>
            <w:r w:rsidRPr="009964CB">
              <w:t>年均质量浓度</w:t>
            </w:r>
            <w:r w:rsidRPr="009964CB">
              <w:t xml:space="preserve"> </w:t>
            </w:r>
          </w:p>
        </w:tc>
        <w:tc>
          <w:tcPr>
            <w:tcW w:w="1276" w:type="dxa"/>
          </w:tcPr>
          <w:p w:rsidR="00FE215B" w:rsidRPr="009964CB" w:rsidRDefault="00F40CBB" w:rsidP="00FE215B">
            <w:pPr>
              <w:spacing w:line="500" w:lineRule="exact"/>
              <w:rPr>
                <w:kern w:val="10"/>
              </w:rPr>
            </w:pPr>
            <w:r w:rsidRPr="009964CB">
              <w:rPr>
                <w:rFonts w:hint="eastAsia"/>
                <w:kern w:val="10"/>
              </w:rPr>
              <w:t>34</w:t>
            </w:r>
          </w:p>
        </w:tc>
        <w:tc>
          <w:tcPr>
            <w:tcW w:w="1559" w:type="dxa"/>
          </w:tcPr>
          <w:p w:rsidR="00FE215B" w:rsidRPr="009964CB" w:rsidRDefault="00FE215B" w:rsidP="00FE215B">
            <w:pPr>
              <w:spacing w:line="500" w:lineRule="exact"/>
              <w:rPr>
                <w:kern w:val="10"/>
              </w:rPr>
            </w:pPr>
            <w:r w:rsidRPr="009964CB">
              <w:rPr>
                <w:kern w:val="10"/>
              </w:rPr>
              <w:t>60</w:t>
            </w:r>
          </w:p>
        </w:tc>
        <w:tc>
          <w:tcPr>
            <w:tcW w:w="992" w:type="dxa"/>
          </w:tcPr>
          <w:p w:rsidR="00FE215B" w:rsidRPr="009964CB" w:rsidRDefault="00F40CBB" w:rsidP="00FE215B">
            <w:pPr>
              <w:spacing w:line="500" w:lineRule="exact"/>
              <w:rPr>
                <w:kern w:val="10"/>
              </w:rPr>
            </w:pPr>
            <w:r w:rsidRPr="009964CB">
              <w:rPr>
                <w:rFonts w:hint="eastAsia"/>
                <w:kern w:val="10"/>
              </w:rPr>
              <w:t>5</w:t>
            </w:r>
            <w:r w:rsidRPr="009964CB">
              <w:rPr>
                <w:kern w:val="10"/>
              </w:rPr>
              <w:t>6.</w:t>
            </w:r>
            <w:r w:rsidR="00FE215B" w:rsidRPr="009964CB">
              <w:rPr>
                <w:kern w:val="10"/>
              </w:rPr>
              <w:t>7%</w:t>
            </w:r>
          </w:p>
        </w:tc>
        <w:tc>
          <w:tcPr>
            <w:tcW w:w="851" w:type="dxa"/>
          </w:tcPr>
          <w:p w:rsidR="00FE215B" w:rsidRPr="009964CB" w:rsidRDefault="00FE215B" w:rsidP="00FE215B">
            <w:pPr>
              <w:spacing w:line="500" w:lineRule="exact"/>
              <w:rPr>
                <w:kern w:val="10"/>
              </w:rPr>
            </w:pPr>
            <w:r w:rsidRPr="009964CB">
              <w:rPr>
                <w:kern w:val="10"/>
              </w:rPr>
              <w:t>达标</w:t>
            </w:r>
          </w:p>
        </w:tc>
        <w:tc>
          <w:tcPr>
            <w:tcW w:w="843" w:type="dxa"/>
          </w:tcPr>
          <w:p w:rsidR="00FE215B" w:rsidRPr="009964CB" w:rsidRDefault="00FE215B" w:rsidP="00FE215B">
            <w:pPr>
              <w:spacing w:line="500" w:lineRule="exact"/>
              <w:rPr>
                <w:kern w:val="10"/>
              </w:rPr>
            </w:pPr>
            <w:r w:rsidRPr="009964CB">
              <w:rPr>
                <w:kern w:val="10"/>
              </w:rPr>
              <w:t>/</w:t>
            </w:r>
          </w:p>
        </w:tc>
      </w:tr>
      <w:tr w:rsidR="00AA368B" w:rsidRPr="009964CB" w:rsidTr="00FE215B">
        <w:tc>
          <w:tcPr>
            <w:tcW w:w="846" w:type="dxa"/>
            <w:vMerge/>
          </w:tcPr>
          <w:p w:rsidR="00FE215B" w:rsidRPr="009964CB" w:rsidRDefault="00FE215B" w:rsidP="00FE215B">
            <w:pPr>
              <w:spacing w:line="500" w:lineRule="exact"/>
              <w:rPr>
                <w:kern w:val="10"/>
              </w:rPr>
            </w:pPr>
          </w:p>
        </w:tc>
        <w:tc>
          <w:tcPr>
            <w:tcW w:w="992" w:type="dxa"/>
          </w:tcPr>
          <w:p w:rsidR="00FE215B" w:rsidRPr="009964CB" w:rsidRDefault="00FE215B" w:rsidP="00FE215B">
            <w:pPr>
              <w:spacing w:line="500" w:lineRule="exact"/>
              <w:rPr>
                <w:kern w:val="10"/>
              </w:rPr>
            </w:pPr>
            <w:r w:rsidRPr="009964CB">
              <w:rPr>
                <w:kern w:val="10"/>
              </w:rPr>
              <w:t>NO</w:t>
            </w:r>
            <w:r w:rsidRPr="009964CB">
              <w:rPr>
                <w:kern w:val="10"/>
                <w:vertAlign w:val="subscript"/>
              </w:rPr>
              <w:t>2</w:t>
            </w:r>
          </w:p>
        </w:tc>
        <w:tc>
          <w:tcPr>
            <w:tcW w:w="1701" w:type="dxa"/>
          </w:tcPr>
          <w:p w:rsidR="00FE215B" w:rsidRPr="009964CB" w:rsidRDefault="00FE215B" w:rsidP="00FE215B">
            <w:pPr>
              <w:spacing w:line="500" w:lineRule="exact"/>
              <w:rPr>
                <w:kern w:val="10"/>
              </w:rPr>
            </w:pPr>
            <w:r w:rsidRPr="009964CB">
              <w:t>年均质量浓度</w:t>
            </w:r>
            <w:r w:rsidRPr="009964CB">
              <w:t xml:space="preserve"> </w:t>
            </w:r>
          </w:p>
        </w:tc>
        <w:tc>
          <w:tcPr>
            <w:tcW w:w="1276" w:type="dxa"/>
          </w:tcPr>
          <w:p w:rsidR="00FE215B" w:rsidRPr="009964CB" w:rsidRDefault="00F40CBB" w:rsidP="00FE215B">
            <w:pPr>
              <w:spacing w:line="500" w:lineRule="exact"/>
              <w:rPr>
                <w:kern w:val="10"/>
              </w:rPr>
            </w:pPr>
            <w:r w:rsidRPr="009964CB">
              <w:rPr>
                <w:rFonts w:hint="eastAsia"/>
                <w:kern w:val="10"/>
              </w:rPr>
              <w:t>35</w:t>
            </w:r>
          </w:p>
        </w:tc>
        <w:tc>
          <w:tcPr>
            <w:tcW w:w="1559" w:type="dxa"/>
          </w:tcPr>
          <w:p w:rsidR="00FE215B" w:rsidRPr="009964CB" w:rsidRDefault="00FE215B" w:rsidP="00FE215B">
            <w:pPr>
              <w:spacing w:line="500" w:lineRule="exact"/>
              <w:rPr>
                <w:kern w:val="10"/>
              </w:rPr>
            </w:pPr>
            <w:r w:rsidRPr="009964CB">
              <w:rPr>
                <w:kern w:val="10"/>
              </w:rPr>
              <w:t>40</w:t>
            </w:r>
          </w:p>
        </w:tc>
        <w:tc>
          <w:tcPr>
            <w:tcW w:w="992" w:type="dxa"/>
          </w:tcPr>
          <w:p w:rsidR="00FE215B" w:rsidRPr="009964CB" w:rsidRDefault="00F40CBB" w:rsidP="00FE215B">
            <w:pPr>
              <w:spacing w:line="500" w:lineRule="exact"/>
              <w:rPr>
                <w:kern w:val="10"/>
              </w:rPr>
            </w:pPr>
            <w:r w:rsidRPr="009964CB">
              <w:rPr>
                <w:rFonts w:hint="eastAsia"/>
                <w:kern w:val="10"/>
              </w:rPr>
              <w:t>87.5</w:t>
            </w:r>
            <w:r w:rsidR="00FE215B" w:rsidRPr="009964CB">
              <w:rPr>
                <w:kern w:val="10"/>
              </w:rPr>
              <w:t>%</w:t>
            </w:r>
          </w:p>
        </w:tc>
        <w:tc>
          <w:tcPr>
            <w:tcW w:w="851" w:type="dxa"/>
          </w:tcPr>
          <w:p w:rsidR="00FE215B" w:rsidRPr="009964CB" w:rsidRDefault="00FE215B" w:rsidP="00FE215B">
            <w:pPr>
              <w:spacing w:line="500" w:lineRule="exact"/>
              <w:rPr>
                <w:kern w:val="10"/>
              </w:rPr>
            </w:pPr>
            <w:r w:rsidRPr="009964CB">
              <w:rPr>
                <w:kern w:val="10"/>
              </w:rPr>
              <w:t>达标</w:t>
            </w:r>
          </w:p>
        </w:tc>
        <w:tc>
          <w:tcPr>
            <w:tcW w:w="843" w:type="dxa"/>
          </w:tcPr>
          <w:p w:rsidR="00FE215B" w:rsidRPr="009964CB" w:rsidRDefault="00FE215B" w:rsidP="00FE215B">
            <w:pPr>
              <w:spacing w:line="500" w:lineRule="exact"/>
              <w:rPr>
                <w:kern w:val="10"/>
              </w:rPr>
            </w:pPr>
            <w:r w:rsidRPr="009964CB">
              <w:rPr>
                <w:kern w:val="10"/>
              </w:rPr>
              <w:t>/</w:t>
            </w:r>
          </w:p>
        </w:tc>
      </w:tr>
      <w:tr w:rsidR="00AA368B" w:rsidRPr="009964CB" w:rsidTr="00FE215B">
        <w:tc>
          <w:tcPr>
            <w:tcW w:w="846" w:type="dxa"/>
            <w:vMerge/>
          </w:tcPr>
          <w:p w:rsidR="00FE215B" w:rsidRPr="009964CB" w:rsidRDefault="00FE215B" w:rsidP="00FE215B">
            <w:pPr>
              <w:spacing w:line="500" w:lineRule="exact"/>
              <w:rPr>
                <w:kern w:val="10"/>
              </w:rPr>
            </w:pPr>
          </w:p>
        </w:tc>
        <w:tc>
          <w:tcPr>
            <w:tcW w:w="992" w:type="dxa"/>
          </w:tcPr>
          <w:p w:rsidR="00FE215B" w:rsidRPr="009964CB" w:rsidRDefault="00FE215B" w:rsidP="00FE215B">
            <w:pPr>
              <w:spacing w:line="500" w:lineRule="exact"/>
              <w:rPr>
                <w:kern w:val="10"/>
              </w:rPr>
            </w:pPr>
            <w:r w:rsidRPr="009964CB">
              <w:rPr>
                <w:kern w:val="10"/>
              </w:rPr>
              <w:t>PM</w:t>
            </w:r>
            <w:r w:rsidRPr="009964CB">
              <w:rPr>
                <w:kern w:val="10"/>
                <w:vertAlign w:val="subscript"/>
              </w:rPr>
              <w:t>10</w:t>
            </w:r>
          </w:p>
        </w:tc>
        <w:tc>
          <w:tcPr>
            <w:tcW w:w="1701" w:type="dxa"/>
          </w:tcPr>
          <w:p w:rsidR="00FE215B" w:rsidRPr="009964CB" w:rsidRDefault="00FE215B" w:rsidP="00FE215B">
            <w:pPr>
              <w:spacing w:line="500" w:lineRule="exact"/>
              <w:rPr>
                <w:kern w:val="10"/>
              </w:rPr>
            </w:pPr>
            <w:r w:rsidRPr="009964CB">
              <w:t>年均质量浓度</w:t>
            </w:r>
            <w:r w:rsidRPr="009964CB">
              <w:t xml:space="preserve"> </w:t>
            </w:r>
          </w:p>
        </w:tc>
        <w:tc>
          <w:tcPr>
            <w:tcW w:w="1276" w:type="dxa"/>
          </w:tcPr>
          <w:p w:rsidR="00FE215B" w:rsidRPr="009964CB" w:rsidRDefault="00F40CBB" w:rsidP="00FE215B">
            <w:pPr>
              <w:spacing w:line="500" w:lineRule="exact"/>
              <w:rPr>
                <w:kern w:val="10"/>
              </w:rPr>
            </w:pPr>
            <w:r w:rsidRPr="009964CB">
              <w:rPr>
                <w:rFonts w:hint="eastAsia"/>
                <w:kern w:val="10"/>
              </w:rPr>
              <w:t>97</w:t>
            </w:r>
          </w:p>
        </w:tc>
        <w:tc>
          <w:tcPr>
            <w:tcW w:w="1559" w:type="dxa"/>
          </w:tcPr>
          <w:p w:rsidR="00FE215B" w:rsidRPr="009964CB" w:rsidRDefault="00FE215B" w:rsidP="00FE215B">
            <w:pPr>
              <w:spacing w:line="500" w:lineRule="exact"/>
              <w:rPr>
                <w:kern w:val="10"/>
              </w:rPr>
            </w:pPr>
            <w:r w:rsidRPr="009964CB">
              <w:rPr>
                <w:kern w:val="10"/>
              </w:rPr>
              <w:t>70</w:t>
            </w:r>
          </w:p>
        </w:tc>
        <w:tc>
          <w:tcPr>
            <w:tcW w:w="992" w:type="dxa"/>
          </w:tcPr>
          <w:p w:rsidR="00FE215B" w:rsidRPr="009964CB" w:rsidRDefault="00F40CBB" w:rsidP="00FE215B">
            <w:pPr>
              <w:spacing w:line="500" w:lineRule="exact"/>
              <w:rPr>
                <w:kern w:val="10"/>
              </w:rPr>
            </w:pPr>
            <w:r w:rsidRPr="009964CB">
              <w:rPr>
                <w:rFonts w:hint="eastAsia"/>
                <w:kern w:val="10"/>
              </w:rPr>
              <w:t>138.6</w:t>
            </w:r>
            <w:r w:rsidR="00FE215B" w:rsidRPr="009964CB">
              <w:rPr>
                <w:kern w:val="10"/>
              </w:rPr>
              <w:t>%</w:t>
            </w:r>
          </w:p>
        </w:tc>
        <w:tc>
          <w:tcPr>
            <w:tcW w:w="851" w:type="dxa"/>
          </w:tcPr>
          <w:p w:rsidR="00FE215B" w:rsidRPr="009964CB" w:rsidRDefault="00FE215B" w:rsidP="00FE215B">
            <w:pPr>
              <w:spacing w:line="500" w:lineRule="exact"/>
              <w:rPr>
                <w:kern w:val="10"/>
              </w:rPr>
            </w:pPr>
            <w:r w:rsidRPr="009964CB">
              <w:rPr>
                <w:kern w:val="10"/>
              </w:rPr>
              <w:t>超标</w:t>
            </w:r>
          </w:p>
        </w:tc>
        <w:tc>
          <w:tcPr>
            <w:tcW w:w="843" w:type="dxa"/>
          </w:tcPr>
          <w:p w:rsidR="00FE215B" w:rsidRPr="009964CB" w:rsidRDefault="00FE215B" w:rsidP="00FE215B">
            <w:pPr>
              <w:spacing w:line="500" w:lineRule="exact"/>
              <w:rPr>
                <w:kern w:val="10"/>
              </w:rPr>
            </w:pPr>
            <w:r w:rsidRPr="009964CB">
              <w:rPr>
                <w:kern w:val="10"/>
              </w:rPr>
              <w:t>0.</w:t>
            </w:r>
            <w:r w:rsidR="00F40CBB" w:rsidRPr="009964CB">
              <w:rPr>
                <w:rFonts w:hint="eastAsia"/>
                <w:kern w:val="10"/>
              </w:rPr>
              <w:t>386</w:t>
            </w:r>
          </w:p>
        </w:tc>
      </w:tr>
      <w:tr w:rsidR="00AA368B" w:rsidRPr="009964CB" w:rsidTr="00FE215B">
        <w:tc>
          <w:tcPr>
            <w:tcW w:w="846" w:type="dxa"/>
            <w:vMerge/>
          </w:tcPr>
          <w:p w:rsidR="00FE215B" w:rsidRPr="009964CB" w:rsidRDefault="00FE215B" w:rsidP="00FE215B">
            <w:pPr>
              <w:spacing w:line="500" w:lineRule="exact"/>
              <w:rPr>
                <w:kern w:val="10"/>
              </w:rPr>
            </w:pPr>
          </w:p>
        </w:tc>
        <w:tc>
          <w:tcPr>
            <w:tcW w:w="992" w:type="dxa"/>
          </w:tcPr>
          <w:p w:rsidR="00FE215B" w:rsidRPr="009964CB" w:rsidRDefault="00FE215B" w:rsidP="00FE215B">
            <w:pPr>
              <w:spacing w:line="500" w:lineRule="exact"/>
              <w:rPr>
                <w:kern w:val="10"/>
              </w:rPr>
            </w:pPr>
            <w:r w:rsidRPr="009964CB">
              <w:rPr>
                <w:kern w:val="10"/>
              </w:rPr>
              <w:t>PM</w:t>
            </w:r>
            <w:r w:rsidRPr="009964CB">
              <w:rPr>
                <w:kern w:val="10"/>
                <w:vertAlign w:val="subscript"/>
              </w:rPr>
              <w:t>2.5</w:t>
            </w:r>
          </w:p>
        </w:tc>
        <w:tc>
          <w:tcPr>
            <w:tcW w:w="1701" w:type="dxa"/>
          </w:tcPr>
          <w:p w:rsidR="00FE215B" w:rsidRPr="009964CB" w:rsidRDefault="00FE215B" w:rsidP="00FE215B">
            <w:pPr>
              <w:spacing w:line="500" w:lineRule="exact"/>
              <w:rPr>
                <w:kern w:val="10"/>
              </w:rPr>
            </w:pPr>
            <w:r w:rsidRPr="009964CB">
              <w:t>年均质量浓度</w:t>
            </w:r>
            <w:r w:rsidRPr="009964CB">
              <w:t xml:space="preserve"> </w:t>
            </w:r>
          </w:p>
        </w:tc>
        <w:tc>
          <w:tcPr>
            <w:tcW w:w="1276" w:type="dxa"/>
          </w:tcPr>
          <w:p w:rsidR="00FE215B" w:rsidRPr="009964CB" w:rsidRDefault="00F40CBB" w:rsidP="00FE215B">
            <w:pPr>
              <w:spacing w:line="500" w:lineRule="exact"/>
              <w:rPr>
                <w:kern w:val="10"/>
              </w:rPr>
            </w:pPr>
            <w:r w:rsidRPr="009964CB">
              <w:rPr>
                <w:rFonts w:hint="eastAsia"/>
                <w:kern w:val="10"/>
              </w:rPr>
              <w:t>42</w:t>
            </w:r>
          </w:p>
        </w:tc>
        <w:tc>
          <w:tcPr>
            <w:tcW w:w="1559" w:type="dxa"/>
          </w:tcPr>
          <w:p w:rsidR="00FE215B" w:rsidRPr="009964CB" w:rsidRDefault="00FE215B" w:rsidP="00FE215B">
            <w:pPr>
              <w:spacing w:line="500" w:lineRule="exact"/>
              <w:rPr>
                <w:kern w:val="10"/>
              </w:rPr>
            </w:pPr>
            <w:r w:rsidRPr="009964CB">
              <w:rPr>
                <w:kern w:val="10"/>
              </w:rPr>
              <w:t>35</w:t>
            </w:r>
          </w:p>
        </w:tc>
        <w:tc>
          <w:tcPr>
            <w:tcW w:w="992" w:type="dxa"/>
          </w:tcPr>
          <w:p w:rsidR="00FE215B" w:rsidRPr="009964CB" w:rsidRDefault="00F40CBB" w:rsidP="00FE215B">
            <w:pPr>
              <w:spacing w:line="500" w:lineRule="exact"/>
              <w:rPr>
                <w:kern w:val="10"/>
              </w:rPr>
            </w:pPr>
            <w:r w:rsidRPr="009964CB">
              <w:rPr>
                <w:rFonts w:hint="eastAsia"/>
                <w:kern w:val="10"/>
              </w:rPr>
              <w:t>120</w:t>
            </w:r>
            <w:r w:rsidR="00FE215B" w:rsidRPr="009964CB">
              <w:rPr>
                <w:kern w:val="10"/>
              </w:rPr>
              <w:t>%</w:t>
            </w:r>
          </w:p>
        </w:tc>
        <w:tc>
          <w:tcPr>
            <w:tcW w:w="851" w:type="dxa"/>
          </w:tcPr>
          <w:p w:rsidR="00FE215B" w:rsidRPr="009964CB" w:rsidRDefault="00FE215B" w:rsidP="00FE215B">
            <w:pPr>
              <w:spacing w:line="500" w:lineRule="exact"/>
              <w:rPr>
                <w:kern w:val="10"/>
              </w:rPr>
            </w:pPr>
            <w:r w:rsidRPr="009964CB">
              <w:rPr>
                <w:kern w:val="10"/>
              </w:rPr>
              <w:t>超标</w:t>
            </w:r>
          </w:p>
        </w:tc>
        <w:tc>
          <w:tcPr>
            <w:tcW w:w="843" w:type="dxa"/>
          </w:tcPr>
          <w:p w:rsidR="00FE215B" w:rsidRPr="009964CB" w:rsidRDefault="00FE215B" w:rsidP="00FE215B">
            <w:pPr>
              <w:spacing w:line="500" w:lineRule="exact"/>
              <w:rPr>
                <w:kern w:val="10"/>
              </w:rPr>
            </w:pPr>
            <w:r w:rsidRPr="009964CB">
              <w:rPr>
                <w:kern w:val="10"/>
              </w:rPr>
              <w:t>0.</w:t>
            </w:r>
            <w:r w:rsidR="00F40CBB" w:rsidRPr="009964CB">
              <w:rPr>
                <w:rFonts w:hint="eastAsia"/>
                <w:kern w:val="10"/>
              </w:rPr>
              <w:t>20</w:t>
            </w:r>
          </w:p>
        </w:tc>
      </w:tr>
      <w:tr w:rsidR="00AA368B" w:rsidRPr="009964CB" w:rsidTr="00250A92">
        <w:tc>
          <w:tcPr>
            <w:tcW w:w="846" w:type="dxa"/>
            <w:vMerge/>
          </w:tcPr>
          <w:p w:rsidR="004B23D8" w:rsidRPr="009964CB" w:rsidRDefault="004B23D8" w:rsidP="00FE215B">
            <w:pPr>
              <w:spacing w:line="500" w:lineRule="exact"/>
              <w:rPr>
                <w:kern w:val="10"/>
              </w:rPr>
            </w:pPr>
          </w:p>
        </w:tc>
        <w:tc>
          <w:tcPr>
            <w:tcW w:w="992" w:type="dxa"/>
          </w:tcPr>
          <w:p w:rsidR="004B23D8" w:rsidRPr="009964CB" w:rsidRDefault="004B23D8" w:rsidP="00FE215B">
            <w:pPr>
              <w:spacing w:line="500" w:lineRule="exact"/>
              <w:rPr>
                <w:kern w:val="10"/>
              </w:rPr>
            </w:pPr>
            <w:r w:rsidRPr="009964CB">
              <w:rPr>
                <w:kern w:val="10"/>
              </w:rPr>
              <w:t>CO</w:t>
            </w:r>
          </w:p>
        </w:tc>
        <w:tc>
          <w:tcPr>
            <w:tcW w:w="1701" w:type="dxa"/>
            <w:vAlign w:val="center"/>
          </w:tcPr>
          <w:p w:rsidR="004B23D8" w:rsidRPr="009964CB" w:rsidRDefault="00F40CBB" w:rsidP="00250A92">
            <w:pPr>
              <w:spacing w:line="320" w:lineRule="exact"/>
              <w:rPr>
                <w:szCs w:val="21"/>
              </w:rPr>
            </w:pPr>
            <w:r w:rsidRPr="009964CB">
              <w:rPr>
                <w:rFonts w:hint="eastAsia"/>
                <w:szCs w:val="21"/>
              </w:rPr>
              <w:t>日均第</w:t>
            </w:r>
            <w:r w:rsidRPr="009964CB">
              <w:rPr>
                <w:rFonts w:hint="eastAsia"/>
                <w:szCs w:val="21"/>
              </w:rPr>
              <w:t>95</w:t>
            </w:r>
            <w:r w:rsidRPr="009964CB">
              <w:rPr>
                <w:rFonts w:hint="eastAsia"/>
                <w:szCs w:val="21"/>
              </w:rPr>
              <w:t>百分位数浓度值</w:t>
            </w:r>
          </w:p>
        </w:tc>
        <w:tc>
          <w:tcPr>
            <w:tcW w:w="1276" w:type="dxa"/>
          </w:tcPr>
          <w:p w:rsidR="004B23D8" w:rsidRPr="009964CB" w:rsidRDefault="00F40CBB" w:rsidP="00FE215B">
            <w:pPr>
              <w:spacing w:line="500" w:lineRule="exact"/>
              <w:rPr>
                <w:kern w:val="10"/>
              </w:rPr>
            </w:pPr>
            <w:r w:rsidRPr="009964CB">
              <w:rPr>
                <w:rFonts w:hint="eastAsia"/>
                <w:kern w:val="10"/>
              </w:rPr>
              <w:t>1600</w:t>
            </w:r>
          </w:p>
        </w:tc>
        <w:tc>
          <w:tcPr>
            <w:tcW w:w="1559" w:type="dxa"/>
          </w:tcPr>
          <w:p w:rsidR="004B23D8" w:rsidRPr="009964CB" w:rsidRDefault="004B23D8" w:rsidP="00FE215B">
            <w:pPr>
              <w:spacing w:line="500" w:lineRule="exact"/>
              <w:rPr>
                <w:kern w:val="10"/>
              </w:rPr>
            </w:pPr>
            <w:r w:rsidRPr="009964CB">
              <w:rPr>
                <w:kern w:val="10"/>
              </w:rPr>
              <w:t>4000</w:t>
            </w:r>
          </w:p>
        </w:tc>
        <w:tc>
          <w:tcPr>
            <w:tcW w:w="992" w:type="dxa"/>
          </w:tcPr>
          <w:p w:rsidR="004B23D8" w:rsidRPr="009964CB" w:rsidRDefault="00F40CBB" w:rsidP="00FE215B">
            <w:pPr>
              <w:spacing w:line="500" w:lineRule="exact"/>
              <w:rPr>
                <w:kern w:val="10"/>
              </w:rPr>
            </w:pPr>
            <w:r w:rsidRPr="009964CB">
              <w:rPr>
                <w:rFonts w:hint="eastAsia"/>
                <w:kern w:val="10"/>
              </w:rPr>
              <w:t>40</w:t>
            </w:r>
            <w:r w:rsidR="004B23D8" w:rsidRPr="009964CB">
              <w:rPr>
                <w:kern w:val="10"/>
              </w:rPr>
              <w:t>%</w:t>
            </w:r>
          </w:p>
        </w:tc>
        <w:tc>
          <w:tcPr>
            <w:tcW w:w="851" w:type="dxa"/>
          </w:tcPr>
          <w:p w:rsidR="004B23D8" w:rsidRPr="009964CB" w:rsidRDefault="00F40CBB" w:rsidP="00FE215B">
            <w:pPr>
              <w:spacing w:line="500" w:lineRule="exact"/>
              <w:rPr>
                <w:kern w:val="10"/>
              </w:rPr>
            </w:pPr>
            <w:r w:rsidRPr="009964CB">
              <w:rPr>
                <w:kern w:val="10"/>
              </w:rPr>
              <w:t>达标</w:t>
            </w:r>
          </w:p>
        </w:tc>
        <w:tc>
          <w:tcPr>
            <w:tcW w:w="843" w:type="dxa"/>
          </w:tcPr>
          <w:p w:rsidR="004B23D8" w:rsidRPr="009964CB" w:rsidRDefault="00F40CBB" w:rsidP="00FE215B">
            <w:pPr>
              <w:spacing w:line="500" w:lineRule="exact"/>
              <w:rPr>
                <w:kern w:val="10"/>
              </w:rPr>
            </w:pPr>
            <w:r w:rsidRPr="009964CB">
              <w:rPr>
                <w:kern w:val="10"/>
              </w:rPr>
              <w:t>/</w:t>
            </w:r>
          </w:p>
        </w:tc>
      </w:tr>
      <w:tr w:rsidR="00AA368B" w:rsidRPr="009964CB" w:rsidTr="00250A92">
        <w:tc>
          <w:tcPr>
            <w:tcW w:w="846" w:type="dxa"/>
            <w:vMerge/>
          </w:tcPr>
          <w:p w:rsidR="004B23D8" w:rsidRPr="009964CB" w:rsidRDefault="004B23D8" w:rsidP="00FE215B">
            <w:pPr>
              <w:spacing w:line="500" w:lineRule="exact"/>
              <w:rPr>
                <w:kern w:val="10"/>
              </w:rPr>
            </w:pPr>
          </w:p>
        </w:tc>
        <w:tc>
          <w:tcPr>
            <w:tcW w:w="992" w:type="dxa"/>
          </w:tcPr>
          <w:p w:rsidR="004B23D8" w:rsidRPr="009964CB" w:rsidRDefault="004B23D8" w:rsidP="00FE215B">
            <w:pPr>
              <w:spacing w:line="500" w:lineRule="exact"/>
              <w:rPr>
                <w:kern w:val="10"/>
              </w:rPr>
            </w:pPr>
            <w:r w:rsidRPr="009964CB">
              <w:rPr>
                <w:kern w:val="10"/>
              </w:rPr>
              <w:t>O</w:t>
            </w:r>
            <w:r w:rsidRPr="009964CB">
              <w:rPr>
                <w:kern w:val="10"/>
                <w:vertAlign w:val="subscript"/>
              </w:rPr>
              <w:t>3</w:t>
            </w:r>
          </w:p>
        </w:tc>
        <w:tc>
          <w:tcPr>
            <w:tcW w:w="1701" w:type="dxa"/>
            <w:vAlign w:val="center"/>
          </w:tcPr>
          <w:p w:rsidR="004B23D8" w:rsidRPr="009964CB" w:rsidRDefault="004B23D8" w:rsidP="00250A92">
            <w:pPr>
              <w:spacing w:line="320" w:lineRule="exact"/>
              <w:rPr>
                <w:szCs w:val="21"/>
              </w:rPr>
            </w:pPr>
            <w:r w:rsidRPr="009964CB">
              <w:rPr>
                <w:szCs w:val="21"/>
              </w:rPr>
              <w:t>日最大</w:t>
            </w:r>
            <w:r w:rsidRPr="009964CB">
              <w:rPr>
                <w:szCs w:val="21"/>
              </w:rPr>
              <w:t>8</w:t>
            </w:r>
            <w:r w:rsidRPr="009964CB">
              <w:rPr>
                <w:szCs w:val="21"/>
              </w:rPr>
              <w:t>小时平均</w:t>
            </w:r>
            <w:r w:rsidR="00F40CBB" w:rsidRPr="009964CB">
              <w:rPr>
                <w:rFonts w:hint="eastAsia"/>
                <w:szCs w:val="21"/>
              </w:rPr>
              <w:t>浓度第</w:t>
            </w:r>
            <w:r w:rsidR="00F40CBB" w:rsidRPr="009964CB">
              <w:rPr>
                <w:rFonts w:hint="eastAsia"/>
                <w:szCs w:val="21"/>
              </w:rPr>
              <w:t>90</w:t>
            </w:r>
            <w:r w:rsidR="00F40CBB" w:rsidRPr="009964CB">
              <w:rPr>
                <w:rFonts w:hint="eastAsia"/>
                <w:szCs w:val="21"/>
              </w:rPr>
              <w:t>百分位数浓度</w:t>
            </w:r>
          </w:p>
        </w:tc>
        <w:tc>
          <w:tcPr>
            <w:tcW w:w="1276" w:type="dxa"/>
          </w:tcPr>
          <w:p w:rsidR="004B23D8" w:rsidRPr="009964CB" w:rsidRDefault="00F40CBB" w:rsidP="00FE215B">
            <w:pPr>
              <w:spacing w:line="500" w:lineRule="exact"/>
              <w:rPr>
                <w:kern w:val="10"/>
              </w:rPr>
            </w:pPr>
            <w:r w:rsidRPr="009964CB">
              <w:rPr>
                <w:rFonts w:hint="eastAsia"/>
                <w:kern w:val="10"/>
              </w:rPr>
              <w:t>183</w:t>
            </w:r>
          </w:p>
        </w:tc>
        <w:tc>
          <w:tcPr>
            <w:tcW w:w="1559" w:type="dxa"/>
          </w:tcPr>
          <w:p w:rsidR="004B23D8" w:rsidRPr="009964CB" w:rsidRDefault="004B23D8" w:rsidP="00FE215B">
            <w:pPr>
              <w:spacing w:line="500" w:lineRule="exact"/>
              <w:rPr>
                <w:kern w:val="10"/>
              </w:rPr>
            </w:pPr>
            <w:r w:rsidRPr="009964CB">
              <w:rPr>
                <w:kern w:val="10"/>
              </w:rPr>
              <w:t>160</w:t>
            </w:r>
          </w:p>
        </w:tc>
        <w:tc>
          <w:tcPr>
            <w:tcW w:w="992" w:type="dxa"/>
          </w:tcPr>
          <w:p w:rsidR="004B23D8" w:rsidRPr="009964CB" w:rsidRDefault="00F40CBB" w:rsidP="00FE215B">
            <w:pPr>
              <w:spacing w:line="500" w:lineRule="exact"/>
              <w:rPr>
                <w:kern w:val="10"/>
              </w:rPr>
            </w:pPr>
            <w:r w:rsidRPr="009964CB">
              <w:rPr>
                <w:rFonts w:hint="eastAsia"/>
                <w:kern w:val="10"/>
              </w:rPr>
              <w:t>114.4</w:t>
            </w:r>
            <w:r w:rsidR="004B23D8" w:rsidRPr="009964CB">
              <w:rPr>
                <w:kern w:val="10"/>
              </w:rPr>
              <w:t>%</w:t>
            </w:r>
          </w:p>
        </w:tc>
        <w:tc>
          <w:tcPr>
            <w:tcW w:w="851" w:type="dxa"/>
          </w:tcPr>
          <w:p w:rsidR="004B23D8" w:rsidRPr="009964CB" w:rsidRDefault="00F40CBB" w:rsidP="00FE215B">
            <w:pPr>
              <w:spacing w:line="500" w:lineRule="exact"/>
              <w:rPr>
                <w:kern w:val="10"/>
              </w:rPr>
            </w:pPr>
            <w:r w:rsidRPr="009964CB">
              <w:rPr>
                <w:kern w:val="10"/>
              </w:rPr>
              <w:t>超标</w:t>
            </w:r>
          </w:p>
        </w:tc>
        <w:tc>
          <w:tcPr>
            <w:tcW w:w="843" w:type="dxa"/>
          </w:tcPr>
          <w:p w:rsidR="004B23D8" w:rsidRPr="009964CB" w:rsidRDefault="00F40CBB" w:rsidP="00FE215B">
            <w:pPr>
              <w:spacing w:line="500" w:lineRule="exact"/>
              <w:rPr>
                <w:kern w:val="10"/>
              </w:rPr>
            </w:pPr>
            <w:r w:rsidRPr="009964CB">
              <w:rPr>
                <w:rFonts w:hint="eastAsia"/>
                <w:kern w:val="10"/>
              </w:rPr>
              <w:t>0.144</w:t>
            </w:r>
          </w:p>
        </w:tc>
      </w:tr>
    </w:tbl>
    <w:p w:rsidR="00B74ADB" w:rsidRPr="009964CB" w:rsidRDefault="00CC487B" w:rsidP="00B74ADB">
      <w:pPr>
        <w:spacing w:line="500" w:lineRule="exact"/>
        <w:ind w:firstLineChars="200" w:firstLine="480"/>
        <w:rPr>
          <w:bCs/>
        </w:rPr>
      </w:pPr>
      <w:r w:rsidRPr="009964CB">
        <w:rPr>
          <w:kern w:val="10"/>
        </w:rPr>
        <w:t>由监测数据统计结果可知，古交市</w:t>
      </w:r>
      <w:r w:rsidRPr="009964CB">
        <w:rPr>
          <w:kern w:val="10"/>
        </w:rPr>
        <w:t xml:space="preserve"> PM</w:t>
      </w:r>
      <w:r w:rsidRPr="009964CB">
        <w:rPr>
          <w:kern w:val="10"/>
          <w:vertAlign w:val="subscript"/>
        </w:rPr>
        <w:t>10</w:t>
      </w:r>
      <w:r w:rsidRPr="009964CB">
        <w:rPr>
          <w:kern w:val="10"/>
        </w:rPr>
        <w:t>、</w:t>
      </w:r>
      <w:r w:rsidRPr="009964CB">
        <w:rPr>
          <w:kern w:val="10"/>
        </w:rPr>
        <w:t>PM</w:t>
      </w:r>
      <w:r w:rsidRPr="009964CB">
        <w:rPr>
          <w:kern w:val="10"/>
          <w:vertAlign w:val="subscript"/>
        </w:rPr>
        <w:t>2.5</w:t>
      </w:r>
      <w:r w:rsidRPr="009964CB">
        <w:rPr>
          <w:kern w:val="10"/>
        </w:rPr>
        <w:t>、</w:t>
      </w:r>
      <w:r w:rsidR="00F40CBB" w:rsidRPr="009964CB">
        <w:rPr>
          <w:kern w:val="10"/>
        </w:rPr>
        <w:t>O</w:t>
      </w:r>
      <w:r w:rsidR="00F40CBB" w:rsidRPr="009964CB">
        <w:rPr>
          <w:kern w:val="10"/>
          <w:vertAlign w:val="subscript"/>
        </w:rPr>
        <w:t>3</w:t>
      </w:r>
      <w:r w:rsidRPr="009964CB">
        <w:rPr>
          <w:kern w:val="10"/>
        </w:rPr>
        <w:t>出现超标，但超标倍数较小，其余三项达标；说明本区域已经受到</w:t>
      </w:r>
      <w:r w:rsidRPr="009964CB">
        <w:rPr>
          <w:kern w:val="10"/>
        </w:rPr>
        <w:t xml:space="preserve"> PM</w:t>
      </w:r>
      <w:r w:rsidRPr="009964CB">
        <w:rPr>
          <w:kern w:val="10"/>
          <w:vertAlign w:val="subscript"/>
        </w:rPr>
        <w:t>10</w:t>
      </w:r>
      <w:r w:rsidRPr="009964CB">
        <w:rPr>
          <w:kern w:val="10"/>
        </w:rPr>
        <w:t>、</w:t>
      </w:r>
      <w:r w:rsidRPr="009964CB">
        <w:rPr>
          <w:kern w:val="10"/>
        </w:rPr>
        <w:t>PM</w:t>
      </w:r>
      <w:r w:rsidRPr="009964CB">
        <w:rPr>
          <w:kern w:val="10"/>
          <w:vertAlign w:val="subscript"/>
        </w:rPr>
        <w:t>2.5</w:t>
      </w:r>
      <w:r w:rsidRPr="009964CB">
        <w:rPr>
          <w:kern w:val="10"/>
        </w:rPr>
        <w:t>、</w:t>
      </w:r>
      <w:r w:rsidR="00F40CBB" w:rsidRPr="009964CB">
        <w:rPr>
          <w:kern w:val="10"/>
        </w:rPr>
        <w:t>O</w:t>
      </w:r>
      <w:r w:rsidR="00F40CBB" w:rsidRPr="009964CB">
        <w:rPr>
          <w:kern w:val="10"/>
          <w:vertAlign w:val="subscript"/>
        </w:rPr>
        <w:t>3</w:t>
      </w:r>
      <w:r w:rsidRPr="009964CB">
        <w:rPr>
          <w:kern w:val="10"/>
        </w:rPr>
        <w:t>的轻微污染</w:t>
      </w:r>
      <w:r w:rsidR="00B74ADB" w:rsidRPr="009964CB">
        <w:rPr>
          <w:kern w:val="10"/>
        </w:rPr>
        <w:t>，</w:t>
      </w:r>
      <w:r w:rsidR="00B74ADB" w:rsidRPr="009964CB">
        <w:rPr>
          <w:bCs/>
        </w:rPr>
        <w:t>说明</w:t>
      </w:r>
      <w:r w:rsidR="00B74ADB" w:rsidRPr="009964CB">
        <w:rPr>
          <w:bCs/>
          <w:szCs w:val="20"/>
        </w:rPr>
        <w:t>古交市</w:t>
      </w:r>
      <w:r w:rsidR="00B74ADB" w:rsidRPr="009964CB">
        <w:rPr>
          <w:bCs/>
        </w:rPr>
        <w:t>为环境空气不达标区。超标原因与本地大风、干燥等天气条件有关。</w:t>
      </w:r>
    </w:p>
    <w:p w:rsidR="00B74ADB" w:rsidRPr="009964CB" w:rsidRDefault="00B74ADB" w:rsidP="00B74ADB">
      <w:pPr>
        <w:spacing w:line="500" w:lineRule="exact"/>
        <w:ind w:firstLine="480"/>
        <w:rPr>
          <w:bCs/>
          <w:kern w:val="10"/>
        </w:rPr>
      </w:pPr>
      <w:r w:rsidRPr="009964CB">
        <w:rPr>
          <w:bCs/>
          <w:kern w:val="10"/>
        </w:rPr>
        <w:t>4.5.1.2</w:t>
      </w:r>
      <w:r w:rsidRPr="009964CB">
        <w:rPr>
          <w:kern w:val="10"/>
        </w:rPr>
        <w:t>污染物环境质量现状监测</w:t>
      </w:r>
    </w:p>
    <w:p w:rsidR="00FA44FF" w:rsidRPr="009964CB" w:rsidRDefault="00631727" w:rsidP="00631727">
      <w:pPr>
        <w:spacing w:line="500" w:lineRule="exact"/>
        <w:ind w:firstLine="480"/>
        <w:rPr>
          <w:kern w:val="10"/>
        </w:rPr>
      </w:pPr>
      <w:r w:rsidRPr="009964CB">
        <w:rPr>
          <w:kern w:val="10"/>
        </w:rPr>
        <w:lastRenderedPageBreak/>
        <w:t>同时</w:t>
      </w:r>
      <w:r w:rsidR="000533FB" w:rsidRPr="009964CB">
        <w:rPr>
          <w:kern w:val="10"/>
        </w:rPr>
        <w:t>建设单位委托山西蓝标检测技术有限公司对项目所在地区域</w:t>
      </w:r>
      <w:r w:rsidR="00B74ADB" w:rsidRPr="009964CB">
        <w:rPr>
          <w:kern w:val="10"/>
        </w:rPr>
        <w:t>污染物</w:t>
      </w:r>
      <w:r w:rsidR="000533FB" w:rsidRPr="009964CB">
        <w:rPr>
          <w:kern w:val="10"/>
        </w:rPr>
        <w:t>进行了现状监测，出具了蓝标检字第</w:t>
      </w:r>
      <w:r w:rsidR="000533FB" w:rsidRPr="009964CB">
        <w:rPr>
          <w:kern w:val="10"/>
        </w:rPr>
        <w:t>H20180201</w:t>
      </w:r>
      <w:r w:rsidR="000533FB" w:rsidRPr="009964CB">
        <w:rPr>
          <w:kern w:val="10"/>
        </w:rPr>
        <w:t>号监测报告。</w:t>
      </w:r>
    </w:p>
    <w:p w:rsidR="00FA44FF" w:rsidRPr="009964CB" w:rsidRDefault="000533FB">
      <w:pPr>
        <w:pStyle w:val="0"/>
        <w:ind w:firstLine="480"/>
        <w:rPr>
          <w:rFonts w:ascii="Times New Roman" w:hAnsi="Times New Roman"/>
        </w:rPr>
      </w:pPr>
      <w:r w:rsidRPr="009964CB">
        <w:rPr>
          <w:rFonts w:ascii="Times New Roman" w:hAnsi="Times New Roman"/>
        </w:rPr>
        <w:t>1</w:t>
      </w:r>
      <w:r w:rsidRPr="009964CB">
        <w:rPr>
          <w:rFonts w:ascii="Times New Roman" w:hAnsi="Times New Roman"/>
        </w:rPr>
        <w:t>、监测布点</w:t>
      </w:r>
    </w:p>
    <w:p w:rsidR="00FA44FF" w:rsidRPr="009964CB" w:rsidRDefault="000533FB">
      <w:pPr>
        <w:spacing w:line="500" w:lineRule="exact"/>
        <w:ind w:firstLineChars="200" w:firstLine="480"/>
      </w:pPr>
      <w:r w:rsidRPr="009964CB">
        <w:t>本次评价委托</w:t>
      </w:r>
      <w:r w:rsidRPr="009964CB">
        <w:rPr>
          <w:szCs w:val="22"/>
        </w:rPr>
        <w:t>山西蓝标检测技术有限公司</w:t>
      </w:r>
      <w:r w:rsidRPr="009964CB">
        <w:t>于</w:t>
      </w:r>
      <w:r w:rsidRPr="009964CB">
        <w:t>2018</w:t>
      </w:r>
      <w:r w:rsidRPr="009964CB">
        <w:t>年</w:t>
      </w:r>
      <w:r w:rsidRPr="009964CB">
        <w:t>1</w:t>
      </w:r>
      <w:r w:rsidRPr="009964CB">
        <w:t>月</w:t>
      </w:r>
      <w:r w:rsidRPr="009964CB">
        <w:t>28</w:t>
      </w:r>
      <w:r w:rsidRPr="009964CB">
        <w:t>日</w:t>
      </w:r>
      <w:r w:rsidRPr="009964CB">
        <w:t>-2</w:t>
      </w:r>
      <w:r w:rsidRPr="009964CB">
        <w:t>月</w:t>
      </w:r>
      <w:r w:rsidRPr="009964CB">
        <w:t>3</w:t>
      </w:r>
      <w:r w:rsidRPr="009964CB">
        <w:t>日对本项目进行了环境空气质量现状监测，监测点位为</w:t>
      </w:r>
      <w:r w:rsidRPr="009964CB">
        <w:t>1#</w:t>
      </w:r>
      <w:r w:rsidRPr="009964CB">
        <w:t>崖窑上、</w:t>
      </w:r>
      <w:r w:rsidRPr="009964CB">
        <w:t>2#</w:t>
      </w:r>
      <w:r w:rsidRPr="009964CB">
        <w:t>南坪上和</w:t>
      </w:r>
      <w:r w:rsidRPr="009964CB">
        <w:t>3#</w:t>
      </w:r>
      <w:r w:rsidRPr="009964CB">
        <w:t>港立村。</w:t>
      </w:r>
    </w:p>
    <w:p w:rsidR="00FA44FF" w:rsidRPr="009964CB" w:rsidRDefault="000533FB">
      <w:pPr>
        <w:pStyle w:val="0"/>
        <w:ind w:firstLine="480"/>
        <w:rPr>
          <w:rFonts w:ascii="Times New Roman" w:hAnsi="Times New Roman"/>
        </w:rPr>
      </w:pPr>
      <w:r w:rsidRPr="009964CB">
        <w:rPr>
          <w:rFonts w:ascii="Times New Roman" w:hAnsi="Times New Roman"/>
        </w:rPr>
        <w:t>监测布点图见图</w:t>
      </w:r>
      <w:r w:rsidRPr="009964CB">
        <w:rPr>
          <w:rFonts w:ascii="Times New Roman" w:hAnsi="Times New Roman"/>
        </w:rPr>
        <w:t>4.</w:t>
      </w:r>
      <w:r w:rsidR="00814640" w:rsidRPr="009964CB">
        <w:rPr>
          <w:rFonts w:ascii="Times New Roman" w:hAnsi="Times New Roman"/>
        </w:rPr>
        <w:t>2</w:t>
      </w:r>
      <w:r w:rsidRPr="009964CB">
        <w:rPr>
          <w:rFonts w:ascii="Times New Roman" w:hAnsi="Times New Roman"/>
        </w:rPr>
        <w:t>-1</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2</w:t>
      </w:r>
      <w:r w:rsidRPr="009964CB">
        <w:rPr>
          <w:rFonts w:ascii="Times New Roman" w:hAnsi="Times New Roman"/>
        </w:rPr>
        <w:t>、监测时间和频率</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监测时间为</w:t>
      </w:r>
      <w:r w:rsidRPr="009964CB">
        <w:rPr>
          <w:rFonts w:ascii="Times New Roman" w:hAnsi="Times New Roman"/>
        </w:rPr>
        <w:t>2018</w:t>
      </w:r>
      <w:r w:rsidRPr="009964CB">
        <w:rPr>
          <w:rFonts w:ascii="Times New Roman" w:hAnsi="Times New Roman"/>
        </w:rPr>
        <w:t>年</w:t>
      </w:r>
      <w:r w:rsidRPr="009964CB">
        <w:rPr>
          <w:rFonts w:ascii="Times New Roman" w:hAnsi="Times New Roman"/>
        </w:rPr>
        <w:t>1</w:t>
      </w:r>
      <w:r w:rsidRPr="009964CB">
        <w:rPr>
          <w:rFonts w:ascii="Times New Roman" w:hAnsi="Times New Roman"/>
        </w:rPr>
        <w:t>月</w:t>
      </w:r>
      <w:r w:rsidRPr="009964CB">
        <w:rPr>
          <w:rFonts w:ascii="Times New Roman" w:hAnsi="Times New Roman"/>
        </w:rPr>
        <w:t>28</w:t>
      </w:r>
      <w:r w:rsidRPr="009964CB">
        <w:rPr>
          <w:rFonts w:ascii="Times New Roman" w:hAnsi="Times New Roman"/>
        </w:rPr>
        <w:t>日</w:t>
      </w:r>
      <w:r w:rsidRPr="009964CB">
        <w:rPr>
          <w:rFonts w:ascii="Times New Roman" w:hAnsi="Times New Roman"/>
        </w:rPr>
        <w:t>-2</w:t>
      </w:r>
      <w:r w:rsidRPr="009964CB">
        <w:rPr>
          <w:rFonts w:ascii="Times New Roman" w:hAnsi="Times New Roman"/>
        </w:rPr>
        <w:t>月</w:t>
      </w:r>
      <w:r w:rsidRPr="009964CB">
        <w:rPr>
          <w:rFonts w:ascii="Times New Roman" w:hAnsi="Times New Roman"/>
        </w:rPr>
        <w:t>3</w:t>
      </w:r>
      <w:r w:rsidRPr="009964CB">
        <w:rPr>
          <w:rFonts w:ascii="Times New Roman" w:hAnsi="Times New Roman"/>
        </w:rPr>
        <w:t>日，连续监测</w:t>
      </w:r>
      <w:r w:rsidRPr="009964CB">
        <w:rPr>
          <w:rFonts w:ascii="Times New Roman" w:hAnsi="Times New Roman"/>
        </w:rPr>
        <w:t>7</w:t>
      </w:r>
      <w:r w:rsidRPr="009964CB">
        <w:rPr>
          <w:rFonts w:ascii="Times New Roman" w:hAnsi="Times New Roman"/>
        </w:rPr>
        <w:t>天，其中</w:t>
      </w:r>
      <w:r w:rsidRPr="009964CB">
        <w:rPr>
          <w:rFonts w:ascii="Times New Roman" w:hAnsi="Times New Roman"/>
        </w:rPr>
        <w:t>TSP</w:t>
      </w:r>
      <w:r w:rsidRPr="009964CB">
        <w:rPr>
          <w:rFonts w:ascii="Times New Roman" w:hAnsi="Times New Roman"/>
        </w:rPr>
        <w:t>每天采样</w:t>
      </w:r>
      <w:r w:rsidRPr="009964CB">
        <w:rPr>
          <w:rFonts w:ascii="Times New Roman" w:hAnsi="Times New Roman"/>
        </w:rPr>
        <w:t>24</w:t>
      </w:r>
      <w:r w:rsidRPr="009964CB">
        <w:rPr>
          <w:rFonts w:ascii="Times New Roman" w:hAnsi="Times New Roman"/>
        </w:rPr>
        <w:t>小时，</w:t>
      </w:r>
      <w:r w:rsidRPr="009964CB">
        <w:rPr>
          <w:rFonts w:ascii="Times New Roman" w:hAnsi="Times New Roman"/>
        </w:rPr>
        <w:t>PM</w:t>
      </w:r>
      <w:r w:rsidRPr="009964CB">
        <w:rPr>
          <w:rFonts w:ascii="Times New Roman" w:hAnsi="Times New Roman"/>
          <w:vertAlign w:val="subscript"/>
        </w:rPr>
        <w:t>10</w:t>
      </w:r>
      <w:r w:rsidRPr="009964CB">
        <w:rPr>
          <w:rFonts w:ascii="Times New Roman" w:hAnsi="Times New Roman"/>
        </w:rPr>
        <w:t>、</w:t>
      </w:r>
      <w:r w:rsidRPr="009964CB">
        <w:rPr>
          <w:rFonts w:ascii="Times New Roman" w:hAnsi="Times New Roman"/>
        </w:rPr>
        <w:t>SO</w:t>
      </w:r>
      <w:r w:rsidRPr="009964CB">
        <w:rPr>
          <w:rFonts w:ascii="Times New Roman" w:hAnsi="Times New Roman"/>
          <w:vertAlign w:val="subscript"/>
        </w:rPr>
        <w:t>2</w:t>
      </w:r>
      <w:r w:rsidRPr="009964CB">
        <w:rPr>
          <w:rFonts w:ascii="Times New Roman" w:hAnsi="Times New Roman"/>
        </w:rPr>
        <w:t>、</w:t>
      </w:r>
      <w:r w:rsidRPr="009964CB">
        <w:rPr>
          <w:rFonts w:ascii="Times New Roman" w:hAnsi="Times New Roman"/>
        </w:rPr>
        <w:t>NO</w:t>
      </w:r>
      <w:r w:rsidRPr="009964CB">
        <w:rPr>
          <w:rFonts w:ascii="Times New Roman" w:hAnsi="Times New Roman"/>
          <w:vertAlign w:val="subscript"/>
        </w:rPr>
        <w:t>2</w:t>
      </w:r>
      <w:r w:rsidRPr="009964CB">
        <w:rPr>
          <w:rFonts w:ascii="Times New Roman" w:hAnsi="Times New Roman"/>
        </w:rPr>
        <w:t>每天采样</w:t>
      </w:r>
      <w:r w:rsidRPr="009964CB">
        <w:rPr>
          <w:rFonts w:ascii="Times New Roman" w:hAnsi="Times New Roman"/>
        </w:rPr>
        <w:t>20</w:t>
      </w:r>
      <w:r w:rsidRPr="009964CB">
        <w:rPr>
          <w:rFonts w:ascii="Times New Roman" w:hAnsi="Times New Roman"/>
        </w:rPr>
        <w:t>小时，监测同时记录风速、风向、气温、气压和天气状况等常规气象要素。</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3</w:t>
      </w:r>
      <w:r w:rsidRPr="009964CB">
        <w:rPr>
          <w:rFonts w:ascii="Times New Roman" w:hAnsi="Times New Roman"/>
        </w:rPr>
        <w:t>、采样及分析方法</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采样及分析方法按国家环保局《环境监测技术规范》</w:t>
      </w:r>
      <w:r w:rsidRPr="009964CB">
        <w:rPr>
          <w:rFonts w:ascii="Times New Roman" w:hAnsi="Times New Roman"/>
        </w:rPr>
        <w:t>(</w:t>
      </w:r>
      <w:r w:rsidRPr="009964CB">
        <w:rPr>
          <w:rFonts w:ascii="Times New Roman" w:hAnsi="Times New Roman"/>
        </w:rPr>
        <w:t>大气部分</w:t>
      </w:r>
      <w:r w:rsidRPr="009964CB">
        <w:rPr>
          <w:rFonts w:ascii="Times New Roman" w:hAnsi="Times New Roman"/>
        </w:rPr>
        <w:t>)</w:t>
      </w:r>
      <w:r w:rsidRPr="009964CB">
        <w:rPr>
          <w:rFonts w:ascii="Times New Roman" w:hAnsi="Times New Roman"/>
        </w:rPr>
        <w:t>和《空气和废气监测分析方法》进行。其监测和分析方法见表</w:t>
      </w:r>
      <w:r w:rsidRPr="009964CB">
        <w:rPr>
          <w:rFonts w:ascii="Times New Roman" w:hAnsi="Times New Roman"/>
        </w:rPr>
        <w:t>4.5-2</w:t>
      </w:r>
      <w:r w:rsidRPr="009964CB">
        <w:rPr>
          <w:rFonts w:ascii="Times New Roman" w:hAnsi="Times New Roman"/>
        </w:rPr>
        <w:t>。</w:t>
      </w:r>
    </w:p>
    <w:p w:rsidR="00FA44FF" w:rsidRPr="009964CB" w:rsidRDefault="000533FB">
      <w:pPr>
        <w:spacing w:line="500" w:lineRule="exact"/>
        <w:ind w:firstLine="200"/>
        <w:jc w:val="center"/>
        <w:rPr>
          <w:b/>
        </w:rPr>
      </w:pPr>
      <w:r w:rsidRPr="009964CB">
        <w:rPr>
          <w:b/>
        </w:rPr>
        <w:t>表</w:t>
      </w:r>
      <w:r w:rsidRPr="009964CB">
        <w:rPr>
          <w:b/>
        </w:rPr>
        <w:t xml:space="preserve">4.5-2      </w:t>
      </w:r>
      <w:r w:rsidRPr="009964CB">
        <w:rPr>
          <w:b/>
        </w:rPr>
        <w:t>气相污染物采样及分析方法</w:t>
      </w:r>
    </w:p>
    <w:tbl>
      <w:tblPr>
        <w:tblW w:w="908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527"/>
        <w:gridCol w:w="761"/>
        <w:gridCol w:w="1119"/>
        <w:gridCol w:w="1994"/>
        <w:gridCol w:w="3341"/>
        <w:gridCol w:w="1338"/>
      </w:tblGrid>
      <w:tr w:rsidR="00AA368B" w:rsidRPr="009964CB">
        <w:trPr>
          <w:trHeight w:val="662"/>
          <w:tblHeader/>
        </w:trPr>
        <w:tc>
          <w:tcPr>
            <w:tcW w:w="527" w:type="dxa"/>
            <w:vAlign w:val="center"/>
          </w:tcPr>
          <w:p w:rsidR="00FA44FF" w:rsidRPr="009964CB" w:rsidRDefault="000533FB">
            <w:pPr>
              <w:spacing w:line="400" w:lineRule="exact"/>
              <w:ind w:left="-108" w:right="-108"/>
              <w:jc w:val="center"/>
              <w:rPr>
                <w:sz w:val="21"/>
                <w:szCs w:val="21"/>
              </w:rPr>
            </w:pPr>
            <w:r w:rsidRPr="009964CB">
              <w:rPr>
                <w:sz w:val="21"/>
                <w:szCs w:val="21"/>
              </w:rPr>
              <w:t>序号</w:t>
            </w:r>
          </w:p>
        </w:tc>
        <w:tc>
          <w:tcPr>
            <w:tcW w:w="761" w:type="dxa"/>
            <w:vAlign w:val="center"/>
          </w:tcPr>
          <w:p w:rsidR="00FA44FF" w:rsidRPr="009964CB" w:rsidRDefault="000533FB">
            <w:pPr>
              <w:spacing w:line="400" w:lineRule="exact"/>
              <w:ind w:left="-108" w:right="-108"/>
              <w:jc w:val="center"/>
              <w:rPr>
                <w:sz w:val="21"/>
                <w:szCs w:val="21"/>
              </w:rPr>
            </w:pPr>
            <w:r w:rsidRPr="009964CB">
              <w:rPr>
                <w:sz w:val="21"/>
                <w:szCs w:val="21"/>
              </w:rPr>
              <w:t>监测</w:t>
            </w:r>
          </w:p>
          <w:p w:rsidR="00FA44FF" w:rsidRPr="009964CB" w:rsidRDefault="000533FB">
            <w:pPr>
              <w:spacing w:line="400" w:lineRule="exact"/>
              <w:ind w:left="-108" w:right="-108"/>
              <w:jc w:val="center"/>
              <w:rPr>
                <w:sz w:val="21"/>
                <w:szCs w:val="21"/>
              </w:rPr>
            </w:pPr>
            <w:r w:rsidRPr="009964CB">
              <w:rPr>
                <w:sz w:val="21"/>
                <w:szCs w:val="21"/>
              </w:rPr>
              <w:t>类别</w:t>
            </w:r>
          </w:p>
        </w:tc>
        <w:tc>
          <w:tcPr>
            <w:tcW w:w="1119" w:type="dxa"/>
            <w:vAlign w:val="center"/>
          </w:tcPr>
          <w:p w:rsidR="00FA44FF" w:rsidRPr="009964CB" w:rsidRDefault="000533FB">
            <w:pPr>
              <w:spacing w:line="400" w:lineRule="exact"/>
              <w:ind w:left="-108" w:right="-108"/>
              <w:jc w:val="center"/>
              <w:rPr>
                <w:sz w:val="21"/>
                <w:szCs w:val="21"/>
              </w:rPr>
            </w:pPr>
            <w:r w:rsidRPr="009964CB">
              <w:rPr>
                <w:sz w:val="21"/>
                <w:szCs w:val="21"/>
              </w:rPr>
              <w:t>监测项目</w:t>
            </w:r>
          </w:p>
        </w:tc>
        <w:tc>
          <w:tcPr>
            <w:tcW w:w="1994" w:type="dxa"/>
            <w:vAlign w:val="center"/>
          </w:tcPr>
          <w:p w:rsidR="00FA44FF" w:rsidRPr="009964CB" w:rsidRDefault="000533FB">
            <w:pPr>
              <w:spacing w:line="400" w:lineRule="exact"/>
              <w:ind w:left="-108" w:right="-108"/>
              <w:jc w:val="center"/>
              <w:rPr>
                <w:sz w:val="21"/>
                <w:szCs w:val="21"/>
              </w:rPr>
            </w:pPr>
            <w:r w:rsidRPr="009964CB">
              <w:rPr>
                <w:sz w:val="21"/>
                <w:szCs w:val="21"/>
              </w:rPr>
              <w:t>采样方法依据</w:t>
            </w:r>
          </w:p>
          <w:p w:rsidR="00FA44FF" w:rsidRPr="009964CB" w:rsidRDefault="000533FB">
            <w:pPr>
              <w:spacing w:line="400" w:lineRule="exact"/>
              <w:ind w:left="-108" w:right="-108"/>
              <w:jc w:val="center"/>
              <w:rPr>
                <w:sz w:val="21"/>
                <w:szCs w:val="21"/>
              </w:rPr>
            </w:pPr>
            <w:r w:rsidRPr="009964CB">
              <w:rPr>
                <w:sz w:val="21"/>
                <w:szCs w:val="21"/>
              </w:rPr>
              <w:t>(</w:t>
            </w:r>
            <w:r w:rsidRPr="009964CB">
              <w:rPr>
                <w:sz w:val="21"/>
                <w:szCs w:val="21"/>
              </w:rPr>
              <w:t>标准名称及编号</w:t>
            </w:r>
            <w:r w:rsidRPr="009964CB">
              <w:rPr>
                <w:sz w:val="21"/>
                <w:szCs w:val="21"/>
              </w:rPr>
              <w:t>)</w:t>
            </w:r>
          </w:p>
        </w:tc>
        <w:tc>
          <w:tcPr>
            <w:tcW w:w="3341" w:type="dxa"/>
            <w:vAlign w:val="center"/>
          </w:tcPr>
          <w:p w:rsidR="00FA44FF" w:rsidRPr="009964CB" w:rsidRDefault="000533FB">
            <w:pPr>
              <w:spacing w:line="400" w:lineRule="exact"/>
              <w:ind w:left="-108" w:right="-108"/>
              <w:jc w:val="center"/>
              <w:rPr>
                <w:sz w:val="21"/>
                <w:szCs w:val="21"/>
              </w:rPr>
            </w:pPr>
            <w:r w:rsidRPr="009964CB">
              <w:rPr>
                <w:sz w:val="21"/>
                <w:szCs w:val="21"/>
              </w:rPr>
              <w:t>分析方法依据</w:t>
            </w:r>
          </w:p>
          <w:p w:rsidR="00FA44FF" w:rsidRPr="009964CB" w:rsidRDefault="000533FB">
            <w:pPr>
              <w:spacing w:line="400" w:lineRule="exact"/>
              <w:ind w:left="-108" w:right="-108"/>
              <w:jc w:val="center"/>
              <w:rPr>
                <w:sz w:val="21"/>
                <w:szCs w:val="21"/>
              </w:rPr>
            </w:pPr>
            <w:r w:rsidRPr="009964CB">
              <w:rPr>
                <w:sz w:val="21"/>
                <w:szCs w:val="21"/>
              </w:rPr>
              <w:t>(</w:t>
            </w:r>
            <w:r w:rsidRPr="009964CB">
              <w:rPr>
                <w:sz w:val="21"/>
                <w:szCs w:val="21"/>
              </w:rPr>
              <w:t>标准名称及编号</w:t>
            </w:r>
            <w:r w:rsidRPr="009964CB">
              <w:rPr>
                <w:sz w:val="21"/>
                <w:szCs w:val="21"/>
              </w:rPr>
              <w:t>)</w:t>
            </w:r>
          </w:p>
        </w:tc>
        <w:tc>
          <w:tcPr>
            <w:tcW w:w="1338" w:type="dxa"/>
            <w:vAlign w:val="center"/>
          </w:tcPr>
          <w:p w:rsidR="00FA44FF" w:rsidRPr="009964CB" w:rsidRDefault="000533FB">
            <w:pPr>
              <w:spacing w:line="400" w:lineRule="exact"/>
              <w:ind w:left="-108" w:right="-108"/>
              <w:jc w:val="center"/>
              <w:rPr>
                <w:sz w:val="21"/>
                <w:szCs w:val="21"/>
              </w:rPr>
            </w:pPr>
            <w:r w:rsidRPr="009964CB">
              <w:rPr>
                <w:sz w:val="21"/>
                <w:szCs w:val="21"/>
              </w:rPr>
              <w:t>分析方法</w:t>
            </w:r>
          </w:p>
          <w:p w:rsidR="00FA44FF" w:rsidRPr="009964CB" w:rsidRDefault="000533FB">
            <w:pPr>
              <w:spacing w:line="400" w:lineRule="exact"/>
              <w:ind w:left="-108" w:right="-108"/>
              <w:jc w:val="center"/>
              <w:rPr>
                <w:sz w:val="21"/>
                <w:szCs w:val="21"/>
              </w:rPr>
            </w:pPr>
            <w:r w:rsidRPr="009964CB">
              <w:rPr>
                <w:sz w:val="21"/>
                <w:szCs w:val="21"/>
              </w:rPr>
              <w:t>检出限</w:t>
            </w:r>
          </w:p>
        </w:tc>
      </w:tr>
      <w:tr w:rsidR="00AA368B" w:rsidRPr="009964CB">
        <w:trPr>
          <w:trHeight w:val="397"/>
          <w:tblHeader/>
        </w:trPr>
        <w:tc>
          <w:tcPr>
            <w:tcW w:w="527" w:type="dxa"/>
            <w:vAlign w:val="center"/>
          </w:tcPr>
          <w:p w:rsidR="00FA44FF" w:rsidRPr="009964CB" w:rsidRDefault="000533FB">
            <w:pPr>
              <w:spacing w:line="400" w:lineRule="exact"/>
              <w:ind w:left="-108" w:right="-108"/>
              <w:jc w:val="center"/>
              <w:rPr>
                <w:sz w:val="21"/>
                <w:szCs w:val="21"/>
              </w:rPr>
            </w:pPr>
            <w:r w:rsidRPr="009964CB">
              <w:rPr>
                <w:sz w:val="21"/>
                <w:szCs w:val="21"/>
              </w:rPr>
              <w:t>1</w:t>
            </w:r>
          </w:p>
        </w:tc>
        <w:tc>
          <w:tcPr>
            <w:tcW w:w="761" w:type="dxa"/>
            <w:vMerge w:val="restart"/>
            <w:vAlign w:val="center"/>
          </w:tcPr>
          <w:p w:rsidR="00FA44FF" w:rsidRPr="009964CB" w:rsidRDefault="000533FB">
            <w:pPr>
              <w:spacing w:line="400" w:lineRule="exact"/>
              <w:ind w:left="-108" w:right="-108"/>
              <w:jc w:val="center"/>
              <w:rPr>
                <w:sz w:val="21"/>
                <w:szCs w:val="21"/>
              </w:rPr>
            </w:pPr>
            <w:r w:rsidRPr="009964CB">
              <w:rPr>
                <w:sz w:val="21"/>
                <w:szCs w:val="21"/>
              </w:rPr>
              <w:t>环境</w:t>
            </w:r>
          </w:p>
          <w:p w:rsidR="00FA44FF" w:rsidRPr="009964CB" w:rsidRDefault="000533FB">
            <w:pPr>
              <w:spacing w:line="400" w:lineRule="exact"/>
              <w:ind w:left="-108" w:right="-108"/>
              <w:jc w:val="center"/>
              <w:rPr>
                <w:sz w:val="21"/>
                <w:szCs w:val="21"/>
              </w:rPr>
            </w:pPr>
            <w:r w:rsidRPr="009964CB">
              <w:rPr>
                <w:sz w:val="21"/>
                <w:szCs w:val="21"/>
              </w:rPr>
              <w:t>空气</w:t>
            </w:r>
          </w:p>
        </w:tc>
        <w:tc>
          <w:tcPr>
            <w:tcW w:w="1119" w:type="dxa"/>
            <w:vAlign w:val="center"/>
          </w:tcPr>
          <w:p w:rsidR="00FA44FF" w:rsidRPr="009964CB" w:rsidRDefault="000533FB">
            <w:pPr>
              <w:adjustRightInd w:val="0"/>
              <w:snapToGrid w:val="0"/>
              <w:spacing w:line="400" w:lineRule="exact"/>
              <w:ind w:left="-108" w:right="-108"/>
              <w:jc w:val="center"/>
              <w:rPr>
                <w:sz w:val="21"/>
                <w:szCs w:val="21"/>
              </w:rPr>
            </w:pPr>
            <w:r w:rsidRPr="009964CB">
              <w:rPr>
                <w:sz w:val="21"/>
                <w:szCs w:val="21"/>
              </w:rPr>
              <w:t>TSP</w:t>
            </w:r>
          </w:p>
        </w:tc>
        <w:tc>
          <w:tcPr>
            <w:tcW w:w="1994" w:type="dxa"/>
            <w:vMerge w:val="restart"/>
            <w:vAlign w:val="center"/>
          </w:tcPr>
          <w:p w:rsidR="00FA44FF" w:rsidRPr="009964CB" w:rsidRDefault="000533FB">
            <w:pPr>
              <w:spacing w:line="400" w:lineRule="exact"/>
              <w:jc w:val="center"/>
              <w:rPr>
                <w:sz w:val="21"/>
                <w:szCs w:val="21"/>
              </w:rPr>
            </w:pPr>
            <w:r w:rsidRPr="009964CB">
              <w:rPr>
                <w:sz w:val="21"/>
                <w:szCs w:val="21"/>
              </w:rPr>
              <w:t>《环境空气</w:t>
            </w:r>
          </w:p>
          <w:p w:rsidR="00FA44FF" w:rsidRPr="009964CB" w:rsidRDefault="000533FB">
            <w:pPr>
              <w:spacing w:line="400" w:lineRule="exact"/>
              <w:jc w:val="center"/>
              <w:rPr>
                <w:sz w:val="21"/>
                <w:szCs w:val="21"/>
              </w:rPr>
            </w:pPr>
            <w:r w:rsidRPr="009964CB">
              <w:rPr>
                <w:sz w:val="21"/>
                <w:szCs w:val="21"/>
              </w:rPr>
              <w:t>质量手工监测技术规范》</w:t>
            </w:r>
          </w:p>
          <w:p w:rsidR="00FA44FF" w:rsidRPr="009964CB" w:rsidRDefault="000533FB">
            <w:pPr>
              <w:spacing w:line="400" w:lineRule="exact"/>
              <w:jc w:val="center"/>
              <w:rPr>
                <w:spacing w:val="-20"/>
                <w:sz w:val="21"/>
                <w:szCs w:val="21"/>
              </w:rPr>
            </w:pPr>
            <w:r w:rsidRPr="009964CB">
              <w:rPr>
                <w:sz w:val="21"/>
                <w:szCs w:val="21"/>
              </w:rPr>
              <w:t>(HJ/T 194-2005)</w:t>
            </w:r>
          </w:p>
        </w:tc>
        <w:tc>
          <w:tcPr>
            <w:tcW w:w="3341" w:type="dxa"/>
            <w:vAlign w:val="center"/>
          </w:tcPr>
          <w:p w:rsidR="00FA44FF" w:rsidRPr="009964CB" w:rsidRDefault="000533FB">
            <w:pPr>
              <w:spacing w:line="400" w:lineRule="exact"/>
              <w:ind w:left="-108" w:right="-108"/>
              <w:jc w:val="center"/>
              <w:rPr>
                <w:sz w:val="21"/>
                <w:szCs w:val="21"/>
              </w:rPr>
            </w:pPr>
            <w:r w:rsidRPr="009964CB">
              <w:rPr>
                <w:sz w:val="21"/>
                <w:szCs w:val="21"/>
              </w:rPr>
              <w:t>重量法</w:t>
            </w:r>
            <w:r w:rsidRPr="009964CB">
              <w:rPr>
                <w:sz w:val="21"/>
                <w:szCs w:val="21"/>
              </w:rPr>
              <w:t xml:space="preserve"> GB/T 15432-95</w:t>
            </w:r>
          </w:p>
        </w:tc>
        <w:tc>
          <w:tcPr>
            <w:tcW w:w="1338" w:type="dxa"/>
            <w:vAlign w:val="center"/>
          </w:tcPr>
          <w:p w:rsidR="00FA44FF" w:rsidRPr="009964CB" w:rsidRDefault="000533FB">
            <w:pPr>
              <w:spacing w:line="400" w:lineRule="exact"/>
              <w:ind w:left="-108" w:right="-108"/>
              <w:jc w:val="center"/>
              <w:rPr>
                <w:sz w:val="21"/>
                <w:szCs w:val="21"/>
              </w:rPr>
            </w:pPr>
            <w:r w:rsidRPr="009964CB">
              <w:rPr>
                <w:sz w:val="21"/>
                <w:szCs w:val="21"/>
              </w:rPr>
              <w:t>0.001mg/m</w:t>
            </w:r>
            <w:r w:rsidRPr="009964CB">
              <w:rPr>
                <w:sz w:val="21"/>
                <w:szCs w:val="21"/>
                <w:vertAlign w:val="superscript"/>
              </w:rPr>
              <w:t>3</w:t>
            </w:r>
          </w:p>
        </w:tc>
      </w:tr>
      <w:tr w:rsidR="00AA368B" w:rsidRPr="009964CB">
        <w:trPr>
          <w:trHeight w:val="397"/>
          <w:tblHeader/>
        </w:trPr>
        <w:tc>
          <w:tcPr>
            <w:tcW w:w="527" w:type="dxa"/>
            <w:vAlign w:val="center"/>
          </w:tcPr>
          <w:p w:rsidR="00FA44FF" w:rsidRPr="009964CB" w:rsidRDefault="000533FB">
            <w:pPr>
              <w:spacing w:line="400" w:lineRule="exact"/>
              <w:ind w:left="-108" w:right="-108"/>
              <w:jc w:val="center"/>
              <w:rPr>
                <w:sz w:val="21"/>
                <w:szCs w:val="21"/>
              </w:rPr>
            </w:pPr>
            <w:r w:rsidRPr="009964CB">
              <w:rPr>
                <w:sz w:val="21"/>
                <w:szCs w:val="21"/>
              </w:rPr>
              <w:t>2</w:t>
            </w:r>
          </w:p>
        </w:tc>
        <w:tc>
          <w:tcPr>
            <w:tcW w:w="761" w:type="dxa"/>
            <w:vMerge/>
            <w:vAlign w:val="center"/>
          </w:tcPr>
          <w:p w:rsidR="00FA44FF" w:rsidRPr="009964CB" w:rsidRDefault="00FA44FF">
            <w:pPr>
              <w:spacing w:line="400" w:lineRule="exact"/>
              <w:ind w:left="-108" w:right="-108"/>
              <w:jc w:val="center"/>
              <w:rPr>
                <w:sz w:val="21"/>
                <w:szCs w:val="21"/>
              </w:rPr>
            </w:pPr>
          </w:p>
        </w:tc>
        <w:tc>
          <w:tcPr>
            <w:tcW w:w="1119" w:type="dxa"/>
            <w:vAlign w:val="center"/>
          </w:tcPr>
          <w:p w:rsidR="00FA44FF" w:rsidRPr="009964CB" w:rsidRDefault="000533FB">
            <w:pPr>
              <w:adjustRightInd w:val="0"/>
              <w:snapToGrid w:val="0"/>
              <w:spacing w:line="400" w:lineRule="exact"/>
              <w:ind w:left="-108" w:right="-108"/>
              <w:jc w:val="center"/>
              <w:rPr>
                <w:sz w:val="21"/>
                <w:szCs w:val="21"/>
              </w:rPr>
            </w:pPr>
            <w:r w:rsidRPr="009964CB">
              <w:rPr>
                <w:sz w:val="21"/>
                <w:szCs w:val="21"/>
              </w:rPr>
              <w:t>PM</w:t>
            </w:r>
            <w:r w:rsidRPr="009964CB">
              <w:rPr>
                <w:sz w:val="21"/>
                <w:szCs w:val="21"/>
                <w:vertAlign w:val="subscript"/>
              </w:rPr>
              <w:t>10</w:t>
            </w:r>
          </w:p>
        </w:tc>
        <w:tc>
          <w:tcPr>
            <w:tcW w:w="1994" w:type="dxa"/>
            <w:vMerge/>
            <w:vAlign w:val="center"/>
          </w:tcPr>
          <w:p w:rsidR="00FA44FF" w:rsidRPr="009964CB" w:rsidRDefault="00FA44FF">
            <w:pPr>
              <w:spacing w:line="400" w:lineRule="exact"/>
              <w:ind w:left="-108" w:right="-108"/>
              <w:jc w:val="center"/>
              <w:rPr>
                <w:sz w:val="21"/>
                <w:szCs w:val="21"/>
              </w:rPr>
            </w:pPr>
          </w:p>
        </w:tc>
        <w:tc>
          <w:tcPr>
            <w:tcW w:w="3341" w:type="dxa"/>
            <w:vAlign w:val="center"/>
          </w:tcPr>
          <w:p w:rsidR="00FA44FF" w:rsidRPr="009964CB" w:rsidRDefault="000533FB">
            <w:pPr>
              <w:spacing w:line="400" w:lineRule="exact"/>
              <w:ind w:left="-108" w:right="-108"/>
              <w:jc w:val="center"/>
              <w:rPr>
                <w:sz w:val="21"/>
                <w:szCs w:val="21"/>
              </w:rPr>
            </w:pPr>
            <w:r w:rsidRPr="009964CB">
              <w:rPr>
                <w:sz w:val="21"/>
                <w:szCs w:val="21"/>
              </w:rPr>
              <w:t>重量法</w:t>
            </w:r>
            <w:r w:rsidRPr="009964CB">
              <w:rPr>
                <w:sz w:val="21"/>
                <w:szCs w:val="21"/>
              </w:rPr>
              <w:t xml:space="preserve">  HJ 618-2011</w:t>
            </w:r>
          </w:p>
        </w:tc>
        <w:tc>
          <w:tcPr>
            <w:tcW w:w="1338" w:type="dxa"/>
            <w:vAlign w:val="center"/>
          </w:tcPr>
          <w:p w:rsidR="00FA44FF" w:rsidRPr="009964CB" w:rsidRDefault="000533FB">
            <w:pPr>
              <w:spacing w:line="400" w:lineRule="exact"/>
              <w:ind w:left="-108" w:right="-108"/>
              <w:jc w:val="center"/>
              <w:rPr>
                <w:sz w:val="21"/>
                <w:szCs w:val="21"/>
              </w:rPr>
            </w:pPr>
            <w:r w:rsidRPr="009964CB">
              <w:rPr>
                <w:sz w:val="21"/>
                <w:szCs w:val="21"/>
              </w:rPr>
              <w:t>0.010mg/m</w:t>
            </w:r>
            <w:r w:rsidRPr="009964CB">
              <w:rPr>
                <w:sz w:val="21"/>
                <w:szCs w:val="21"/>
                <w:vertAlign w:val="superscript"/>
              </w:rPr>
              <w:t>3</w:t>
            </w:r>
          </w:p>
        </w:tc>
      </w:tr>
      <w:tr w:rsidR="00AA368B" w:rsidRPr="009964CB">
        <w:trPr>
          <w:trHeight w:val="397"/>
          <w:tblHeader/>
        </w:trPr>
        <w:tc>
          <w:tcPr>
            <w:tcW w:w="527" w:type="dxa"/>
            <w:vAlign w:val="center"/>
          </w:tcPr>
          <w:p w:rsidR="00FA44FF" w:rsidRPr="009964CB" w:rsidRDefault="000533FB">
            <w:pPr>
              <w:spacing w:line="400" w:lineRule="exact"/>
              <w:ind w:left="-108" w:right="-108"/>
              <w:jc w:val="center"/>
              <w:rPr>
                <w:sz w:val="21"/>
                <w:szCs w:val="21"/>
              </w:rPr>
            </w:pPr>
            <w:r w:rsidRPr="009964CB">
              <w:rPr>
                <w:sz w:val="21"/>
                <w:szCs w:val="21"/>
              </w:rPr>
              <w:t>4</w:t>
            </w:r>
          </w:p>
        </w:tc>
        <w:tc>
          <w:tcPr>
            <w:tcW w:w="761" w:type="dxa"/>
            <w:vMerge/>
            <w:vAlign w:val="center"/>
          </w:tcPr>
          <w:p w:rsidR="00FA44FF" w:rsidRPr="009964CB" w:rsidRDefault="00FA44FF">
            <w:pPr>
              <w:spacing w:line="400" w:lineRule="exact"/>
              <w:ind w:left="-108" w:right="-108"/>
              <w:jc w:val="center"/>
              <w:rPr>
                <w:sz w:val="21"/>
                <w:szCs w:val="21"/>
              </w:rPr>
            </w:pPr>
          </w:p>
        </w:tc>
        <w:tc>
          <w:tcPr>
            <w:tcW w:w="1119" w:type="dxa"/>
            <w:vAlign w:val="center"/>
          </w:tcPr>
          <w:p w:rsidR="00FA44FF" w:rsidRPr="009964CB" w:rsidRDefault="000533FB">
            <w:pPr>
              <w:spacing w:line="400" w:lineRule="exact"/>
              <w:ind w:left="-108" w:right="-108"/>
              <w:jc w:val="center"/>
              <w:rPr>
                <w:spacing w:val="-10"/>
                <w:sz w:val="21"/>
                <w:szCs w:val="21"/>
              </w:rPr>
            </w:pPr>
            <w:r w:rsidRPr="009964CB">
              <w:rPr>
                <w:sz w:val="21"/>
                <w:szCs w:val="21"/>
              </w:rPr>
              <w:t>SO</w:t>
            </w:r>
            <w:r w:rsidRPr="009964CB">
              <w:rPr>
                <w:sz w:val="21"/>
                <w:szCs w:val="21"/>
                <w:vertAlign w:val="subscript"/>
              </w:rPr>
              <w:t>2</w:t>
            </w:r>
          </w:p>
        </w:tc>
        <w:tc>
          <w:tcPr>
            <w:tcW w:w="1994" w:type="dxa"/>
            <w:vMerge/>
            <w:vAlign w:val="center"/>
          </w:tcPr>
          <w:p w:rsidR="00FA44FF" w:rsidRPr="009964CB" w:rsidRDefault="00FA44FF">
            <w:pPr>
              <w:spacing w:line="400" w:lineRule="exact"/>
              <w:ind w:left="-108" w:right="-108"/>
              <w:jc w:val="center"/>
              <w:rPr>
                <w:sz w:val="21"/>
                <w:szCs w:val="21"/>
              </w:rPr>
            </w:pPr>
          </w:p>
        </w:tc>
        <w:tc>
          <w:tcPr>
            <w:tcW w:w="3341" w:type="dxa"/>
            <w:vAlign w:val="center"/>
          </w:tcPr>
          <w:p w:rsidR="00FA44FF" w:rsidRPr="009964CB" w:rsidRDefault="000533FB">
            <w:pPr>
              <w:spacing w:line="400" w:lineRule="exact"/>
              <w:ind w:left="-108" w:right="-108"/>
              <w:jc w:val="center"/>
              <w:rPr>
                <w:sz w:val="21"/>
                <w:szCs w:val="21"/>
              </w:rPr>
            </w:pPr>
            <w:r w:rsidRPr="009964CB">
              <w:rPr>
                <w:sz w:val="21"/>
                <w:szCs w:val="21"/>
              </w:rPr>
              <w:t>甲醛吸收</w:t>
            </w:r>
            <w:r w:rsidRPr="009964CB">
              <w:rPr>
                <w:sz w:val="21"/>
                <w:szCs w:val="21"/>
              </w:rPr>
              <w:t>-</w:t>
            </w:r>
            <w:r w:rsidRPr="009964CB">
              <w:rPr>
                <w:sz w:val="21"/>
                <w:szCs w:val="21"/>
              </w:rPr>
              <w:t>副玫瑰苯胺分光光度法</w:t>
            </w:r>
            <w:r w:rsidRPr="009964CB">
              <w:rPr>
                <w:sz w:val="21"/>
                <w:szCs w:val="21"/>
              </w:rPr>
              <w:t>HJ482-2009</w:t>
            </w:r>
          </w:p>
        </w:tc>
        <w:tc>
          <w:tcPr>
            <w:tcW w:w="1338" w:type="dxa"/>
            <w:vAlign w:val="center"/>
          </w:tcPr>
          <w:p w:rsidR="00FA44FF" w:rsidRPr="009964CB" w:rsidRDefault="000533FB">
            <w:pPr>
              <w:spacing w:line="400" w:lineRule="exact"/>
              <w:ind w:left="-108" w:right="-108"/>
              <w:jc w:val="center"/>
              <w:rPr>
                <w:sz w:val="21"/>
                <w:szCs w:val="21"/>
              </w:rPr>
            </w:pPr>
            <w:r w:rsidRPr="009964CB">
              <w:rPr>
                <w:sz w:val="21"/>
                <w:szCs w:val="21"/>
              </w:rPr>
              <w:t>0.004mg/m</w:t>
            </w:r>
            <w:r w:rsidRPr="009964CB">
              <w:rPr>
                <w:sz w:val="21"/>
                <w:szCs w:val="21"/>
                <w:vertAlign w:val="superscript"/>
              </w:rPr>
              <w:t>3</w:t>
            </w:r>
          </w:p>
        </w:tc>
      </w:tr>
      <w:tr w:rsidR="00AA368B" w:rsidRPr="009964CB">
        <w:trPr>
          <w:trHeight w:val="607"/>
          <w:tblHeader/>
        </w:trPr>
        <w:tc>
          <w:tcPr>
            <w:tcW w:w="527" w:type="dxa"/>
            <w:vAlign w:val="center"/>
          </w:tcPr>
          <w:p w:rsidR="00FA44FF" w:rsidRPr="009964CB" w:rsidRDefault="000533FB">
            <w:pPr>
              <w:spacing w:line="400" w:lineRule="exact"/>
              <w:ind w:left="-108" w:right="-108"/>
              <w:jc w:val="center"/>
              <w:rPr>
                <w:sz w:val="21"/>
                <w:szCs w:val="21"/>
              </w:rPr>
            </w:pPr>
            <w:r w:rsidRPr="009964CB">
              <w:rPr>
                <w:sz w:val="21"/>
                <w:szCs w:val="21"/>
              </w:rPr>
              <w:t>5</w:t>
            </w:r>
          </w:p>
        </w:tc>
        <w:tc>
          <w:tcPr>
            <w:tcW w:w="761" w:type="dxa"/>
            <w:vMerge/>
            <w:vAlign w:val="center"/>
          </w:tcPr>
          <w:p w:rsidR="00FA44FF" w:rsidRPr="009964CB" w:rsidRDefault="00FA44FF">
            <w:pPr>
              <w:spacing w:line="400" w:lineRule="exact"/>
              <w:ind w:left="-108" w:right="-108"/>
              <w:jc w:val="center"/>
              <w:rPr>
                <w:sz w:val="21"/>
                <w:szCs w:val="21"/>
              </w:rPr>
            </w:pPr>
          </w:p>
        </w:tc>
        <w:tc>
          <w:tcPr>
            <w:tcW w:w="1119" w:type="dxa"/>
            <w:vAlign w:val="center"/>
          </w:tcPr>
          <w:p w:rsidR="00FA44FF" w:rsidRPr="009964CB" w:rsidRDefault="000533FB">
            <w:pPr>
              <w:spacing w:line="400" w:lineRule="exact"/>
              <w:ind w:left="-108" w:right="-108"/>
              <w:jc w:val="center"/>
              <w:rPr>
                <w:sz w:val="21"/>
                <w:szCs w:val="21"/>
              </w:rPr>
            </w:pPr>
            <w:r w:rsidRPr="009964CB">
              <w:rPr>
                <w:sz w:val="21"/>
                <w:szCs w:val="21"/>
              </w:rPr>
              <w:t>NO</w:t>
            </w:r>
            <w:r w:rsidRPr="009964CB">
              <w:rPr>
                <w:sz w:val="21"/>
                <w:szCs w:val="21"/>
                <w:vertAlign w:val="subscript"/>
              </w:rPr>
              <w:t>2</w:t>
            </w:r>
          </w:p>
        </w:tc>
        <w:tc>
          <w:tcPr>
            <w:tcW w:w="1994" w:type="dxa"/>
            <w:vMerge/>
            <w:vAlign w:val="center"/>
          </w:tcPr>
          <w:p w:rsidR="00FA44FF" w:rsidRPr="009964CB" w:rsidRDefault="00FA44FF">
            <w:pPr>
              <w:spacing w:line="400" w:lineRule="exact"/>
              <w:ind w:left="-108" w:right="-108"/>
              <w:jc w:val="center"/>
              <w:rPr>
                <w:sz w:val="21"/>
                <w:szCs w:val="21"/>
              </w:rPr>
            </w:pPr>
          </w:p>
        </w:tc>
        <w:tc>
          <w:tcPr>
            <w:tcW w:w="3341" w:type="dxa"/>
            <w:vAlign w:val="center"/>
          </w:tcPr>
          <w:p w:rsidR="00FA44FF" w:rsidRPr="009964CB" w:rsidRDefault="000533FB">
            <w:pPr>
              <w:spacing w:line="400" w:lineRule="exact"/>
              <w:jc w:val="center"/>
              <w:rPr>
                <w:sz w:val="21"/>
                <w:szCs w:val="21"/>
              </w:rPr>
            </w:pPr>
            <w:r w:rsidRPr="009964CB">
              <w:rPr>
                <w:sz w:val="21"/>
                <w:szCs w:val="21"/>
              </w:rPr>
              <w:t>盐酸萘乙二胺分光光度法</w:t>
            </w:r>
            <w:r w:rsidRPr="009964CB">
              <w:rPr>
                <w:sz w:val="21"/>
                <w:szCs w:val="21"/>
              </w:rPr>
              <w:t>HJ479-2009</w:t>
            </w:r>
          </w:p>
        </w:tc>
        <w:tc>
          <w:tcPr>
            <w:tcW w:w="1338" w:type="dxa"/>
            <w:vAlign w:val="center"/>
          </w:tcPr>
          <w:p w:rsidR="00FA44FF" w:rsidRPr="009964CB" w:rsidRDefault="000533FB">
            <w:pPr>
              <w:spacing w:line="400" w:lineRule="exact"/>
              <w:ind w:left="-108" w:right="-108"/>
              <w:jc w:val="center"/>
              <w:rPr>
                <w:sz w:val="21"/>
                <w:szCs w:val="21"/>
              </w:rPr>
            </w:pPr>
            <w:r w:rsidRPr="009964CB">
              <w:rPr>
                <w:sz w:val="21"/>
                <w:szCs w:val="21"/>
              </w:rPr>
              <w:t>0.003mg/m</w:t>
            </w:r>
            <w:r w:rsidRPr="009964CB">
              <w:rPr>
                <w:sz w:val="21"/>
                <w:szCs w:val="21"/>
                <w:vertAlign w:val="superscript"/>
              </w:rPr>
              <w:t>3</w:t>
            </w:r>
          </w:p>
        </w:tc>
      </w:tr>
      <w:tr w:rsidR="00AA368B" w:rsidRPr="009964CB">
        <w:trPr>
          <w:trHeight w:val="188"/>
          <w:tblHeader/>
        </w:trPr>
        <w:tc>
          <w:tcPr>
            <w:tcW w:w="1288" w:type="dxa"/>
            <w:gridSpan w:val="2"/>
            <w:vAlign w:val="center"/>
          </w:tcPr>
          <w:p w:rsidR="00FA44FF" w:rsidRPr="009964CB" w:rsidRDefault="000533FB">
            <w:pPr>
              <w:spacing w:line="400" w:lineRule="exact"/>
              <w:ind w:left="-108" w:right="-108"/>
              <w:jc w:val="center"/>
              <w:rPr>
                <w:sz w:val="21"/>
                <w:szCs w:val="21"/>
              </w:rPr>
            </w:pPr>
            <w:r w:rsidRPr="009964CB">
              <w:rPr>
                <w:sz w:val="21"/>
                <w:szCs w:val="21"/>
              </w:rPr>
              <w:t>备注</w:t>
            </w:r>
          </w:p>
        </w:tc>
        <w:tc>
          <w:tcPr>
            <w:tcW w:w="7792" w:type="dxa"/>
            <w:gridSpan w:val="4"/>
            <w:vAlign w:val="center"/>
          </w:tcPr>
          <w:p w:rsidR="00FA44FF" w:rsidRPr="009964CB" w:rsidRDefault="000533FB">
            <w:pPr>
              <w:spacing w:line="400" w:lineRule="exact"/>
              <w:ind w:left="-108" w:right="-108"/>
              <w:jc w:val="center"/>
              <w:rPr>
                <w:sz w:val="21"/>
                <w:szCs w:val="21"/>
              </w:rPr>
            </w:pPr>
            <w:r w:rsidRPr="009964CB">
              <w:rPr>
                <w:sz w:val="21"/>
                <w:szCs w:val="21"/>
              </w:rPr>
              <w:t>------</w:t>
            </w:r>
          </w:p>
        </w:tc>
      </w:tr>
    </w:tbl>
    <w:p w:rsidR="00FA44FF" w:rsidRPr="009964CB" w:rsidRDefault="000533FB">
      <w:pPr>
        <w:tabs>
          <w:tab w:val="left" w:pos="1455"/>
        </w:tabs>
        <w:spacing w:line="480" w:lineRule="exact"/>
        <w:ind w:firstLineChars="200" w:firstLine="480"/>
      </w:pPr>
      <w:r w:rsidRPr="009964CB">
        <w:t>4</w:t>
      </w:r>
      <w:r w:rsidRPr="009964CB">
        <w:t>、评价标准</w:t>
      </w:r>
    </w:p>
    <w:p w:rsidR="00FA44FF" w:rsidRPr="009964CB" w:rsidRDefault="000533FB">
      <w:pPr>
        <w:tabs>
          <w:tab w:val="left" w:pos="1455"/>
        </w:tabs>
        <w:spacing w:line="480" w:lineRule="exact"/>
        <w:ind w:firstLineChars="200" w:firstLine="480"/>
      </w:pPr>
      <w:r w:rsidRPr="009964CB">
        <w:t>各监测点执行《环境空气质量标准》</w:t>
      </w:r>
      <w:r w:rsidRPr="009964CB">
        <w:t>(GB3095-2012)</w:t>
      </w:r>
      <w:r w:rsidRPr="009964CB">
        <w:t>中二级标准见表</w:t>
      </w:r>
      <w:r w:rsidRPr="009964CB">
        <w:t>4.5-3</w:t>
      </w:r>
      <w:r w:rsidRPr="009964CB">
        <w:t>。</w:t>
      </w:r>
    </w:p>
    <w:p w:rsidR="00FA44FF" w:rsidRPr="009964CB" w:rsidRDefault="000533FB">
      <w:pPr>
        <w:tabs>
          <w:tab w:val="left" w:pos="1455"/>
        </w:tabs>
        <w:spacing w:line="480" w:lineRule="exact"/>
        <w:ind w:firstLineChars="200" w:firstLine="482"/>
        <w:jc w:val="center"/>
        <w:rPr>
          <w:b/>
        </w:rPr>
      </w:pPr>
      <w:r w:rsidRPr="009964CB">
        <w:rPr>
          <w:b/>
        </w:rPr>
        <w:t>表</w:t>
      </w:r>
      <w:r w:rsidRPr="009964CB">
        <w:rPr>
          <w:b/>
        </w:rPr>
        <w:t xml:space="preserve">4.5-3      </w:t>
      </w:r>
      <w:r w:rsidRPr="009964CB">
        <w:rPr>
          <w:b/>
        </w:rPr>
        <w:t>环境空气质量评价标准</w:t>
      </w:r>
      <w:r w:rsidRPr="009964CB">
        <w:rPr>
          <w:b/>
        </w:rPr>
        <w:t xml:space="preserve">    </w:t>
      </w:r>
      <w:r w:rsidRPr="009964CB">
        <w:rPr>
          <w:b/>
        </w:rPr>
        <w:t>单位：</w:t>
      </w:r>
      <w:r w:rsidRPr="009964CB">
        <w:rPr>
          <w:b/>
          <w:bCs/>
          <w:kern w:val="0"/>
          <w:szCs w:val="21"/>
        </w:rPr>
        <w:t>μg/m</w:t>
      </w:r>
      <w:r w:rsidRPr="009964CB">
        <w:rPr>
          <w:b/>
          <w:bCs/>
          <w:kern w:val="0"/>
          <w:szCs w:val="21"/>
          <w:vertAlign w:val="superscript"/>
        </w:rPr>
        <w:t>3</w:t>
      </w:r>
    </w:p>
    <w:tbl>
      <w:tblPr>
        <w:tblW w:w="90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1928"/>
        <w:gridCol w:w="2384"/>
        <w:gridCol w:w="2384"/>
        <w:gridCol w:w="2384"/>
      </w:tblGrid>
      <w:tr w:rsidR="00AA368B" w:rsidRPr="009964CB">
        <w:trPr>
          <w:trHeight w:val="360"/>
          <w:jc w:val="center"/>
        </w:trPr>
        <w:tc>
          <w:tcPr>
            <w:tcW w:w="1928" w:type="dxa"/>
            <w:vAlign w:val="center"/>
          </w:tcPr>
          <w:p w:rsidR="00FA44FF" w:rsidRPr="009964CB" w:rsidRDefault="000533FB">
            <w:pPr>
              <w:spacing w:line="400" w:lineRule="exact"/>
              <w:jc w:val="center"/>
              <w:rPr>
                <w:sz w:val="21"/>
                <w:szCs w:val="21"/>
              </w:rPr>
            </w:pPr>
            <w:r w:rsidRPr="009964CB">
              <w:rPr>
                <w:sz w:val="21"/>
                <w:szCs w:val="21"/>
              </w:rPr>
              <w:t>污染物名称</w:t>
            </w:r>
          </w:p>
        </w:tc>
        <w:tc>
          <w:tcPr>
            <w:tcW w:w="2384" w:type="dxa"/>
            <w:vAlign w:val="center"/>
          </w:tcPr>
          <w:p w:rsidR="00FA44FF" w:rsidRPr="009964CB" w:rsidRDefault="000533FB">
            <w:pPr>
              <w:spacing w:line="400" w:lineRule="exact"/>
              <w:jc w:val="center"/>
              <w:rPr>
                <w:sz w:val="21"/>
                <w:szCs w:val="21"/>
              </w:rPr>
            </w:pPr>
            <w:r w:rsidRPr="009964CB">
              <w:rPr>
                <w:sz w:val="21"/>
                <w:szCs w:val="21"/>
              </w:rPr>
              <w:t>1</w:t>
            </w:r>
            <w:r w:rsidRPr="009964CB">
              <w:rPr>
                <w:sz w:val="21"/>
                <w:szCs w:val="21"/>
              </w:rPr>
              <w:t>小时平均</w:t>
            </w:r>
          </w:p>
        </w:tc>
        <w:tc>
          <w:tcPr>
            <w:tcW w:w="2384" w:type="dxa"/>
            <w:vAlign w:val="center"/>
          </w:tcPr>
          <w:p w:rsidR="00FA44FF" w:rsidRPr="009964CB" w:rsidRDefault="000533FB">
            <w:pPr>
              <w:spacing w:line="400" w:lineRule="exact"/>
              <w:jc w:val="center"/>
              <w:rPr>
                <w:sz w:val="21"/>
                <w:szCs w:val="21"/>
              </w:rPr>
            </w:pPr>
            <w:r w:rsidRPr="009964CB">
              <w:rPr>
                <w:sz w:val="21"/>
                <w:szCs w:val="21"/>
              </w:rPr>
              <w:t>24h</w:t>
            </w:r>
            <w:r w:rsidRPr="009964CB">
              <w:rPr>
                <w:sz w:val="21"/>
                <w:szCs w:val="21"/>
              </w:rPr>
              <w:t>平均</w:t>
            </w:r>
          </w:p>
        </w:tc>
        <w:tc>
          <w:tcPr>
            <w:tcW w:w="2384" w:type="dxa"/>
            <w:vAlign w:val="center"/>
          </w:tcPr>
          <w:p w:rsidR="00FA44FF" w:rsidRPr="009964CB" w:rsidRDefault="000533FB">
            <w:pPr>
              <w:spacing w:line="400" w:lineRule="exact"/>
              <w:jc w:val="center"/>
              <w:rPr>
                <w:sz w:val="21"/>
                <w:szCs w:val="21"/>
              </w:rPr>
            </w:pPr>
            <w:r w:rsidRPr="009964CB">
              <w:rPr>
                <w:sz w:val="21"/>
                <w:szCs w:val="21"/>
              </w:rPr>
              <w:t>年平均</w:t>
            </w:r>
          </w:p>
        </w:tc>
      </w:tr>
      <w:tr w:rsidR="00AA368B" w:rsidRPr="009964CB">
        <w:trPr>
          <w:trHeight w:val="360"/>
          <w:jc w:val="center"/>
        </w:trPr>
        <w:tc>
          <w:tcPr>
            <w:tcW w:w="1928" w:type="dxa"/>
            <w:vAlign w:val="center"/>
          </w:tcPr>
          <w:p w:rsidR="00FA44FF" w:rsidRPr="009964CB" w:rsidRDefault="000533FB">
            <w:pPr>
              <w:spacing w:line="400" w:lineRule="exact"/>
              <w:jc w:val="center"/>
              <w:rPr>
                <w:sz w:val="21"/>
                <w:szCs w:val="21"/>
              </w:rPr>
            </w:pPr>
            <w:r w:rsidRPr="009964CB">
              <w:rPr>
                <w:sz w:val="21"/>
                <w:szCs w:val="21"/>
              </w:rPr>
              <w:t>TSP</w:t>
            </w:r>
          </w:p>
        </w:tc>
        <w:tc>
          <w:tcPr>
            <w:tcW w:w="2384" w:type="dxa"/>
            <w:vAlign w:val="center"/>
          </w:tcPr>
          <w:p w:rsidR="00FA44FF" w:rsidRPr="009964CB" w:rsidRDefault="00921CD7">
            <w:pPr>
              <w:spacing w:line="400" w:lineRule="exact"/>
              <w:jc w:val="center"/>
              <w:rPr>
                <w:sz w:val="21"/>
                <w:szCs w:val="21"/>
              </w:rPr>
            </w:pPr>
            <w:r w:rsidRPr="009964CB">
              <w:rPr>
                <w:sz w:val="21"/>
                <w:szCs w:val="21"/>
              </w:rPr>
              <w:t>/</w:t>
            </w:r>
          </w:p>
        </w:tc>
        <w:tc>
          <w:tcPr>
            <w:tcW w:w="2384" w:type="dxa"/>
            <w:vAlign w:val="center"/>
          </w:tcPr>
          <w:p w:rsidR="00FA44FF" w:rsidRPr="009964CB" w:rsidRDefault="000533FB">
            <w:pPr>
              <w:spacing w:line="400" w:lineRule="exact"/>
              <w:jc w:val="center"/>
              <w:rPr>
                <w:sz w:val="21"/>
                <w:szCs w:val="21"/>
              </w:rPr>
            </w:pPr>
            <w:r w:rsidRPr="009964CB">
              <w:rPr>
                <w:sz w:val="21"/>
                <w:szCs w:val="21"/>
              </w:rPr>
              <w:t>300</w:t>
            </w:r>
          </w:p>
        </w:tc>
        <w:tc>
          <w:tcPr>
            <w:tcW w:w="2384" w:type="dxa"/>
            <w:vAlign w:val="center"/>
          </w:tcPr>
          <w:p w:rsidR="00FA44FF" w:rsidRPr="009964CB" w:rsidRDefault="000533FB">
            <w:pPr>
              <w:spacing w:line="400" w:lineRule="exact"/>
              <w:jc w:val="center"/>
              <w:rPr>
                <w:sz w:val="21"/>
                <w:szCs w:val="21"/>
              </w:rPr>
            </w:pPr>
            <w:r w:rsidRPr="009964CB">
              <w:rPr>
                <w:sz w:val="21"/>
                <w:szCs w:val="21"/>
              </w:rPr>
              <w:t>200</w:t>
            </w:r>
          </w:p>
        </w:tc>
      </w:tr>
      <w:tr w:rsidR="00AA368B" w:rsidRPr="009964CB">
        <w:trPr>
          <w:trHeight w:val="360"/>
          <w:jc w:val="center"/>
        </w:trPr>
        <w:tc>
          <w:tcPr>
            <w:tcW w:w="1928" w:type="dxa"/>
            <w:vAlign w:val="center"/>
          </w:tcPr>
          <w:p w:rsidR="00FA44FF" w:rsidRPr="009964CB" w:rsidRDefault="000533FB">
            <w:pPr>
              <w:spacing w:line="400" w:lineRule="exact"/>
              <w:jc w:val="center"/>
              <w:rPr>
                <w:sz w:val="21"/>
                <w:szCs w:val="21"/>
              </w:rPr>
            </w:pPr>
            <w:r w:rsidRPr="009964CB">
              <w:rPr>
                <w:sz w:val="21"/>
                <w:szCs w:val="21"/>
              </w:rPr>
              <w:t>PM</w:t>
            </w:r>
            <w:r w:rsidRPr="009964CB">
              <w:rPr>
                <w:sz w:val="21"/>
                <w:szCs w:val="21"/>
                <w:vertAlign w:val="subscript"/>
              </w:rPr>
              <w:t>10</w:t>
            </w:r>
          </w:p>
        </w:tc>
        <w:tc>
          <w:tcPr>
            <w:tcW w:w="2384" w:type="dxa"/>
            <w:vAlign w:val="center"/>
          </w:tcPr>
          <w:p w:rsidR="00FA44FF" w:rsidRPr="009964CB" w:rsidRDefault="00921CD7">
            <w:pPr>
              <w:spacing w:line="400" w:lineRule="exact"/>
              <w:jc w:val="center"/>
              <w:rPr>
                <w:sz w:val="21"/>
                <w:szCs w:val="21"/>
              </w:rPr>
            </w:pPr>
            <w:r w:rsidRPr="009964CB">
              <w:rPr>
                <w:sz w:val="21"/>
                <w:szCs w:val="21"/>
              </w:rPr>
              <w:t>/</w:t>
            </w:r>
          </w:p>
        </w:tc>
        <w:tc>
          <w:tcPr>
            <w:tcW w:w="2384" w:type="dxa"/>
            <w:vAlign w:val="center"/>
          </w:tcPr>
          <w:p w:rsidR="00FA44FF" w:rsidRPr="009964CB" w:rsidRDefault="000533FB">
            <w:pPr>
              <w:spacing w:line="400" w:lineRule="exact"/>
              <w:jc w:val="center"/>
              <w:rPr>
                <w:sz w:val="21"/>
                <w:szCs w:val="21"/>
              </w:rPr>
            </w:pPr>
            <w:r w:rsidRPr="009964CB">
              <w:rPr>
                <w:sz w:val="21"/>
                <w:szCs w:val="21"/>
              </w:rPr>
              <w:t>150</w:t>
            </w:r>
          </w:p>
        </w:tc>
        <w:tc>
          <w:tcPr>
            <w:tcW w:w="2384" w:type="dxa"/>
            <w:vAlign w:val="center"/>
          </w:tcPr>
          <w:p w:rsidR="00FA44FF" w:rsidRPr="009964CB" w:rsidRDefault="000533FB">
            <w:pPr>
              <w:spacing w:line="400" w:lineRule="exact"/>
              <w:jc w:val="center"/>
              <w:rPr>
                <w:sz w:val="21"/>
                <w:szCs w:val="21"/>
              </w:rPr>
            </w:pPr>
            <w:r w:rsidRPr="009964CB">
              <w:rPr>
                <w:sz w:val="21"/>
                <w:szCs w:val="21"/>
              </w:rPr>
              <w:t>70</w:t>
            </w:r>
          </w:p>
        </w:tc>
      </w:tr>
      <w:tr w:rsidR="00AA368B" w:rsidRPr="009964CB">
        <w:trPr>
          <w:trHeight w:val="360"/>
          <w:jc w:val="center"/>
        </w:trPr>
        <w:tc>
          <w:tcPr>
            <w:tcW w:w="1928" w:type="dxa"/>
            <w:vAlign w:val="center"/>
          </w:tcPr>
          <w:p w:rsidR="00FA44FF" w:rsidRPr="009964CB" w:rsidRDefault="000533FB">
            <w:pPr>
              <w:spacing w:line="400" w:lineRule="exact"/>
              <w:jc w:val="center"/>
              <w:rPr>
                <w:sz w:val="21"/>
                <w:szCs w:val="21"/>
              </w:rPr>
            </w:pPr>
            <w:r w:rsidRPr="009964CB">
              <w:rPr>
                <w:sz w:val="21"/>
                <w:szCs w:val="21"/>
              </w:rPr>
              <w:t>SO</w:t>
            </w:r>
            <w:r w:rsidRPr="009964CB">
              <w:rPr>
                <w:sz w:val="21"/>
                <w:szCs w:val="21"/>
                <w:vertAlign w:val="subscript"/>
              </w:rPr>
              <w:t>2</w:t>
            </w:r>
          </w:p>
        </w:tc>
        <w:tc>
          <w:tcPr>
            <w:tcW w:w="2384" w:type="dxa"/>
            <w:vAlign w:val="center"/>
          </w:tcPr>
          <w:p w:rsidR="00FA44FF" w:rsidRPr="009964CB" w:rsidRDefault="000533FB">
            <w:pPr>
              <w:spacing w:line="400" w:lineRule="exact"/>
              <w:jc w:val="center"/>
              <w:rPr>
                <w:sz w:val="21"/>
                <w:szCs w:val="21"/>
              </w:rPr>
            </w:pPr>
            <w:r w:rsidRPr="009964CB">
              <w:rPr>
                <w:sz w:val="21"/>
                <w:szCs w:val="21"/>
              </w:rPr>
              <w:t>500</w:t>
            </w:r>
          </w:p>
        </w:tc>
        <w:tc>
          <w:tcPr>
            <w:tcW w:w="2384" w:type="dxa"/>
            <w:vAlign w:val="center"/>
          </w:tcPr>
          <w:p w:rsidR="00FA44FF" w:rsidRPr="009964CB" w:rsidRDefault="000533FB">
            <w:pPr>
              <w:spacing w:line="400" w:lineRule="exact"/>
              <w:jc w:val="center"/>
              <w:rPr>
                <w:sz w:val="21"/>
                <w:szCs w:val="21"/>
              </w:rPr>
            </w:pPr>
            <w:r w:rsidRPr="009964CB">
              <w:rPr>
                <w:sz w:val="21"/>
                <w:szCs w:val="21"/>
              </w:rPr>
              <w:t>150</w:t>
            </w:r>
          </w:p>
        </w:tc>
        <w:tc>
          <w:tcPr>
            <w:tcW w:w="2384" w:type="dxa"/>
            <w:vAlign w:val="center"/>
          </w:tcPr>
          <w:p w:rsidR="00FA44FF" w:rsidRPr="009964CB" w:rsidRDefault="000533FB">
            <w:pPr>
              <w:spacing w:line="400" w:lineRule="exact"/>
              <w:jc w:val="center"/>
              <w:rPr>
                <w:sz w:val="21"/>
                <w:szCs w:val="21"/>
              </w:rPr>
            </w:pPr>
            <w:r w:rsidRPr="009964CB">
              <w:rPr>
                <w:sz w:val="21"/>
                <w:szCs w:val="21"/>
              </w:rPr>
              <w:t>60</w:t>
            </w:r>
          </w:p>
        </w:tc>
      </w:tr>
      <w:tr w:rsidR="00AA368B" w:rsidRPr="009964CB">
        <w:trPr>
          <w:trHeight w:val="360"/>
          <w:jc w:val="center"/>
        </w:trPr>
        <w:tc>
          <w:tcPr>
            <w:tcW w:w="1928" w:type="dxa"/>
            <w:vAlign w:val="center"/>
          </w:tcPr>
          <w:p w:rsidR="00FA44FF" w:rsidRPr="009964CB" w:rsidRDefault="000533FB">
            <w:pPr>
              <w:spacing w:line="400" w:lineRule="exact"/>
              <w:jc w:val="center"/>
              <w:rPr>
                <w:sz w:val="21"/>
                <w:szCs w:val="21"/>
              </w:rPr>
            </w:pPr>
            <w:r w:rsidRPr="009964CB">
              <w:rPr>
                <w:sz w:val="21"/>
                <w:szCs w:val="21"/>
              </w:rPr>
              <w:lastRenderedPageBreak/>
              <w:t>NO</w:t>
            </w:r>
            <w:r w:rsidRPr="009964CB">
              <w:rPr>
                <w:sz w:val="21"/>
                <w:szCs w:val="21"/>
                <w:vertAlign w:val="subscript"/>
              </w:rPr>
              <w:t>2</w:t>
            </w:r>
          </w:p>
        </w:tc>
        <w:tc>
          <w:tcPr>
            <w:tcW w:w="2384" w:type="dxa"/>
            <w:vAlign w:val="center"/>
          </w:tcPr>
          <w:p w:rsidR="00FA44FF" w:rsidRPr="009964CB" w:rsidRDefault="000533FB">
            <w:pPr>
              <w:spacing w:line="400" w:lineRule="exact"/>
              <w:jc w:val="center"/>
              <w:rPr>
                <w:sz w:val="21"/>
                <w:szCs w:val="21"/>
              </w:rPr>
            </w:pPr>
            <w:r w:rsidRPr="009964CB">
              <w:rPr>
                <w:sz w:val="21"/>
                <w:szCs w:val="21"/>
              </w:rPr>
              <w:t>200</w:t>
            </w:r>
          </w:p>
        </w:tc>
        <w:tc>
          <w:tcPr>
            <w:tcW w:w="2384" w:type="dxa"/>
            <w:vAlign w:val="center"/>
          </w:tcPr>
          <w:p w:rsidR="00FA44FF" w:rsidRPr="009964CB" w:rsidRDefault="000533FB">
            <w:pPr>
              <w:spacing w:line="400" w:lineRule="exact"/>
              <w:jc w:val="center"/>
              <w:rPr>
                <w:sz w:val="21"/>
                <w:szCs w:val="21"/>
              </w:rPr>
            </w:pPr>
            <w:r w:rsidRPr="009964CB">
              <w:rPr>
                <w:sz w:val="21"/>
                <w:szCs w:val="21"/>
              </w:rPr>
              <w:t>80</w:t>
            </w:r>
          </w:p>
        </w:tc>
        <w:tc>
          <w:tcPr>
            <w:tcW w:w="2384" w:type="dxa"/>
            <w:vAlign w:val="center"/>
          </w:tcPr>
          <w:p w:rsidR="00FA44FF" w:rsidRPr="009964CB" w:rsidRDefault="000533FB">
            <w:pPr>
              <w:spacing w:line="400" w:lineRule="exact"/>
              <w:jc w:val="center"/>
              <w:rPr>
                <w:sz w:val="21"/>
                <w:szCs w:val="21"/>
              </w:rPr>
            </w:pPr>
            <w:r w:rsidRPr="009964CB">
              <w:rPr>
                <w:sz w:val="21"/>
                <w:szCs w:val="21"/>
              </w:rPr>
              <w:t>40</w:t>
            </w:r>
          </w:p>
        </w:tc>
      </w:tr>
    </w:tbl>
    <w:p w:rsidR="00FA44FF" w:rsidRPr="009964CB" w:rsidRDefault="000533FB">
      <w:pPr>
        <w:pStyle w:val="0"/>
        <w:ind w:firstLine="480"/>
        <w:rPr>
          <w:rFonts w:ascii="Times New Roman" w:hAnsi="Times New Roman"/>
        </w:rPr>
      </w:pPr>
      <w:r w:rsidRPr="009964CB">
        <w:rPr>
          <w:rFonts w:ascii="Times New Roman" w:hAnsi="Times New Roman"/>
        </w:rPr>
        <w:t>5</w:t>
      </w:r>
      <w:r w:rsidRPr="009964CB">
        <w:rPr>
          <w:rFonts w:ascii="Times New Roman" w:hAnsi="Times New Roman"/>
        </w:rPr>
        <w:t>、监测结果</w:t>
      </w:r>
    </w:p>
    <w:p w:rsidR="00FA44FF" w:rsidRPr="009964CB" w:rsidRDefault="000533FB">
      <w:pPr>
        <w:pStyle w:val="0"/>
        <w:ind w:firstLine="480"/>
        <w:rPr>
          <w:rFonts w:ascii="Times New Roman" w:hAnsi="Times New Roman"/>
          <w:kern w:val="10"/>
          <w:szCs w:val="24"/>
        </w:rPr>
      </w:pPr>
      <w:r w:rsidRPr="009964CB">
        <w:rPr>
          <w:rFonts w:ascii="Times New Roman" w:hAnsi="Times New Roman"/>
          <w:kern w:val="10"/>
          <w:szCs w:val="24"/>
        </w:rPr>
        <w:t>监测数据统计结果见表</w:t>
      </w:r>
      <w:r w:rsidRPr="009964CB">
        <w:rPr>
          <w:rFonts w:ascii="Times New Roman" w:hAnsi="Times New Roman"/>
          <w:kern w:val="10"/>
          <w:szCs w:val="24"/>
        </w:rPr>
        <w:t>4.5-4</w:t>
      </w:r>
      <w:r w:rsidRPr="009964CB">
        <w:rPr>
          <w:rFonts w:ascii="Times New Roman" w:hAnsi="Times New Roman"/>
          <w:kern w:val="10"/>
          <w:szCs w:val="24"/>
        </w:rPr>
        <w:t>，监测结果分析如下：</w:t>
      </w:r>
    </w:p>
    <w:p w:rsidR="00BD77D4" w:rsidRPr="009964CB" w:rsidRDefault="00BD77D4">
      <w:pPr>
        <w:pStyle w:val="0"/>
        <w:ind w:firstLine="480"/>
        <w:rPr>
          <w:rFonts w:ascii="Times New Roman" w:hAnsi="Times New Roman"/>
          <w:kern w:val="10"/>
          <w:szCs w:val="24"/>
        </w:rPr>
      </w:pPr>
    </w:p>
    <w:p w:rsidR="00FA44FF" w:rsidRPr="009964CB" w:rsidRDefault="000533FB" w:rsidP="00B00375">
      <w:pPr>
        <w:spacing w:line="500" w:lineRule="exact"/>
        <w:ind w:firstLine="480"/>
        <w:jc w:val="right"/>
        <w:rPr>
          <w:b/>
          <w:bCs/>
          <w:kern w:val="10"/>
        </w:rPr>
      </w:pPr>
      <w:r w:rsidRPr="009964CB">
        <w:rPr>
          <w:b/>
        </w:rPr>
        <w:t>表</w:t>
      </w:r>
      <w:r w:rsidRPr="009964CB">
        <w:rPr>
          <w:b/>
        </w:rPr>
        <w:t xml:space="preserve">4.5-4    </w:t>
      </w:r>
      <w:r w:rsidRPr="009964CB">
        <w:rPr>
          <w:b/>
          <w:bCs/>
          <w:kern w:val="10"/>
        </w:rPr>
        <w:t>环境空气质量现状监测结果汇总</w:t>
      </w:r>
      <w:r w:rsidRPr="009964CB">
        <w:rPr>
          <w:b/>
          <w:bCs/>
          <w:kern w:val="10"/>
        </w:rPr>
        <w:t xml:space="preserve">  </w:t>
      </w:r>
      <w:r w:rsidR="00B00375" w:rsidRPr="009964CB">
        <w:rPr>
          <w:b/>
          <w:bCs/>
          <w:kern w:val="10"/>
        </w:rPr>
        <w:t xml:space="preserve">  </w:t>
      </w:r>
      <w:r w:rsidRPr="009964CB">
        <w:rPr>
          <w:b/>
          <w:bCs/>
          <w:kern w:val="10"/>
        </w:rPr>
        <w:t xml:space="preserve"> </w:t>
      </w:r>
      <w:r w:rsidRPr="009964CB">
        <w:rPr>
          <w:b/>
          <w:bCs/>
          <w:kern w:val="10"/>
        </w:rPr>
        <w:t>单位：</w:t>
      </w:r>
      <w:r w:rsidRPr="009964CB">
        <w:rPr>
          <w:b/>
          <w:bCs/>
          <w:kern w:val="10"/>
        </w:rPr>
        <w:t>μg/Nm</w:t>
      </w:r>
      <w:r w:rsidRPr="009964CB">
        <w:rPr>
          <w:b/>
          <w:bCs/>
          <w:kern w:val="10"/>
          <w:vertAlign w:val="superscript"/>
        </w:rPr>
        <w:t>3</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5"/>
        <w:gridCol w:w="1817"/>
        <w:gridCol w:w="1414"/>
        <w:gridCol w:w="1414"/>
        <w:gridCol w:w="1413"/>
        <w:gridCol w:w="1413"/>
      </w:tblGrid>
      <w:tr w:rsidR="00AA368B" w:rsidRPr="009964CB">
        <w:trPr>
          <w:trHeight w:val="300"/>
          <w:jc w:val="center"/>
        </w:trPr>
        <w:tc>
          <w:tcPr>
            <w:tcW w:w="1815" w:type="dxa"/>
            <w:vAlign w:val="center"/>
          </w:tcPr>
          <w:p w:rsidR="00FA44FF" w:rsidRPr="009964CB" w:rsidRDefault="000533FB">
            <w:pPr>
              <w:spacing w:line="400" w:lineRule="exact"/>
              <w:jc w:val="center"/>
              <w:rPr>
                <w:bCs/>
                <w:kern w:val="10"/>
                <w:sz w:val="21"/>
                <w:szCs w:val="21"/>
              </w:rPr>
            </w:pPr>
            <w:r w:rsidRPr="009964CB">
              <w:rPr>
                <w:bCs/>
                <w:kern w:val="10"/>
                <w:sz w:val="21"/>
                <w:szCs w:val="21"/>
              </w:rPr>
              <w:t>监测点位</w:t>
            </w:r>
          </w:p>
        </w:tc>
        <w:tc>
          <w:tcPr>
            <w:tcW w:w="1817" w:type="dxa"/>
            <w:vAlign w:val="center"/>
          </w:tcPr>
          <w:p w:rsidR="00FA44FF" w:rsidRPr="009964CB" w:rsidRDefault="000533FB">
            <w:pPr>
              <w:spacing w:line="400" w:lineRule="exact"/>
              <w:jc w:val="center"/>
              <w:rPr>
                <w:bCs/>
                <w:kern w:val="10"/>
                <w:sz w:val="21"/>
                <w:szCs w:val="21"/>
              </w:rPr>
            </w:pPr>
            <w:r w:rsidRPr="009964CB">
              <w:rPr>
                <w:bCs/>
                <w:kern w:val="10"/>
                <w:sz w:val="21"/>
                <w:szCs w:val="21"/>
              </w:rPr>
              <w:t>监测时间</w:t>
            </w:r>
          </w:p>
        </w:tc>
        <w:tc>
          <w:tcPr>
            <w:tcW w:w="1414" w:type="dxa"/>
            <w:vAlign w:val="center"/>
          </w:tcPr>
          <w:p w:rsidR="00FA44FF" w:rsidRPr="009964CB" w:rsidRDefault="000533FB">
            <w:pPr>
              <w:spacing w:line="400" w:lineRule="exact"/>
              <w:jc w:val="center"/>
              <w:rPr>
                <w:bCs/>
                <w:sz w:val="21"/>
                <w:szCs w:val="21"/>
              </w:rPr>
            </w:pPr>
            <w:r w:rsidRPr="009964CB">
              <w:rPr>
                <w:bCs/>
                <w:sz w:val="21"/>
                <w:szCs w:val="21"/>
              </w:rPr>
              <w:t>TSP</w:t>
            </w:r>
          </w:p>
        </w:tc>
        <w:tc>
          <w:tcPr>
            <w:tcW w:w="1414" w:type="dxa"/>
            <w:vAlign w:val="center"/>
          </w:tcPr>
          <w:p w:rsidR="00FA44FF" w:rsidRPr="009964CB" w:rsidRDefault="000533FB">
            <w:pPr>
              <w:spacing w:line="400" w:lineRule="exact"/>
              <w:jc w:val="center"/>
              <w:rPr>
                <w:bCs/>
                <w:sz w:val="21"/>
                <w:szCs w:val="21"/>
              </w:rPr>
            </w:pPr>
            <w:r w:rsidRPr="009964CB">
              <w:rPr>
                <w:bCs/>
                <w:sz w:val="21"/>
                <w:szCs w:val="21"/>
              </w:rPr>
              <w:t>PM</w:t>
            </w:r>
            <w:r w:rsidRPr="009964CB">
              <w:rPr>
                <w:bCs/>
                <w:sz w:val="21"/>
                <w:szCs w:val="21"/>
                <w:vertAlign w:val="subscript"/>
              </w:rPr>
              <w:t>10</w:t>
            </w:r>
          </w:p>
        </w:tc>
        <w:tc>
          <w:tcPr>
            <w:tcW w:w="1413" w:type="dxa"/>
            <w:vAlign w:val="center"/>
          </w:tcPr>
          <w:p w:rsidR="00FA44FF" w:rsidRPr="009964CB" w:rsidRDefault="000533FB">
            <w:pPr>
              <w:spacing w:line="400" w:lineRule="exact"/>
              <w:jc w:val="center"/>
              <w:rPr>
                <w:bCs/>
                <w:sz w:val="21"/>
                <w:szCs w:val="21"/>
              </w:rPr>
            </w:pPr>
            <w:r w:rsidRPr="009964CB">
              <w:rPr>
                <w:bCs/>
                <w:sz w:val="21"/>
                <w:szCs w:val="21"/>
              </w:rPr>
              <w:t>NO</w:t>
            </w:r>
            <w:r w:rsidRPr="009964CB">
              <w:rPr>
                <w:bCs/>
                <w:sz w:val="21"/>
                <w:szCs w:val="21"/>
                <w:vertAlign w:val="subscript"/>
              </w:rPr>
              <w:t>2</w:t>
            </w:r>
          </w:p>
        </w:tc>
        <w:tc>
          <w:tcPr>
            <w:tcW w:w="1413" w:type="dxa"/>
            <w:vAlign w:val="center"/>
          </w:tcPr>
          <w:p w:rsidR="00FA44FF" w:rsidRPr="009964CB" w:rsidRDefault="000533FB">
            <w:pPr>
              <w:spacing w:line="400" w:lineRule="exact"/>
              <w:jc w:val="center"/>
              <w:rPr>
                <w:bCs/>
                <w:sz w:val="21"/>
                <w:szCs w:val="21"/>
              </w:rPr>
            </w:pPr>
            <w:r w:rsidRPr="009964CB">
              <w:rPr>
                <w:bCs/>
                <w:sz w:val="21"/>
                <w:szCs w:val="21"/>
              </w:rPr>
              <w:t>SO</w:t>
            </w:r>
            <w:r w:rsidRPr="009964CB">
              <w:rPr>
                <w:bCs/>
                <w:sz w:val="21"/>
                <w:szCs w:val="21"/>
                <w:vertAlign w:val="subscript"/>
              </w:rPr>
              <w:t>2</w:t>
            </w:r>
          </w:p>
        </w:tc>
      </w:tr>
      <w:tr w:rsidR="00AA368B" w:rsidRPr="009964CB">
        <w:trPr>
          <w:trHeight w:val="289"/>
          <w:jc w:val="center"/>
        </w:trPr>
        <w:tc>
          <w:tcPr>
            <w:tcW w:w="1815" w:type="dxa"/>
            <w:vMerge w:val="restart"/>
            <w:vAlign w:val="center"/>
          </w:tcPr>
          <w:p w:rsidR="00FA44FF" w:rsidRPr="009964CB" w:rsidRDefault="000533FB">
            <w:pPr>
              <w:spacing w:line="400" w:lineRule="exact"/>
              <w:jc w:val="center"/>
              <w:rPr>
                <w:bCs/>
                <w:kern w:val="10"/>
                <w:sz w:val="21"/>
                <w:szCs w:val="21"/>
              </w:rPr>
            </w:pPr>
            <w:r w:rsidRPr="009964CB">
              <w:rPr>
                <w:sz w:val="21"/>
                <w:szCs w:val="21"/>
              </w:rPr>
              <w:t>1#</w:t>
            </w:r>
            <w:r w:rsidRPr="009964CB">
              <w:rPr>
                <w:sz w:val="21"/>
                <w:szCs w:val="21"/>
              </w:rPr>
              <w:t>崖窑村</w:t>
            </w: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2018.1.28</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206</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103</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37</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59</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2018.1.29</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209</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108</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32</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55</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2018.1.30</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238</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116</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28</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61</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2018.1.31</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205</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112</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35</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60</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2018.2.1</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208</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108</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37</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68</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2018.2.2</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229</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114</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39</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61</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2018.2.3</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206</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103</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30</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60</w:t>
            </w:r>
          </w:p>
        </w:tc>
      </w:tr>
      <w:tr w:rsidR="00AA368B" w:rsidRPr="009964CB">
        <w:trPr>
          <w:trHeight w:val="289"/>
          <w:jc w:val="center"/>
        </w:trPr>
        <w:tc>
          <w:tcPr>
            <w:tcW w:w="1815" w:type="dxa"/>
            <w:vMerge w:val="restart"/>
            <w:vAlign w:val="center"/>
          </w:tcPr>
          <w:p w:rsidR="00FA44FF" w:rsidRPr="009964CB" w:rsidRDefault="000533FB">
            <w:pPr>
              <w:spacing w:line="400" w:lineRule="exact"/>
              <w:jc w:val="center"/>
              <w:rPr>
                <w:bCs/>
                <w:kern w:val="10"/>
                <w:sz w:val="21"/>
                <w:szCs w:val="21"/>
              </w:rPr>
            </w:pPr>
            <w:r w:rsidRPr="009964CB">
              <w:rPr>
                <w:sz w:val="21"/>
                <w:szCs w:val="21"/>
              </w:rPr>
              <w:t>2#</w:t>
            </w:r>
            <w:r w:rsidRPr="009964CB">
              <w:rPr>
                <w:sz w:val="21"/>
                <w:szCs w:val="21"/>
              </w:rPr>
              <w:t>南坪上</w:t>
            </w: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2018.1.28</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229</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137</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57</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64</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2018.1.29</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256</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122</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40</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59</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2018.1.30</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248</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125</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57</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62</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2018.1.31</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248</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133</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57</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68</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2018.2.1</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251</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135</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44</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55</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2018.2.2</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228</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134</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54</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60</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2018.2.3</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232</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129</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40</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54</w:t>
            </w:r>
          </w:p>
        </w:tc>
      </w:tr>
      <w:tr w:rsidR="00AA368B" w:rsidRPr="009964CB">
        <w:trPr>
          <w:trHeight w:val="300"/>
          <w:jc w:val="center"/>
        </w:trPr>
        <w:tc>
          <w:tcPr>
            <w:tcW w:w="1815" w:type="dxa"/>
            <w:vMerge w:val="restart"/>
            <w:vAlign w:val="center"/>
          </w:tcPr>
          <w:p w:rsidR="00FA44FF" w:rsidRPr="009964CB" w:rsidRDefault="000533FB">
            <w:pPr>
              <w:spacing w:line="400" w:lineRule="exact"/>
              <w:jc w:val="center"/>
              <w:rPr>
                <w:bCs/>
                <w:kern w:val="10"/>
                <w:sz w:val="21"/>
                <w:szCs w:val="21"/>
              </w:rPr>
            </w:pPr>
            <w:r w:rsidRPr="009964CB">
              <w:rPr>
                <w:sz w:val="21"/>
                <w:szCs w:val="21"/>
              </w:rPr>
              <w:t>3#</w:t>
            </w:r>
            <w:r w:rsidRPr="009964CB">
              <w:rPr>
                <w:sz w:val="21"/>
                <w:szCs w:val="21"/>
              </w:rPr>
              <w:t>港立村</w:t>
            </w: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2018.1.28</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243</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121</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60</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62</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2018.1.29</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235</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127</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48</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57</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2018.1.30</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233</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123</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47</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80</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2018.1.31</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243</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129</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57</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69</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2018.2.1</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240</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126</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41</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57</w:t>
            </w:r>
          </w:p>
        </w:tc>
      </w:tr>
      <w:tr w:rsidR="00AA368B" w:rsidRPr="009964CB">
        <w:trPr>
          <w:trHeight w:val="300"/>
          <w:jc w:val="center"/>
        </w:trPr>
        <w:tc>
          <w:tcPr>
            <w:tcW w:w="1815" w:type="dxa"/>
            <w:vMerge/>
            <w:vAlign w:val="center"/>
          </w:tcPr>
          <w:p w:rsidR="00FA44FF" w:rsidRPr="009964CB" w:rsidRDefault="00FA44FF">
            <w:pPr>
              <w:spacing w:line="400" w:lineRule="exact"/>
              <w:jc w:val="center"/>
              <w:rPr>
                <w:bCs/>
                <w:kern w:val="10"/>
                <w:sz w:val="21"/>
                <w:szCs w:val="21"/>
              </w:rPr>
            </w:pPr>
          </w:p>
        </w:tc>
        <w:tc>
          <w:tcPr>
            <w:tcW w:w="1817"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2018.2.2</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239</w:t>
            </w:r>
          </w:p>
        </w:tc>
        <w:tc>
          <w:tcPr>
            <w:tcW w:w="1414"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134</w:t>
            </w:r>
          </w:p>
        </w:tc>
        <w:tc>
          <w:tcPr>
            <w:tcW w:w="1413" w:type="dxa"/>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53</w:t>
            </w:r>
          </w:p>
        </w:tc>
        <w:tc>
          <w:tcPr>
            <w:tcW w:w="1413" w:type="dxa"/>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73</w:t>
            </w:r>
          </w:p>
        </w:tc>
      </w:tr>
      <w:tr w:rsidR="00AA368B" w:rsidRPr="009964CB">
        <w:trPr>
          <w:trHeight w:val="300"/>
          <w:jc w:val="center"/>
        </w:trPr>
        <w:tc>
          <w:tcPr>
            <w:tcW w:w="1815" w:type="dxa"/>
            <w:vMerge/>
            <w:tcBorders>
              <w:bottom w:val="single" w:sz="4" w:space="0" w:color="auto"/>
            </w:tcBorders>
            <w:vAlign w:val="center"/>
          </w:tcPr>
          <w:p w:rsidR="00FA44FF" w:rsidRPr="009964CB" w:rsidRDefault="00FA44FF">
            <w:pPr>
              <w:spacing w:line="400" w:lineRule="exact"/>
              <w:jc w:val="center"/>
              <w:rPr>
                <w:bCs/>
                <w:kern w:val="10"/>
                <w:sz w:val="21"/>
                <w:szCs w:val="21"/>
              </w:rPr>
            </w:pPr>
          </w:p>
        </w:tc>
        <w:tc>
          <w:tcPr>
            <w:tcW w:w="1817" w:type="dxa"/>
            <w:tcBorders>
              <w:bottom w:val="single" w:sz="4" w:space="0" w:color="auto"/>
            </w:tcBorders>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2018.2.3</w:t>
            </w:r>
          </w:p>
        </w:tc>
        <w:tc>
          <w:tcPr>
            <w:tcW w:w="1414" w:type="dxa"/>
            <w:tcBorders>
              <w:bottom w:val="single" w:sz="4" w:space="0" w:color="auto"/>
            </w:tcBorders>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231</w:t>
            </w:r>
          </w:p>
        </w:tc>
        <w:tc>
          <w:tcPr>
            <w:tcW w:w="1414" w:type="dxa"/>
            <w:tcBorders>
              <w:bottom w:val="single" w:sz="4" w:space="0" w:color="auto"/>
            </w:tcBorders>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121</w:t>
            </w:r>
          </w:p>
        </w:tc>
        <w:tc>
          <w:tcPr>
            <w:tcW w:w="1413" w:type="dxa"/>
            <w:tcBorders>
              <w:bottom w:val="single" w:sz="4" w:space="0" w:color="auto"/>
            </w:tcBorders>
            <w:vAlign w:val="center"/>
          </w:tcPr>
          <w:p w:rsidR="00FA44FF" w:rsidRPr="009964CB" w:rsidRDefault="000533FB">
            <w:pPr>
              <w:widowControl/>
              <w:spacing w:line="400" w:lineRule="exact"/>
              <w:jc w:val="center"/>
              <w:textAlignment w:val="center"/>
              <w:rPr>
                <w:sz w:val="21"/>
                <w:szCs w:val="21"/>
              </w:rPr>
            </w:pPr>
            <w:r w:rsidRPr="009964CB">
              <w:rPr>
                <w:kern w:val="0"/>
                <w:sz w:val="21"/>
                <w:szCs w:val="21"/>
              </w:rPr>
              <w:t>47</w:t>
            </w:r>
          </w:p>
        </w:tc>
        <w:tc>
          <w:tcPr>
            <w:tcW w:w="1413" w:type="dxa"/>
            <w:tcBorders>
              <w:bottom w:val="single" w:sz="4" w:space="0" w:color="auto"/>
            </w:tcBorders>
            <w:vAlign w:val="center"/>
          </w:tcPr>
          <w:p w:rsidR="00FA44FF" w:rsidRPr="009964CB" w:rsidRDefault="000533FB">
            <w:pPr>
              <w:widowControl/>
              <w:spacing w:line="400" w:lineRule="exact"/>
              <w:jc w:val="center"/>
              <w:textAlignment w:val="center"/>
              <w:rPr>
                <w:kern w:val="0"/>
                <w:sz w:val="21"/>
                <w:szCs w:val="21"/>
              </w:rPr>
            </w:pPr>
            <w:r w:rsidRPr="009964CB">
              <w:rPr>
                <w:kern w:val="0"/>
                <w:sz w:val="21"/>
                <w:szCs w:val="21"/>
              </w:rPr>
              <w:t>84</w:t>
            </w:r>
          </w:p>
        </w:tc>
      </w:tr>
    </w:tbl>
    <w:p w:rsidR="00FA44FF" w:rsidRPr="009964CB" w:rsidRDefault="000533FB">
      <w:pPr>
        <w:pStyle w:val="0"/>
        <w:ind w:firstLine="480"/>
        <w:rPr>
          <w:rFonts w:ascii="Times New Roman" w:hAnsi="Times New Roman"/>
        </w:rPr>
      </w:pPr>
      <w:r w:rsidRPr="009964CB">
        <w:rPr>
          <w:rFonts w:ascii="Times New Roman" w:hAnsi="Times New Roman"/>
        </w:rPr>
        <w:t>6</w:t>
      </w:r>
      <w:r w:rsidRPr="009964CB">
        <w:rPr>
          <w:rFonts w:ascii="Times New Roman" w:hAnsi="Times New Roman"/>
        </w:rPr>
        <w:t>、监测结果分析</w:t>
      </w:r>
    </w:p>
    <w:p w:rsidR="0030692D" w:rsidRPr="009964CB" w:rsidRDefault="000533FB">
      <w:pPr>
        <w:pStyle w:val="0"/>
        <w:ind w:firstLine="480"/>
        <w:rPr>
          <w:rFonts w:ascii="Times New Roman" w:hAnsi="Times New Roman"/>
        </w:rPr>
        <w:sectPr w:rsidR="0030692D" w:rsidRPr="009964CB">
          <w:headerReference w:type="even" r:id="rId23"/>
          <w:footerReference w:type="even" r:id="rId24"/>
          <w:footerReference w:type="default" r:id="rId25"/>
          <w:headerReference w:type="first" r:id="rId26"/>
          <w:footerReference w:type="first" r:id="rId27"/>
          <w:pgSz w:w="11906" w:h="16838"/>
          <w:pgMar w:top="1418" w:right="1418" w:bottom="1418" w:left="1418" w:header="851" w:footer="992" w:gutter="0"/>
          <w:pgNumType w:start="1"/>
          <w:cols w:space="720"/>
          <w:docGrid w:linePitch="326"/>
        </w:sectPr>
      </w:pPr>
      <w:r w:rsidRPr="009964CB">
        <w:rPr>
          <w:rFonts w:ascii="Times New Roman" w:hAnsi="Times New Roman"/>
        </w:rPr>
        <w:t>对各监测点各污染物的现状监测结果分别进行归纳统计，分析日均浓度变化范围，并根据各污染物相应的环境质量标准分析日均浓度超标个数、超标率和最大浓度占标率，各污染物的统计分析结果详见表</w:t>
      </w:r>
      <w:r w:rsidRPr="009964CB">
        <w:rPr>
          <w:rFonts w:ascii="Times New Roman" w:hAnsi="Times New Roman"/>
        </w:rPr>
        <w:t>4.5-5</w:t>
      </w:r>
      <w:r w:rsidRPr="009964CB">
        <w:rPr>
          <w:rFonts w:ascii="Times New Roman" w:hAnsi="Times New Roman"/>
        </w:rPr>
        <w:t>。</w:t>
      </w:r>
    </w:p>
    <w:p w:rsidR="00FA44FF" w:rsidRPr="009964CB" w:rsidRDefault="000533FB">
      <w:pPr>
        <w:pStyle w:val="0"/>
        <w:ind w:firstLine="482"/>
        <w:jc w:val="center"/>
        <w:rPr>
          <w:rFonts w:ascii="Times New Roman" w:hAnsi="Times New Roman"/>
          <w:b/>
        </w:rPr>
      </w:pPr>
      <w:r w:rsidRPr="009964CB">
        <w:rPr>
          <w:rFonts w:ascii="Times New Roman" w:hAnsi="Times New Roman"/>
          <w:b/>
        </w:rPr>
        <w:lastRenderedPageBreak/>
        <w:t>表</w:t>
      </w:r>
      <w:r w:rsidRPr="009964CB">
        <w:rPr>
          <w:rFonts w:ascii="Times New Roman" w:hAnsi="Times New Roman"/>
          <w:b/>
        </w:rPr>
        <w:t xml:space="preserve">4.5-5    </w:t>
      </w:r>
      <w:r w:rsidRPr="009964CB">
        <w:rPr>
          <w:rFonts w:ascii="Times New Roman" w:hAnsi="Times New Roman"/>
          <w:b/>
        </w:rPr>
        <w:t>各监测项目</w:t>
      </w:r>
      <w:r w:rsidRPr="009964CB">
        <w:rPr>
          <w:rFonts w:ascii="Times New Roman" w:hAnsi="Times New Roman"/>
          <w:b/>
          <w:kern w:val="10"/>
        </w:rPr>
        <w:t>24</w:t>
      </w:r>
      <w:r w:rsidRPr="009964CB">
        <w:rPr>
          <w:rFonts w:ascii="Times New Roman" w:hAnsi="Times New Roman"/>
          <w:b/>
          <w:kern w:val="10"/>
        </w:rPr>
        <w:t>小时平均值</w:t>
      </w:r>
      <w:r w:rsidRPr="009964CB">
        <w:rPr>
          <w:rFonts w:ascii="Times New Roman" w:hAnsi="Times New Roman"/>
          <w:b/>
        </w:rPr>
        <w:t>监测数据统计表</w:t>
      </w:r>
    </w:p>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1101"/>
        <w:gridCol w:w="2268"/>
        <w:gridCol w:w="1243"/>
        <w:gridCol w:w="1527"/>
        <w:gridCol w:w="1527"/>
        <w:gridCol w:w="1527"/>
      </w:tblGrid>
      <w:tr w:rsidR="00AA368B" w:rsidRPr="009964CB">
        <w:trPr>
          <w:cantSplit/>
          <w:trHeight w:val="125"/>
        </w:trPr>
        <w:tc>
          <w:tcPr>
            <w:tcW w:w="1101"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监测点位</w:t>
            </w: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项目</w:t>
            </w:r>
          </w:p>
        </w:tc>
        <w:tc>
          <w:tcPr>
            <w:tcW w:w="1243"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TSP</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PM</w:t>
            </w:r>
            <w:r w:rsidRPr="009964CB">
              <w:rPr>
                <w:rFonts w:ascii="Times New Roman" w:hAnsi="Times New Roman" w:cs="Times New Roman"/>
                <w:bCs/>
                <w:kern w:val="10"/>
                <w:vertAlign w:val="subscript"/>
              </w:rPr>
              <w:t>10</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NO</w:t>
            </w:r>
            <w:r w:rsidRPr="009964CB">
              <w:rPr>
                <w:rFonts w:ascii="Times New Roman" w:hAnsi="Times New Roman" w:cs="Times New Roman"/>
                <w:bCs/>
                <w:kern w:val="10"/>
                <w:vertAlign w:val="subscript"/>
              </w:rPr>
              <w:t>2</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SO</w:t>
            </w:r>
            <w:r w:rsidRPr="009964CB">
              <w:rPr>
                <w:rFonts w:ascii="Times New Roman" w:hAnsi="Times New Roman" w:cs="Times New Roman"/>
                <w:bCs/>
                <w:kern w:val="10"/>
                <w:vertAlign w:val="subscript"/>
              </w:rPr>
              <w:t>2</w:t>
            </w:r>
          </w:p>
        </w:tc>
      </w:tr>
      <w:tr w:rsidR="00AA368B" w:rsidRPr="009964CB">
        <w:trPr>
          <w:cantSplit/>
          <w:trHeight w:val="28"/>
        </w:trPr>
        <w:tc>
          <w:tcPr>
            <w:tcW w:w="1101" w:type="dxa"/>
            <w:vMerge w:val="restart"/>
            <w:vAlign w:val="center"/>
          </w:tcPr>
          <w:p w:rsidR="00FA44FF" w:rsidRPr="009964CB" w:rsidRDefault="000533FB">
            <w:pPr>
              <w:spacing w:line="360" w:lineRule="exact"/>
              <w:jc w:val="center"/>
              <w:textAlignment w:val="bottom"/>
              <w:rPr>
                <w:bCs/>
                <w:kern w:val="10"/>
                <w:sz w:val="21"/>
                <w:szCs w:val="21"/>
              </w:rPr>
            </w:pPr>
            <w:r w:rsidRPr="009964CB">
              <w:rPr>
                <w:sz w:val="21"/>
                <w:szCs w:val="21"/>
              </w:rPr>
              <w:t>1#</w:t>
            </w:r>
            <w:r w:rsidRPr="009964CB">
              <w:rPr>
                <w:sz w:val="21"/>
                <w:szCs w:val="21"/>
              </w:rPr>
              <w:t>崖窑上</w:t>
            </w: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浓度范围</w:t>
            </w:r>
            <w:r w:rsidRPr="009964CB">
              <w:rPr>
                <w:rFonts w:ascii="Times New Roman" w:hAnsi="Times New Roman" w:cs="Times New Roman"/>
                <w:bCs/>
                <w:kern w:val="10"/>
              </w:rPr>
              <w:t>μg/m</w:t>
            </w:r>
            <w:r w:rsidRPr="009964CB">
              <w:rPr>
                <w:rFonts w:ascii="Times New Roman" w:hAnsi="Times New Roman" w:cs="Times New Roman"/>
                <w:bCs/>
                <w:kern w:val="10"/>
                <w:vertAlign w:val="superscript"/>
              </w:rPr>
              <w:t>3</w:t>
            </w:r>
          </w:p>
        </w:tc>
        <w:tc>
          <w:tcPr>
            <w:tcW w:w="1243" w:type="dxa"/>
            <w:vAlign w:val="center"/>
          </w:tcPr>
          <w:p w:rsidR="00FA44FF" w:rsidRPr="009964CB" w:rsidRDefault="000533FB">
            <w:pPr>
              <w:spacing w:line="360" w:lineRule="exact"/>
              <w:jc w:val="center"/>
              <w:textAlignment w:val="bottom"/>
              <w:rPr>
                <w:kern w:val="10"/>
                <w:sz w:val="21"/>
                <w:szCs w:val="21"/>
              </w:rPr>
            </w:pPr>
            <w:r w:rsidRPr="009964CB">
              <w:rPr>
                <w:kern w:val="10"/>
                <w:sz w:val="21"/>
                <w:szCs w:val="21"/>
              </w:rPr>
              <w:t>205-238</w:t>
            </w:r>
          </w:p>
        </w:tc>
        <w:tc>
          <w:tcPr>
            <w:tcW w:w="1527" w:type="dxa"/>
            <w:vAlign w:val="center"/>
          </w:tcPr>
          <w:p w:rsidR="00FA44FF" w:rsidRPr="009964CB" w:rsidRDefault="000533FB">
            <w:pPr>
              <w:spacing w:line="360" w:lineRule="exact"/>
              <w:jc w:val="center"/>
              <w:textAlignment w:val="bottom"/>
              <w:rPr>
                <w:kern w:val="10"/>
                <w:sz w:val="21"/>
                <w:szCs w:val="21"/>
              </w:rPr>
            </w:pPr>
            <w:r w:rsidRPr="009964CB">
              <w:rPr>
                <w:kern w:val="10"/>
                <w:sz w:val="21"/>
                <w:szCs w:val="21"/>
              </w:rPr>
              <w:t>103-116</w:t>
            </w:r>
          </w:p>
        </w:tc>
        <w:tc>
          <w:tcPr>
            <w:tcW w:w="1527" w:type="dxa"/>
            <w:vAlign w:val="center"/>
          </w:tcPr>
          <w:p w:rsidR="00FA44FF" w:rsidRPr="009964CB" w:rsidRDefault="000533FB">
            <w:pPr>
              <w:spacing w:line="360" w:lineRule="exact"/>
              <w:jc w:val="center"/>
              <w:textAlignment w:val="bottom"/>
              <w:rPr>
                <w:kern w:val="10"/>
                <w:sz w:val="21"/>
                <w:szCs w:val="21"/>
              </w:rPr>
            </w:pPr>
            <w:r w:rsidRPr="009964CB">
              <w:rPr>
                <w:kern w:val="10"/>
                <w:sz w:val="21"/>
                <w:szCs w:val="21"/>
              </w:rPr>
              <w:t>28-39</w:t>
            </w:r>
          </w:p>
        </w:tc>
        <w:tc>
          <w:tcPr>
            <w:tcW w:w="1527" w:type="dxa"/>
            <w:vAlign w:val="center"/>
          </w:tcPr>
          <w:p w:rsidR="00FA44FF" w:rsidRPr="009964CB" w:rsidRDefault="000533FB">
            <w:pPr>
              <w:spacing w:line="360" w:lineRule="exact"/>
              <w:jc w:val="center"/>
              <w:textAlignment w:val="bottom"/>
              <w:rPr>
                <w:kern w:val="10"/>
                <w:sz w:val="21"/>
                <w:szCs w:val="21"/>
              </w:rPr>
            </w:pPr>
            <w:r w:rsidRPr="009964CB">
              <w:rPr>
                <w:kern w:val="10"/>
                <w:sz w:val="21"/>
                <w:szCs w:val="21"/>
              </w:rPr>
              <w:t>55-68</w:t>
            </w:r>
          </w:p>
        </w:tc>
      </w:tr>
      <w:tr w:rsidR="00AA368B" w:rsidRPr="009964CB">
        <w:trPr>
          <w:cantSplit/>
          <w:trHeight w:val="28"/>
        </w:trPr>
        <w:tc>
          <w:tcPr>
            <w:tcW w:w="1101" w:type="dxa"/>
            <w:vMerge/>
            <w:vAlign w:val="center"/>
          </w:tcPr>
          <w:p w:rsidR="00FA44FF" w:rsidRPr="009964CB" w:rsidRDefault="00FA44FF">
            <w:pPr>
              <w:pStyle w:val="aa"/>
              <w:spacing w:line="360" w:lineRule="exact"/>
              <w:jc w:val="center"/>
              <w:textAlignment w:val="bottom"/>
              <w:rPr>
                <w:rFonts w:ascii="Times New Roman" w:hAnsi="Times New Roman" w:cs="Times New Roman"/>
                <w:bCs/>
                <w:kern w:val="10"/>
              </w:rPr>
            </w:pP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最大浓度占标率</w:t>
            </w:r>
            <w:r w:rsidRPr="009964CB">
              <w:rPr>
                <w:rFonts w:ascii="Times New Roman" w:hAnsi="Times New Roman" w:cs="Times New Roman"/>
                <w:bCs/>
                <w:kern w:val="10"/>
              </w:rPr>
              <w:t>%</w:t>
            </w:r>
          </w:p>
        </w:tc>
        <w:tc>
          <w:tcPr>
            <w:tcW w:w="1243"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79.3</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77.3</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48.8</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27.5</w:t>
            </w:r>
          </w:p>
        </w:tc>
      </w:tr>
      <w:tr w:rsidR="00AA368B" w:rsidRPr="009964CB">
        <w:trPr>
          <w:cantSplit/>
          <w:trHeight w:val="153"/>
        </w:trPr>
        <w:tc>
          <w:tcPr>
            <w:tcW w:w="1101" w:type="dxa"/>
            <w:vMerge/>
            <w:vAlign w:val="center"/>
          </w:tcPr>
          <w:p w:rsidR="00FA44FF" w:rsidRPr="009964CB" w:rsidRDefault="00FA44FF">
            <w:pPr>
              <w:pStyle w:val="aa"/>
              <w:spacing w:line="360" w:lineRule="exact"/>
              <w:jc w:val="center"/>
              <w:textAlignment w:val="bottom"/>
              <w:rPr>
                <w:rFonts w:ascii="Times New Roman" w:hAnsi="Times New Roman" w:cs="Times New Roman"/>
                <w:bCs/>
                <w:kern w:val="10"/>
              </w:rPr>
            </w:pP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超标率</w:t>
            </w:r>
            <w:r w:rsidRPr="009964CB">
              <w:rPr>
                <w:rFonts w:ascii="Times New Roman" w:hAnsi="Times New Roman" w:cs="Times New Roman"/>
                <w:bCs/>
                <w:kern w:val="10"/>
              </w:rPr>
              <w:t>%</w:t>
            </w:r>
          </w:p>
        </w:tc>
        <w:tc>
          <w:tcPr>
            <w:tcW w:w="1243"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r>
      <w:tr w:rsidR="00AA368B" w:rsidRPr="009964CB">
        <w:trPr>
          <w:cantSplit/>
          <w:trHeight w:val="146"/>
        </w:trPr>
        <w:tc>
          <w:tcPr>
            <w:tcW w:w="1101" w:type="dxa"/>
            <w:vMerge/>
            <w:vAlign w:val="center"/>
          </w:tcPr>
          <w:p w:rsidR="00FA44FF" w:rsidRPr="009964CB" w:rsidRDefault="00FA44FF">
            <w:pPr>
              <w:pStyle w:val="aa"/>
              <w:spacing w:line="360" w:lineRule="exact"/>
              <w:jc w:val="center"/>
              <w:textAlignment w:val="bottom"/>
              <w:rPr>
                <w:rFonts w:ascii="Times New Roman" w:hAnsi="Times New Roman" w:cs="Times New Roman"/>
                <w:bCs/>
                <w:kern w:val="10"/>
              </w:rPr>
            </w:pP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达标情况</w:t>
            </w:r>
          </w:p>
        </w:tc>
        <w:tc>
          <w:tcPr>
            <w:tcW w:w="1243"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r>
      <w:tr w:rsidR="00AA368B" w:rsidRPr="009964CB">
        <w:trPr>
          <w:cantSplit/>
          <w:trHeight w:val="28"/>
        </w:trPr>
        <w:tc>
          <w:tcPr>
            <w:tcW w:w="1101" w:type="dxa"/>
            <w:vMerge w:val="restart"/>
            <w:vAlign w:val="center"/>
          </w:tcPr>
          <w:p w:rsidR="00FA44FF" w:rsidRPr="009964CB" w:rsidRDefault="000533FB">
            <w:pPr>
              <w:spacing w:line="360" w:lineRule="exact"/>
              <w:jc w:val="center"/>
              <w:textAlignment w:val="bottom"/>
              <w:rPr>
                <w:bCs/>
                <w:kern w:val="10"/>
                <w:sz w:val="21"/>
                <w:szCs w:val="21"/>
              </w:rPr>
            </w:pPr>
            <w:r w:rsidRPr="009964CB">
              <w:rPr>
                <w:sz w:val="21"/>
                <w:szCs w:val="21"/>
              </w:rPr>
              <w:t>2#</w:t>
            </w:r>
            <w:r w:rsidRPr="009964CB">
              <w:rPr>
                <w:sz w:val="21"/>
                <w:szCs w:val="21"/>
              </w:rPr>
              <w:t>南坪上</w:t>
            </w: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浓度范围</w:t>
            </w:r>
            <w:r w:rsidRPr="009964CB">
              <w:rPr>
                <w:rFonts w:ascii="Times New Roman" w:hAnsi="Times New Roman" w:cs="Times New Roman"/>
                <w:bCs/>
                <w:kern w:val="10"/>
              </w:rPr>
              <w:t>μg/m</w:t>
            </w:r>
            <w:r w:rsidRPr="009964CB">
              <w:rPr>
                <w:rFonts w:ascii="Times New Roman" w:hAnsi="Times New Roman" w:cs="Times New Roman"/>
                <w:bCs/>
                <w:kern w:val="10"/>
                <w:vertAlign w:val="superscript"/>
              </w:rPr>
              <w:t>3</w:t>
            </w:r>
          </w:p>
        </w:tc>
        <w:tc>
          <w:tcPr>
            <w:tcW w:w="1243" w:type="dxa"/>
            <w:vAlign w:val="center"/>
          </w:tcPr>
          <w:p w:rsidR="00FA44FF" w:rsidRPr="009964CB" w:rsidRDefault="000533FB">
            <w:pPr>
              <w:spacing w:line="360" w:lineRule="exact"/>
              <w:jc w:val="center"/>
              <w:textAlignment w:val="bottom"/>
              <w:rPr>
                <w:kern w:val="10"/>
                <w:sz w:val="21"/>
                <w:szCs w:val="21"/>
              </w:rPr>
            </w:pPr>
            <w:r w:rsidRPr="009964CB">
              <w:rPr>
                <w:kern w:val="10"/>
                <w:sz w:val="21"/>
                <w:szCs w:val="21"/>
              </w:rPr>
              <w:t>228-256</w:t>
            </w:r>
          </w:p>
        </w:tc>
        <w:tc>
          <w:tcPr>
            <w:tcW w:w="1527" w:type="dxa"/>
            <w:vAlign w:val="center"/>
          </w:tcPr>
          <w:p w:rsidR="00FA44FF" w:rsidRPr="009964CB" w:rsidRDefault="000533FB">
            <w:pPr>
              <w:spacing w:line="360" w:lineRule="exact"/>
              <w:jc w:val="center"/>
              <w:textAlignment w:val="bottom"/>
              <w:rPr>
                <w:kern w:val="10"/>
                <w:sz w:val="21"/>
                <w:szCs w:val="21"/>
              </w:rPr>
            </w:pPr>
            <w:r w:rsidRPr="009964CB">
              <w:rPr>
                <w:kern w:val="10"/>
                <w:sz w:val="21"/>
                <w:szCs w:val="21"/>
              </w:rPr>
              <w:t>122-137</w:t>
            </w:r>
          </w:p>
        </w:tc>
        <w:tc>
          <w:tcPr>
            <w:tcW w:w="1527" w:type="dxa"/>
            <w:vAlign w:val="center"/>
          </w:tcPr>
          <w:p w:rsidR="00FA44FF" w:rsidRPr="009964CB" w:rsidRDefault="000533FB">
            <w:pPr>
              <w:spacing w:line="360" w:lineRule="exact"/>
              <w:jc w:val="center"/>
              <w:textAlignment w:val="bottom"/>
              <w:rPr>
                <w:kern w:val="10"/>
                <w:sz w:val="21"/>
                <w:szCs w:val="21"/>
              </w:rPr>
            </w:pPr>
            <w:r w:rsidRPr="009964CB">
              <w:rPr>
                <w:kern w:val="10"/>
                <w:sz w:val="21"/>
                <w:szCs w:val="21"/>
              </w:rPr>
              <w:t>40-57</w:t>
            </w:r>
          </w:p>
        </w:tc>
        <w:tc>
          <w:tcPr>
            <w:tcW w:w="1527" w:type="dxa"/>
            <w:vAlign w:val="center"/>
          </w:tcPr>
          <w:p w:rsidR="00FA44FF" w:rsidRPr="009964CB" w:rsidRDefault="000533FB">
            <w:pPr>
              <w:spacing w:line="360" w:lineRule="exact"/>
              <w:jc w:val="center"/>
              <w:textAlignment w:val="bottom"/>
              <w:rPr>
                <w:kern w:val="10"/>
                <w:sz w:val="21"/>
                <w:szCs w:val="21"/>
              </w:rPr>
            </w:pPr>
            <w:r w:rsidRPr="009964CB">
              <w:rPr>
                <w:kern w:val="10"/>
                <w:sz w:val="21"/>
                <w:szCs w:val="21"/>
              </w:rPr>
              <w:t>54-68</w:t>
            </w:r>
          </w:p>
        </w:tc>
      </w:tr>
      <w:tr w:rsidR="00AA368B" w:rsidRPr="009964CB">
        <w:trPr>
          <w:cantSplit/>
          <w:trHeight w:val="119"/>
        </w:trPr>
        <w:tc>
          <w:tcPr>
            <w:tcW w:w="1101" w:type="dxa"/>
            <w:vMerge/>
            <w:vAlign w:val="center"/>
          </w:tcPr>
          <w:p w:rsidR="00FA44FF" w:rsidRPr="009964CB" w:rsidRDefault="00FA44FF">
            <w:pPr>
              <w:pStyle w:val="aa"/>
              <w:spacing w:line="360" w:lineRule="exact"/>
              <w:jc w:val="center"/>
              <w:textAlignment w:val="bottom"/>
              <w:rPr>
                <w:rFonts w:ascii="Times New Roman" w:hAnsi="Times New Roman" w:cs="Times New Roman"/>
                <w:bCs/>
                <w:kern w:val="10"/>
              </w:rPr>
            </w:pPr>
          </w:p>
        </w:tc>
        <w:tc>
          <w:tcPr>
            <w:tcW w:w="2268"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最大浓度占标率</w:t>
            </w:r>
            <w:r w:rsidRPr="009964CB">
              <w:rPr>
                <w:rFonts w:ascii="Times New Roman" w:hAnsi="Times New Roman" w:cs="Times New Roman"/>
                <w:bCs/>
                <w:kern w:val="10"/>
              </w:rPr>
              <w:t>%</w:t>
            </w:r>
          </w:p>
        </w:tc>
        <w:tc>
          <w:tcPr>
            <w:tcW w:w="1243"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85.3</w:t>
            </w:r>
          </w:p>
        </w:tc>
        <w:tc>
          <w:tcPr>
            <w:tcW w:w="1527"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91.3</w:t>
            </w:r>
          </w:p>
        </w:tc>
        <w:tc>
          <w:tcPr>
            <w:tcW w:w="1527"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71.3</w:t>
            </w:r>
          </w:p>
        </w:tc>
        <w:tc>
          <w:tcPr>
            <w:tcW w:w="1527"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45.3</w:t>
            </w:r>
          </w:p>
        </w:tc>
      </w:tr>
      <w:tr w:rsidR="00AA368B" w:rsidRPr="009964CB">
        <w:trPr>
          <w:cantSplit/>
          <w:trHeight w:val="28"/>
        </w:trPr>
        <w:tc>
          <w:tcPr>
            <w:tcW w:w="1101" w:type="dxa"/>
            <w:vMerge/>
            <w:vAlign w:val="center"/>
          </w:tcPr>
          <w:p w:rsidR="00FA44FF" w:rsidRPr="009964CB" w:rsidRDefault="00FA44FF">
            <w:pPr>
              <w:pStyle w:val="aa"/>
              <w:spacing w:line="360" w:lineRule="exact"/>
              <w:jc w:val="center"/>
              <w:textAlignment w:val="bottom"/>
              <w:rPr>
                <w:rFonts w:ascii="Times New Roman" w:hAnsi="Times New Roman" w:cs="Times New Roman"/>
                <w:bCs/>
                <w:kern w:val="10"/>
              </w:rPr>
            </w:pPr>
          </w:p>
        </w:tc>
        <w:tc>
          <w:tcPr>
            <w:tcW w:w="2268"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超标率</w:t>
            </w:r>
            <w:r w:rsidRPr="009964CB">
              <w:rPr>
                <w:rFonts w:ascii="Times New Roman" w:hAnsi="Times New Roman" w:cs="Times New Roman"/>
                <w:bCs/>
                <w:kern w:val="10"/>
              </w:rPr>
              <w:t>%</w:t>
            </w:r>
          </w:p>
        </w:tc>
        <w:tc>
          <w:tcPr>
            <w:tcW w:w="1243"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c>
          <w:tcPr>
            <w:tcW w:w="1527"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c>
          <w:tcPr>
            <w:tcW w:w="1527"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c>
          <w:tcPr>
            <w:tcW w:w="1527" w:type="dxa"/>
            <w:tcBorders>
              <w:bottom w:val="single" w:sz="4" w:space="0" w:color="auto"/>
            </w:tcBorders>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r>
      <w:tr w:rsidR="00AA368B" w:rsidRPr="009964CB">
        <w:trPr>
          <w:cantSplit/>
          <w:trHeight w:val="28"/>
        </w:trPr>
        <w:tc>
          <w:tcPr>
            <w:tcW w:w="1101" w:type="dxa"/>
            <w:vMerge/>
            <w:vAlign w:val="center"/>
          </w:tcPr>
          <w:p w:rsidR="00FA44FF" w:rsidRPr="009964CB" w:rsidRDefault="00FA44FF">
            <w:pPr>
              <w:pStyle w:val="aa"/>
              <w:spacing w:line="360" w:lineRule="exact"/>
              <w:jc w:val="center"/>
              <w:textAlignment w:val="bottom"/>
              <w:rPr>
                <w:rFonts w:ascii="Times New Roman" w:hAnsi="Times New Roman" w:cs="Times New Roman"/>
                <w:bCs/>
                <w:kern w:val="10"/>
              </w:rPr>
            </w:pP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达标情况</w:t>
            </w:r>
          </w:p>
        </w:tc>
        <w:tc>
          <w:tcPr>
            <w:tcW w:w="1243"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r>
      <w:tr w:rsidR="00AA368B" w:rsidRPr="009964CB">
        <w:trPr>
          <w:cantSplit/>
          <w:trHeight w:val="146"/>
        </w:trPr>
        <w:tc>
          <w:tcPr>
            <w:tcW w:w="1101" w:type="dxa"/>
            <w:vMerge w:val="restart"/>
            <w:vAlign w:val="center"/>
          </w:tcPr>
          <w:p w:rsidR="00FA44FF" w:rsidRPr="009964CB" w:rsidRDefault="000533FB">
            <w:pPr>
              <w:spacing w:line="360" w:lineRule="exact"/>
              <w:jc w:val="center"/>
              <w:textAlignment w:val="bottom"/>
              <w:rPr>
                <w:bCs/>
                <w:kern w:val="10"/>
                <w:sz w:val="21"/>
                <w:szCs w:val="21"/>
              </w:rPr>
            </w:pPr>
            <w:r w:rsidRPr="009964CB">
              <w:rPr>
                <w:sz w:val="21"/>
                <w:szCs w:val="21"/>
              </w:rPr>
              <w:t>3#</w:t>
            </w:r>
            <w:r w:rsidRPr="009964CB">
              <w:rPr>
                <w:sz w:val="21"/>
                <w:szCs w:val="21"/>
              </w:rPr>
              <w:t>港立村</w:t>
            </w: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浓度范围</w:t>
            </w:r>
            <w:r w:rsidRPr="009964CB">
              <w:rPr>
                <w:rFonts w:ascii="Times New Roman" w:hAnsi="Times New Roman" w:cs="Times New Roman"/>
                <w:bCs/>
                <w:kern w:val="10"/>
              </w:rPr>
              <w:t>μg/m</w:t>
            </w:r>
            <w:r w:rsidRPr="009964CB">
              <w:rPr>
                <w:rFonts w:ascii="Times New Roman" w:hAnsi="Times New Roman" w:cs="Times New Roman"/>
                <w:bCs/>
                <w:kern w:val="10"/>
                <w:vertAlign w:val="superscript"/>
              </w:rPr>
              <w:t>3</w:t>
            </w:r>
          </w:p>
        </w:tc>
        <w:tc>
          <w:tcPr>
            <w:tcW w:w="1243"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231-243</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121-134</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41-60</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57-84</w:t>
            </w:r>
          </w:p>
        </w:tc>
      </w:tr>
      <w:tr w:rsidR="00AA368B" w:rsidRPr="009964CB">
        <w:trPr>
          <w:cantSplit/>
          <w:trHeight w:val="257"/>
        </w:trPr>
        <w:tc>
          <w:tcPr>
            <w:tcW w:w="1101" w:type="dxa"/>
            <w:vMerge/>
            <w:vAlign w:val="center"/>
          </w:tcPr>
          <w:p w:rsidR="00FA44FF" w:rsidRPr="009964CB" w:rsidRDefault="00FA44FF">
            <w:pPr>
              <w:pStyle w:val="aa"/>
              <w:spacing w:line="360" w:lineRule="exact"/>
              <w:jc w:val="center"/>
              <w:textAlignment w:val="bottom"/>
              <w:rPr>
                <w:rFonts w:ascii="Times New Roman" w:hAnsi="Times New Roman" w:cs="Times New Roman"/>
                <w:bCs/>
                <w:kern w:val="10"/>
              </w:rPr>
            </w:pP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最大浓度占标率</w:t>
            </w:r>
            <w:r w:rsidRPr="009964CB">
              <w:rPr>
                <w:rFonts w:ascii="Times New Roman" w:hAnsi="Times New Roman" w:cs="Times New Roman"/>
                <w:bCs/>
                <w:kern w:val="10"/>
              </w:rPr>
              <w:t>%</w:t>
            </w:r>
          </w:p>
        </w:tc>
        <w:tc>
          <w:tcPr>
            <w:tcW w:w="1243"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81</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89.3</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75</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56</w:t>
            </w:r>
          </w:p>
        </w:tc>
      </w:tr>
      <w:tr w:rsidR="00AA368B" w:rsidRPr="009964CB">
        <w:trPr>
          <w:cantSplit/>
          <w:trHeight w:val="121"/>
        </w:trPr>
        <w:tc>
          <w:tcPr>
            <w:tcW w:w="1101" w:type="dxa"/>
            <w:vMerge/>
            <w:vAlign w:val="center"/>
          </w:tcPr>
          <w:p w:rsidR="00FA44FF" w:rsidRPr="009964CB" w:rsidRDefault="00FA44FF">
            <w:pPr>
              <w:pStyle w:val="aa"/>
              <w:spacing w:line="360" w:lineRule="exact"/>
              <w:jc w:val="center"/>
              <w:textAlignment w:val="bottom"/>
              <w:rPr>
                <w:rFonts w:ascii="Times New Roman" w:hAnsi="Times New Roman" w:cs="Times New Roman"/>
                <w:bCs/>
                <w:kern w:val="10"/>
              </w:rPr>
            </w:pP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超标率</w:t>
            </w:r>
            <w:r w:rsidRPr="009964CB">
              <w:rPr>
                <w:rFonts w:ascii="Times New Roman" w:hAnsi="Times New Roman" w:cs="Times New Roman"/>
                <w:bCs/>
                <w:kern w:val="10"/>
              </w:rPr>
              <w:t>%</w:t>
            </w:r>
          </w:p>
        </w:tc>
        <w:tc>
          <w:tcPr>
            <w:tcW w:w="1243"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0</w:t>
            </w:r>
          </w:p>
        </w:tc>
      </w:tr>
      <w:tr w:rsidR="00AA368B" w:rsidRPr="009964CB">
        <w:trPr>
          <w:cantSplit/>
          <w:trHeight w:val="113"/>
        </w:trPr>
        <w:tc>
          <w:tcPr>
            <w:tcW w:w="1101" w:type="dxa"/>
            <w:vMerge/>
            <w:vAlign w:val="center"/>
          </w:tcPr>
          <w:p w:rsidR="00FA44FF" w:rsidRPr="009964CB" w:rsidRDefault="00FA44FF">
            <w:pPr>
              <w:pStyle w:val="aa"/>
              <w:spacing w:line="360" w:lineRule="exact"/>
              <w:jc w:val="center"/>
              <w:textAlignment w:val="bottom"/>
              <w:rPr>
                <w:rFonts w:ascii="Times New Roman" w:hAnsi="Times New Roman" w:cs="Times New Roman"/>
                <w:bCs/>
                <w:kern w:val="10"/>
              </w:rPr>
            </w:pPr>
          </w:p>
        </w:tc>
        <w:tc>
          <w:tcPr>
            <w:tcW w:w="2268"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达标情况</w:t>
            </w:r>
          </w:p>
        </w:tc>
        <w:tc>
          <w:tcPr>
            <w:tcW w:w="1243"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c>
          <w:tcPr>
            <w:tcW w:w="1527" w:type="dxa"/>
            <w:vAlign w:val="center"/>
          </w:tcPr>
          <w:p w:rsidR="00FA44FF" w:rsidRPr="009964CB" w:rsidRDefault="000533FB">
            <w:pPr>
              <w:pStyle w:val="aa"/>
              <w:spacing w:line="360" w:lineRule="exact"/>
              <w:jc w:val="center"/>
              <w:textAlignment w:val="bottom"/>
              <w:rPr>
                <w:rFonts w:ascii="Times New Roman" w:hAnsi="Times New Roman" w:cs="Times New Roman"/>
                <w:bCs/>
                <w:kern w:val="10"/>
              </w:rPr>
            </w:pPr>
            <w:r w:rsidRPr="009964CB">
              <w:rPr>
                <w:rFonts w:ascii="Times New Roman" w:hAnsi="Times New Roman" w:cs="Times New Roman"/>
                <w:bCs/>
                <w:kern w:val="10"/>
              </w:rPr>
              <w:t>达标</w:t>
            </w:r>
          </w:p>
        </w:tc>
      </w:tr>
      <w:tr w:rsidR="00AA368B" w:rsidRPr="009964CB">
        <w:trPr>
          <w:cantSplit/>
          <w:trHeight w:val="304"/>
        </w:trPr>
        <w:tc>
          <w:tcPr>
            <w:tcW w:w="3369" w:type="dxa"/>
            <w:gridSpan w:val="2"/>
            <w:vAlign w:val="center"/>
          </w:tcPr>
          <w:p w:rsidR="00FA44FF" w:rsidRPr="009964CB" w:rsidRDefault="000533FB">
            <w:pPr>
              <w:spacing w:line="360" w:lineRule="exact"/>
              <w:jc w:val="center"/>
              <w:textAlignment w:val="bottom"/>
              <w:rPr>
                <w:bCs/>
                <w:kern w:val="10"/>
                <w:sz w:val="21"/>
                <w:szCs w:val="21"/>
              </w:rPr>
            </w:pPr>
            <w:r w:rsidRPr="009964CB">
              <w:rPr>
                <w:bCs/>
                <w:kern w:val="10"/>
                <w:sz w:val="21"/>
                <w:szCs w:val="21"/>
              </w:rPr>
              <w:t>标准</w:t>
            </w:r>
          </w:p>
        </w:tc>
        <w:tc>
          <w:tcPr>
            <w:tcW w:w="1243" w:type="dxa"/>
            <w:tcBorders>
              <w:bottom w:val="single" w:sz="4" w:space="0" w:color="auto"/>
            </w:tcBorders>
            <w:vAlign w:val="center"/>
          </w:tcPr>
          <w:p w:rsidR="00FA44FF" w:rsidRPr="009964CB" w:rsidRDefault="000533FB">
            <w:pPr>
              <w:spacing w:line="360" w:lineRule="exact"/>
              <w:jc w:val="center"/>
              <w:textAlignment w:val="bottom"/>
              <w:rPr>
                <w:bCs/>
                <w:kern w:val="10"/>
                <w:sz w:val="21"/>
                <w:szCs w:val="21"/>
              </w:rPr>
            </w:pPr>
            <w:r w:rsidRPr="009964CB">
              <w:rPr>
                <w:bCs/>
                <w:kern w:val="10"/>
                <w:sz w:val="21"/>
                <w:szCs w:val="21"/>
              </w:rPr>
              <w:t>300</w:t>
            </w:r>
          </w:p>
        </w:tc>
        <w:tc>
          <w:tcPr>
            <w:tcW w:w="1527" w:type="dxa"/>
            <w:tcBorders>
              <w:bottom w:val="single" w:sz="4" w:space="0" w:color="auto"/>
            </w:tcBorders>
            <w:vAlign w:val="center"/>
          </w:tcPr>
          <w:p w:rsidR="00FA44FF" w:rsidRPr="009964CB" w:rsidRDefault="000533FB">
            <w:pPr>
              <w:spacing w:line="360" w:lineRule="exact"/>
              <w:jc w:val="center"/>
              <w:textAlignment w:val="bottom"/>
              <w:rPr>
                <w:bCs/>
                <w:kern w:val="10"/>
                <w:sz w:val="21"/>
                <w:szCs w:val="21"/>
              </w:rPr>
            </w:pPr>
            <w:r w:rsidRPr="009964CB">
              <w:rPr>
                <w:bCs/>
                <w:kern w:val="10"/>
                <w:sz w:val="21"/>
                <w:szCs w:val="21"/>
              </w:rPr>
              <w:t>150</w:t>
            </w:r>
          </w:p>
        </w:tc>
        <w:tc>
          <w:tcPr>
            <w:tcW w:w="1527" w:type="dxa"/>
            <w:tcBorders>
              <w:bottom w:val="single" w:sz="4" w:space="0" w:color="auto"/>
            </w:tcBorders>
            <w:vAlign w:val="center"/>
          </w:tcPr>
          <w:p w:rsidR="00FA44FF" w:rsidRPr="009964CB" w:rsidRDefault="000533FB">
            <w:pPr>
              <w:spacing w:line="360" w:lineRule="exact"/>
              <w:jc w:val="center"/>
              <w:textAlignment w:val="bottom"/>
              <w:rPr>
                <w:bCs/>
                <w:kern w:val="10"/>
                <w:sz w:val="21"/>
                <w:szCs w:val="21"/>
              </w:rPr>
            </w:pPr>
            <w:r w:rsidRPr="009964CB">
              <w:rPr>
                <w:bCs/>
                <w:kern w:val="10"/>
                <w:sz w:val="21"/>
                <w:szCs w:val="21"/>
              </w:rPr>
              <w:t>80</w:t>
            </w:r>
          </w:p>
        </w:tc>
        <w:tc>
          <w:tcPr>
            <w:tcW w:w="1527" w:type="dxa"/>
            <w:tcBorders>
              <w:bottom w:val="single" w:sz="4" w:space="0" w:color="auto"/>
            </w:tcBorders>
            <w:vAlign w:val="center"/>
          </w:tcPr>
          <w:p w:rsidR="00FA44FF" w:rsidRPr="009964CB" w:rsidRDefault="000533FB">
            <w:pPr>
              <w:spacing w:line="360" w:lineRule="exact"/>
              <w:jc w:val="center"/>
              <w:textAlignment w:val="bottom"/>
              <w:rPr>
                <w:bCs/>
                <w:kern w:val="10"/>
                <w:sz w:val="21"/>
                <w:szCs w:val="21"/>
              </w:rPr>
            </w:pPr>
            <w:r w:rsidRPr="009964CB">
              <w:rPr>
                <w:bCs/>
                <w:kern w:val="10"/>
                <w:sz w:val="21"/>
                <w:szCs w:val="21"/>
              </w:rPr>
              <w:t>150</w:t>
            </w:r>
          </w:p>
        </w:tc>
      </w:tr>
    </w:tbl>
    <w:p w:rsidR="00FA44FF" w:rsidRPr="009964CB" w:rsidRDefault="000533FB">
      <w:pPr>
        <w:pStyle w:val="0"/>
        <w:ind w:firstLine="480"/>
        <w:rPr>
          <w:rFonts w:ascii="Times New Roman" w:hAnsi="Times New Roman"/>
        </w:rPr>
      </w:pPr>
      <w:r w:rsidRPr="009964CB">
        <w:rPr>
          <w:rFonts w:ascii="Times New Roman" w:hAnsi="Times New Roman"/>
        </w:rPr>
        <w:t>(1)TSP</w:t>
      </w:r>
    </w:p>
    <w:p w:rsidR="00FA44FF" w:rsidRPr="009964CB" w:rsidRDefault="000533FB">
      <w:pPr>
        <w:pStyle w:val="0"/>
        <w:ind w:firstLine="496"/>
        <w:rPr>
          <w:rFonts w:ascii="Times New Roman" w:hAnsi="Times New Roman"/>
        </w:rPr>
      </w:pPr>
      <w:r w:rsidRPr="009964CB">
        <w:rPr>
          <w:rFonts w:ascii="Times New Roman" w:hAnsi="Times New Roman"/>
          <w:spacing w:val="4"/>
        </w:rPr>
        <w:t>评价区</w:t>
      </w:r>
      <w:r w:rsidRPr="009964CB">
        <w:rPr>
          <w:rFonts w:ascii="Times New Roman" w:hAnsi="Times New Roman"/>
          <w:spacing w:val="4"/>
        </w:rPr>
        <w:t>3</w:t>
      </w:r>
      <w:r w:rsidRPr="009964CB">
        <w:rPr>
          <w:rFonts w:ascii="Times New Roman" w:hAnsi="Times New Roman"/>
          <w:spacing w:val="4"/>
        </w:rPr>
        <w:t>个测点</w:t>
      </w:r>
      <w:r w:rsidRPr="009964CB">
        <w:rPr>
          <w:rFonts w:ascii="Times New Roman" w:hAnsi="Times New Roman"/>
          <w:spacing w:val="4"/>
        </w:rPr>
        <w:t>TSP</w:t>
      </w:r>
      <w:r w:rsidRPr="009964CB">
        <w:rPr>
          <w:rFonts w:ascii="Times New Roman" w:hAnsi="Times New Roman"/>
          <w:spacing w:val="4"/>
        </w:rPr>
        <w:t>日均浓度范围</w:t>
      </w:r>
      <w:r w:rsidRPr="009964CB">
        <w:rPr>
          <w:rFonts w:ascii="Times New Roman" w:hAnsi="Times New Roman"/>
        </w:rPr>
        <w:t>205</w:t>
      </w:r>
      <w:r w:rsidRPr="009964CB">
        <w:rPr>
          <w:rFonts w:ascii="Times New Roman" w:hAnsi="Times New Roman"/>
        </w:rPr>
        <w:t>～</w:t>
      </w:r>
      <w:r w:rsidRPr="009964CB">
        <w:rPr>
          <w:rFonts w:ascii="Times New Roman" w:hAnsi="Times New Roman"/>
        </w:rPr>
        <w:t>256</w:t>
      </w:r>
      <w:r w:rsidRPr="009964CB">
        <w:rPr>
          <w:rFonts w:ascii="Times New Roman" w:hAnsi="Times New Roman"/>
          <w:spacing w:val="4"/>
        </w:rPr>
        <w:t>μg/m</w:t>
      </w:r>
      <w:r w:rsidRPr="009964CB">
        <w:rPr>
          <w:rFonts w:ascii="Times New Roman" w:hAnsi="Times New Roman"/>
          <w:spacing w:val="4"/>
          <w:vertAlign w:val="superscript"/>
        </w:rPr>
        <w:t>3</w:t>
      </w:r>
      <w:r w:rsidRPr="009964CB">
        <w:rPr>
          <w:rFonts w:ascii="Times New Roman" w:hAnsi="Times New Roman"/>
          <w:spacing w:val="4"/>
        </w:rPr>
        <w:t>之间，最大浓度占标率</w:t>
      </w:r>
      <w:r w:rsidRPr="009964CB">
        <w:rPr>
          <w:rFonts w:ascii="Times New Roman" w:hAnsi="Times New Roman"/>
          <w:spacing w:val="4"/>
        </w:rPr>
        <w:t>85.3%</w:t>
      </w:r>
      <w:r w:rsidRPr="009964CB">
        <w:rPr>
          <w:rFonts w:ascii="Times New Roman" w:hAnsi="Times New Roman"/>
          <w:spacing w:val="4"/>
        </w:rPr>
        <w:t>，未出现超标现象，说明当地环境空气未受到</w:t>
      </w:r>
      <w:r w:rsidRPr="009964CB">
        <w:rPr>
          <w:rFonts w:ascii="Times New Roman" w:hAnsi="Times New Roman"/>
          <w:spacing w:val="4"/>
        </w:rPr>
        <w:t>TSP</w:t>
      </w:r>
      <w:r w:rsidRPr="009964CB">
        <w:rPr>
          <w:rFonts w:ascii="Times New Roman" w:hAnsi="Times New Roman"/>
          <w:spacing w:val="4"/>
        </w:rPr>
        <w:t>污染。</w:t>
      </w:r>
    </w:p>
    <w:p w:rsidR="00FA44FF" w:rsidRPr="009964CB" w:rsidRDefault="000533FB">
      <w:pPr>
        <w:pStyle w:val="0"/>
        <w:ind w:firstLine="480"/>
        <w:rPr>
          <w:rFonts w:ascii="Times New Roman" w:hAnsi="Times New Roman"/>
        </w:rPr>
      </w:pPr>
      <w:r w:rsidRPr="009964CB">
        <w:rPr>
          <w:rFonts w:ascii="Times New Roman" w:hAnsi="Times New Roman"/>
        </w:rPr>
        <w:t>(2)PM</w:t>
      </w:r>
      <w:r w:rsidRPr="009964CB">
        <w:rPr>
          <w:rFonts w:ascii="Times New Roman" w:hAnsi="Times New Roman"/>
          <w:vertAlign w:val="subscript"/>
        </w:rPr>
        <w:t>10</w:t>
      </w:r>
    </w:p>
    <w:p w:rsidR="00FA44FF" w:rsidRPr="009964CB" w:rsidRDefault="000533FB">
      <w:pPr>
        <w:pStyle w:val="0"/>
        <w:ind w:firstLine="496"/>
        <w:rPr>
          <w:rFonts w:ascii="Times New Roman" w:hAnsi="Times New Roman"/>
          <w:spacing w:val="4"/>
        </w:rPr>
      </w:pPr>
      <w:r w:rsidRPr="009964CB">
        <w:rPr>
          <w:rFonts w:ascii="Times New Roman" w:hAnsi="Times New Roman"/>
          <w:spacing w:val="4"/>
        </w:rPr>
        <w:t>评价区</w:t>
      </w:r>
      <w:r w:rsidRPr="009964CB">
        <w:rPr>
          <w:rFonts w:ascii="Times New Roman" w:hAnsi="Times New Roman"/>
          <w:spacing w:val="4"/>
        </w:rPr>
        <w:t>3</w:t>
      </w:r>
      <w:r w:rsidRPr="009964CB">
        <w:rPr>
          <w:rFonts w:ascii="Times New Roman" w:hAnsi="Times New Roman"/>
          <w:spacing w:val="4"/>
        </w:rPr>
        <w:t>个测点</w:t>
      </w:r>
      <w:r w:rsidRPr="009964CB">
        <w:rPr>
          <w:rFonts w:ascii="Times New Roman" w:hAnsi="Times New Roman"/>
          <w:spacing w:val="4"/>
        </w:rPr>
        <w:t>PM</w:t>
      </w:r>
      <w:r w:rsidRPr="009964CB">
        <w:rPr>
          <w:rFonts w:ascii="Times New Roman" w:hAnsi="Times New Roman"/>
          <w:spacing w:val="4"/>
          <w:vertAlign w:val="subscript"/>
        </w:rPr>
        <w:t>10</w:t>
      </w:r>
      <w:r w:rsidRPr="009964CB">
        <w:rPr>
          <w:rFonts w:ascii="Times New Roman" w:hAnsi="Times New Roman"/>
          <w:spacing w:val="4"/>
        </w:rPr>
        <w:t>日均浓度范围</w:t>
      </w:r>
      <w:r w:rsidRPr="009964CB">
        <w:rPr>
          <w:rFonts w:ascii="Times New Roman" w:hAnsi="Times New Roman"/>
        </w:rPr>
        <w:t>103</w:t>
      </w:r>
      <w:r w:rsidRPr="009964CB">
        <w:rPr>
          <w:rFonts w:ascii="Times New Roman" w:hAnsi="Times New Roman"/>
        </w:rPr>
        <w:t>～</w:t>
      </w:r>
      <w:r w:rsidRPr="009964CB">
        <w:rPr>
          <w:rFonts w:ascii="Times New Roman" w:hAnsi="Times New Roman"/>
        </w:rPr>
        <w:t>137</w:t>
      </w:r>
      <w:r w:rsidRPr="009964CB">
        <w:rPr>
          <w:rFonts w:ascii="Times New Roman" w:hAnsi="Times New Roman"/>
          <w:spacing w:val="4"/>
        </w:rPr>
        <w:t>μg/m</w:t>
      </w:r>
      <w:r w:rsidRPr="009964CB">
        <w:rPr>
          <w:rFonts w:ascii="Times New Roman" w:hAnsi="Times New Roman"/>
          <w:spacing w:val="4"/>
          <w:vertAlign w:val="superscript"/>
        </w:rPr>
        <w:t>3</w:t>
      </w:r>
      <w:r w:rsidRPr="009964CB">
        <w:rPr>
          <w:rFonts w:ascii="Times New Roman" w:hAnsi="Times New Roman"/>
          <w:spacing w:val="4"/>
        </w:rPr>
        <w:t>之间，最大浓度占标率</w:t>
      </w:r>
      <w:r w:rsidRPr="009964CB">
        <w:rPr>
          <w:rFonts w:ascii="Times New Roman" w:hAnsi="Times New Roman"/>
          <w:spacing w:val="4"/>
        </w:rPr>
        <w:t>91.3%</w:t>
      </w:r>
      <w:r w:rsidRPr="009964CB">
        <w:rPr>
          <w:rFonts w:ascii="Times New Roman" w:hAnsi="Times New Roman"/>
          <w:spacing w:val="4"/>
        </w:rPr>
        <w:t>，未出现超标现象，说明当地环境空气尚未受到</w:t>
      </w:r>
      <w:r w:rsidRPr="009964CB">
        <w:rPr>
          <w:rFonts w:ascii="Times New Roman" w:hAnsi="Times New Roman"/>
          <w:spacing w:val="4"/>
        </w:rPr>
        <w:t>PM</w:t>
      </w:r>
      <w:r w:rsidRPr="009964CB">
        <w:rPr>
          <w:rFonts w:ascii="Times New Roman" w:hAnsi="Times New Roman"/>
          <w:spacing w:val="4"/>
          <w:vertAlign w:val="subscript"/>
        </w:rPr>
        <w:t>10</w:t>
      </w:r>
      <w:r w:rsidRPr="009964CB">
        <w:rPr>
          <w:rFonts w:ascii="Times New Roman" w:hAnsi="Times New Roman"/>
          <w:spacing w:val="4"/>
        </w:rPr>
        <w:t>污染。</w:t>
      </w:r>
    </w:p>
    <w:p w:rsidR="00FA44FF" w:rsidRPr="009964CB" w:rsidRDefault="000533FB">
      <w:pPr>
        <w:pStyle w:val="0"/>
        <w:ind w:firstLine="480"/>
        <w:rPr>
          <w:rFonts w:ascii="Times New Roman" w:hAnsi="Times New Roman"/>
        </w:rPr>
      </w:pPr>
      <w:r w:rsidRPr="009964CB">
        <w:rPr>
          <w:rFonts w:ascii="Times New Roman" w:hAnsi="Times New Roman"/>
        </w:rPr>
        <w:t>(3)NO</w:t>
      </w:r>
      <w:r w:rsidRPr="009964CB">
        <w:rPr>
          <w:rFonts w:ascii="Times New Roman" w:hAnsi="Times New Roman"/>
          <w:vertAlign w:val="subscript"/>
        </w:rPr>
        <w:t>2</w:t>
      </w:r>
    </w:p>
    <w:p w:rsidR="00FA44FF" w:rsidRPr="009964CB" w:rsidRDefault="000533FB">
      <w:pPr>
        <w:spacing w:line="420" w:lineRule="exact"/>
        <w:ind w:firstLineChars="200" w:firstLine="496"/>
        <w:rPr>
          <w:spacing w:val="4"/>
        </w:rPr>
      </w:pPr>
      <w:r w:rsidRPr="009964CB">
        <w:rPr>
          <w:spacing w:val="4"/>
        </w:rPr>
        <w:t>评价区</w:t>
      </w:r>
      <w:r w:rsidRPr="009964CB">
        <w:rPr>
          <w:spacing w:val="4"/>
        </w:rPr>
        <w:t>3</w:t>
      </w:r>
      <w:r w:rsidRPr="009964CB">
        <w:rPr>
          <w:spacing w:val="4"/>
        </w:rPr>
        <w:t>个测点</w:t>
      </w:r>
      <w:r w:rsidRPr="009964CB">
        <w:rPr>
          <w:spacing w:val="4"/>
        </w:rPr>
        <w:t>NO</w:t>
      </w:r>
      <w:r w:rsidRPr="009964CB">
        <w:rPr>
          <w:spacing w:val="4"/>
          <w:vertAlign w:val="subscript"/>
        </w:rPr>
        <w:t>2</w:t>
      </w:r>
      <w:r w:rsidRPr="009964CB">
        <w:rPr>
          <w:spacing w:val="4"/>
        </w:rPr>
        <w:t>日均浓度范围</w:t>
      </w:r>
      <w:r w:rsidRPr="009964CB">
        <w:rPr>
          <w:spacing w:val="4"/>
        </w:rPr>
        <w:t>28</w:t>
      </w:r>
      <w:r w:rsidRPr="009964CB">
        <w:rPr>
          <w:spacing w:val="4"/>
        </w:rPr>
        <w:t>～</w:t>
      </w:r>
      <w:r w:rsidRPr="009964CB">
        <w:rPr>
          <w:spacing w:val="4"/>
        </w:rPr>
        <w:t>60μg/m</w:t>
      </w:r>
      <w:r w:rsidRPr="009964CB">
        <w:rPr>
          <w:spacing w:val="4"/>
          <w:vertAlign w:val="superscript"/>
        </w:rPr>
        <w:t>3</w:t>
      </w:r>
      <w:r w:rsidRPr="009964CB">
        <w:rPr>
          <w:spacing w:val="4"/>
        </w:rPr>
        <w:t>之间，最大浓度占标率</w:t>
      </w:r>
      <w:r w:rsidRPr="009964CB">
        <w:rPr>
          <w:spacing w:val="4"/>
        </w:rPr>
        <w:t>75%</w:t>
      </w:r>
      <w:r w:rsidRPr="009964CB">
        <w:rPr>
          <w:spacing w:val="4"/>
        </w:rPr>
        <w:t>，未出现超标现象，说明当地环境空气尚未受到</w:t>
      </w:r>
      <w:r w:rsidRPr="009964CB">
        <w:rPr>
          <w:spacing w:val="4"/>
        </w:rPr>
        <w:t>NO</w:t>
      </w:r>
      <w:r w:rsidRPr="009964CB">
        <w:rPr>
          <w:spacing w:val="4"/>
          <w:vertAlign w:val="subscript"/>
        </w:rPr>
        <w:t>2</w:t>
      </w:r>
      <w:r w:rsidRPr="009964CB">
        <w:rPr>
          <w:spacing w:val="4"/>
        </w:rPr>
        <w:t>污染。</w:t>
      </w:r>
    </w:p>
    <w:p w:rsidR="00FA44FF" w:rsidRPr="009964CB" w:rsidRDefault="000533FB">
      <w:pPr>
        <w:pStyle w:val="0"/>
        <w:ind w:firstLine="480"/>
        <w:rPr>
          <w:rFonts w:ascii="Times New Roman" w:hAnsi="Times New Roman"/>
        </w:rPr>
      </w:pPr>
      <w:r w:rsidRPr="009964CB">
        <w:rPr>
          <w:rFonts w:ascii="Times New Roman" w:hAnsi="Times New Roman"/>
        </w:rPr>
        <w:t>(4)SO</w:t>
      </w:r>
      <w:r w:rsidRPr="009964CB">
        <w:rPr>
          <w:rFonts w:ascii="Times New Roman" w:hAnsi="Times New Roman"/>
          <w:vertAlign w:val="subscript"/>
        </w:rPr>
        <w:t>2</w:t>
      </w:r>
    </w:p>
    <w:p w:rsidR="00FA44FF" w:rsidRPr="009964CB" w:rsidRDefault="000533FB">
      <w:pPr>
        <w:pStyle w:val="0"/>
        <w:ind w:firstLine="496"/>
        <w:rPr>
          <w:rFonts w:ascii="Times New Roman" w:hAnsi="Times New Roman"/>
        </w:rPr>
      </w:pPr>
      <w:r w:rsidRPr="009964CB">
        <w:rPr>
          <w:rFonts w:ascii="Times New Roman" w:hAnsi="Times New Roman"/>
          <w:spacing w:val="4"/>
        </w:rPr>
        <w:t>评价区</w:t>
      </w:r>
      <w:r w:rsidRPr="009964CB">
        <w:rPr>
          <w:rFonts w:ascii="Times New Roman" w:hAnsi="Times New Roman"/>
          <w:spacing w:val="4"/>
        </w:rPr>
        <w:t>3</w:t>
      </w:r>
      <w:r w:rsidRPr="009964CB">
        <w:rPr>
          <w:rFonts w:ascii="Times New Roman" w:hAnsi="Times New Roman"/>
          <w:spacing w:val="4"/>
        </w:rPr>
        <w:t>个测点</w:t>
      </w:r>
      <w:r w:rsidRPr="009964CB">
        <w:rPr>
          <w:rFonts w:ascii="Times New Roman" w:hAnsi="Times New Roman"/>
          <w:spacing w:val="4"/>
        </w:rPr>
        <w:t>SO</w:t>
      </w:r>
      <w:r w:rsidRPr="009964CB">
        <w:rPr>
          <w:rFonts w:ascii="Times New Roman" w:hAnsi="Times New Roman"/>
          <w:spacing w:val="4"/>
          <w:vertAlign w:val="subscript"/>
        </w:rPr>
        <w:t>2</w:t>
      </w:r>
      <w:r w:rsidRPr="009964CB">
        <w:rPr>
          <w:rFonts w:ascii="Times New Roman" w:hAnsi="Times New Roman"/>
          <w:spacing w:val="4"/>
        </w:rPr>
        <w:t>日均浓度范围</w:t>
      </w:r>
      <w:r w:rsidRPr="009964CB">
        <w:rPr>
          <w:rFonts w:ascii="Times New Roman" w:hAnsi="Times New Roman"/>
        </w:rPr>
        <w:t>55</w:t>
      </w:r>
      <w:r w:rsidRPr="009964CB">
        <w:rPr>
          <w:rFonts w:ascii="Times New Roman" w:hAnsi="Times New Roman"/>
        </w:rPr>
        <w:t>～</w:t>
      </w:r>
      <w:r w:rsidRPr="009964CB">
        <w:rPr>
          <w:rFonts w:ascii="Times New Roman" w:hAnsi="Times New Roman"/>
        </w:rPr>
        <w:t>84</w:t>
      </w:r>
      <w:r w:rsidRPr="009964CB">
        <w:rPr>
          <w:rFonts w:ascii="Times New Roman" w:hAnsi="Times New Roman"/>
          <w:spacing w:val="4"/>
        </w:rPr>
        <w:t>μg/m</w:t>
      </w:r>
      <w:r w:rsidRPr="009964CB">
        <w:rPr>
          <w:rFonts w:ascii="Times New Roman" w:hAnsi="Times New Roman"/>
          <w:spacing w:val="4"/>
          <w:vertAlign w:val="superscript"/>
        </w:rPr>
        <w:t>3</w:t>
      </w:r>
      <w:r w:rsidRPr="009964CB">
        <w:rPr>
          <w:rFonts w:ascii="Times New Roman" w:hAnsi="Times New Roman"/>
          <w:spacing w:val="4"/>
        </w:rPr>
        <w:t>之间，最大浓度占标率</w:t>
      </w:r>
      <w:r w:rsidRPr="009964CB">
        <w:rPr>
          <w:rFonts w:ascii="Times New Roman" w:hAnsi="Times New Roman"/>
          <w:spacing w:val="4"/>
        </w:rPr>
        <w:t>56%</w:t>
      </w:r>
      <w:r w:rsidRPr="009964CB">
        <w:rPr>
          <w:rFonts w:ascii="Times New Roman" w:hAnsi="Times New Roman"/>
          <w:spacing w:val="4"/>
        </w:rPr>
        <w:t>，未出现超标现象。</w:t>
      </w:r>
    </w:p>
    <w:p w:rsidR="0030692D" w:rsidRPr="009964CB" w:rsidRDefault="000533FB">
      <w:pPr>
        <w:pStyle w:val="0"/>
        <w:ind w:firstLine="496"/>
        <w:rPr>
          <w:rFonts w:ascii="Times New Roman" w:hAnsi="Times New Roman"/>
          <w:spacing w:val="4"/>
        </w:rPr>
        <w:sectPr w:rsidR="0030692D" w:rsidRPr="009964CB" w:rsidSect="00947145">
          <w:pgSz w:w="11906" w:h="16838"/>
          <w:pgMar w:top="1418" w:right="1418" w:bottom="1418" w:left="1418" w:header="851" w:footer="992" w:gutter="0"/>
          <w:cols w:space="720"/>
          <w:docGrid w:linePitch="326"/>
        </w:sectPr>
      </w:pPr>
      <w:r w:rsidRPr="009964CB">
        <w:rPr>
          <w:rFonts w:ascii="Times New Roman" w:hAnsi="Times New Roman"/>
          <w:spacing w:val="4"/>
          <w:szCs w:val="24"/>
        </w:rPr>
        <w:t>据监测资料，监测</w:t>
      </w:r>
      <w:r w:rsidRPr="009964CB">
        <w:rPr>
          <w:rFonts w:ascii="Times New Roman" w:hAnsi="Times New Roman"/>
          <w:spacing w:val="4"/>
          <w:szCs w:val="24"/>
        </w:rPr>
        <w:t>7</w:t>
      </w:r>
      <w:r w:rsidRPr="009964CB">
        <w:rPr>
          <w:rFonts w:ascii="Times New Roman" w:hAnsi="Times New Roman"/>
          <w:spacing w:val="4"/>
          <w:szCs w:val="24"/>
        </w:rPr>
        <w:t>天中，</w:t>
      </w:r>
      <w:r w:rsidRPr="009964CB">
        <w:rPr>
          <w:rFonts w:ascii="Times New Roman" w:hAnsi="Times New Roman"/>
          <w:spacing w:val="4"/>
          <w:szCs w:val="24"/>
        </w:rPr>
        <w:t>3</w:t>
      </w:r>
      <w:r w:rsidRPr="009964CB">
        <w:rPr>
          <w:rFonts w:ascii="Times New Roman" w:hAnsi="Times New Roman"/>
          <w:spacing w:val="4"/>
          <w:szCs w:val="24"/>
        </w:rPr>
        <w:t>个监测点位中各监测项目均未出现超标现象，说明</w:t>
      </w:r>
      <w:r w:rsidR="00B74ADB" w:rsidRPr="009964CB">
        <w:rPr>
          <w:rFonts w:ascii="Times New Roman" w:hAnsi="Times New Roman"/>
          <w:spacing w:val="4"/>
        </w:rPr>
        <w:t>项目污染物</w:t>
      </w:r>
      <w:r w:rsidRPr="009964CB">
        <w:rPr>
          <w:rFonts w:ascii="Times New Roman" w:hAnsi="Times New Roman"/>
          <w:spacing w:val="4"/>
        </w:rPr>
        <w:t>大气环境质量现状良好，尚未受到污染。</w:t>
      </w:r>
    </w:p>
    <w:p w:rsidR="00FA44FF" w:rsidRPr="009964CB" w:rsidRDefault="000533FB">
      <w:pPr>
        <w:spacing w:line="500" w:lineRule="exact"/>
        <w:outlineLvl w:val="2"/>
        <w:rPr>
          <w:b/>
        </w:rPr>
      </w:pPr>
      <w:r w:rsidRPr="009964CB">
        <w:rPr>
          <w:b/>
        </w:rPr>
        <w:lastRenderedPageBreak/>
        <w:t xml:space="preserve">4.5.2 </w:t>
      </w:r>
      <w:r w:rsidRPr="009964CB">
        <w:rPr>
          <w:b/>
        </w:rPr>
        <w:t>地表水质量现状监测与评价</w:t>
      </w:r>
    </w:p>
    <w:p w:rsidR="00FA44FF" w:rsidRPr="009964CB" w:rsidRDefault="000533FB">
      <w:pPr>
        <w:spacing w:line="500" w:lineRule="exact"/>
        <w:ind w:firstLine="480"/>
        <w:rPr>
          <w:kern w:val="10"/>
        </w:rPr>
      </w:pPr>
      <w:r w:rsidRPr="009964CB">
        <w:rPr>
          <w:kern w:val="10"/>
        </w:rPr>
        <w:t>为了解建设区域地表水现状，建设单位委托山西蓝标检测技术有限公司对项目所在地区域进行了现状监测，出具了蓝标检字第</w:t>
      </w:r>
      <w:r w:rsidRPr="009964CB">
        <w:rPr>
          <w:kern w:val="10"/>
        </w:rPr>
        <w:t>H20180201</w:t>
      </w:r>
      <w:r w:rsidRPr="009964CB">
        <w:rPr>
          <w:kern w:val="10"/>
        </w:rPr>
        <w:t>号监测报告。</w:t>
      </w:r>
    </w:p>
    <w:p w:rsidR="00FA44FF" w:rsidRPr="009964CB" w:rsidRDefault="000533FB">
      <w:pPr>
        <w:spacing w:line="500" w:lineRule="exact"/>
        <w:ind w:firstLine="480"/>
        <w:rPr>
          <w:kern w:val="11"/>
        </w:rPr>
      </w:pPr>
      <w:r w:rsidRPr="009964CB">
        <w:rPr>
          <w:kern w:val="11"/>
        </w:rPr>
        <w:t>1</w:t>
      </w:r>
      <w:r w:rsidRPr="009964CB">
        <w:rPr>
          <w:kern w:val="11"/>
        </w:rPr>
        <w:t>、地表水质量现状监测</w:t>
      </w:r>
    </w:p>
    <w:p w:rsidR="00FA44FF" w:rsidRPr="009964CB" w:rsidRDefault="000533FB">
      <w:pPr>
        <w:spacing w:line="500" w:lineRule="exact"/>
        <w:ind w:firstLine="480"/>
        <w:rPr>
          <w:kern w:val="11"/>
        </w:rPr>
      </w:pPr>
      <w:r w:rsidRPr="009964CB">
        <w:rPr>
          <w:kern w:val="11"/>
        </w:rPr>
        <w:t xml:space="preserve">(1) </w:t>
      </w:r>
      <w:r w:rsidRPr="009964CB">
        <w:rPr>
          <w:kern w:val="11"/>
        </w:rPr>
        <w:t>监测点布设及监测因子</w:t>
      </w:r>
    </w:p>
    <w:p w:rsidR="00FA44FF" w:rsidRPr="009964CB" w:rsidRDefault="000533FB">
      <w:pPr>
        <w:pStyle w:val="aa"/>
        <w:spacing w:line="500" w:lineRule="exact"/>
        <w:ind w:firstLine="480"/>
        <w:rPr>
          <w:rFonts w:ascii="Times New Roman" w:hAnsi="Times New Roman" w:cs="Times New Roman"/>
          <w:sz w:val="24"/>
          <w:szCs w:val="24"/>
        </w:rPr>
      </w:pPr>
      <w:r w:rsidRPr="009964CB">
        <w:rPr>
          <w:rFonts w:ascii="Times New Roman" w:hAnsi="Times New Roman" w:cs="Times New Roman"/>
          <w:sz w:val="24"/>
          <w:szCs w:val="24"/>
        </w:rPr>
        <w:t>本次地表水现状监测共布设</w:t>
      </w:r>
      <w:r w:rsidRPr="009964CB">
        <w:rPr>
          <w:rFonts w:ascii="Times New Roman" w:hAnsi="Times New Roman" w:cs="Times New Roman"/>
          <w:sz w:val="24"/>
          <w:szCs w:val="24"/>
        </w:rPr>
        <w:t>3</w:t>
      </w:r>
      <w:r w:rsidRPr="009964CB">
        <w:rPr>
          <w:rFonts w:ascii="Times New Roman" w:hAnsi="Times New Roman" w:cs="Times New Roman"/>
          <w:sz w:val="24"/>
          <w:szCs w:val="24"/>
        </w:rPr>
        <w:t>个断面：分别为</w:t>
      </w:r>
    </w:p>
    <w:p w:rsidR="00FA44FF" w:rsidRPr="009964CB" w:rsidRDefault="000533FB">
      <w:pPr>
        <w:pStyle w:val="aa"/>
        <w:spacing w:line="500" w:lineRule="exact"/>
        <w:ind w:firstLine="480"/>
        <w:rPr>
          <w:rFonts w:ascii="Times New Roman" w:hAnsi="Times New Roman" w:cs="Times New Roman"/>
          <w:sz w:val="24"/>
          <w:szCs w:val="24"/>
        </w:rPr>
      </w:pPr>
      <w:r w:rsidRPr="009964CB">
        <w:rPr>
          <w:rFonts w:ascii="Times New Roman" w:hAnsi="Times New Roman" w:cs="Times New Roman"/>
          <w:sz w:val="24"/>
          <w:szCs w:val="24"/>
        </w:rPr>
        <w:t>1#</w:t>
      </w:r>
      <w:r w:rsidRPr="009964CB">
        <w:rPr>
          <w:rFonts w:ascii="Times New Roman" w:hAnsi="Times New Roman" w:cs="Times New Roman"/>
          <w:sz w:val="24"/>
          <w:szCs w:val="24"/>
        </w:rPr>
        <w:t>断面：</w:t>
      </w:r>
      <w:r w:rsidRPr="009964CB">
        <w:rPr>
          <w:rFonts w:ascii="Times New Roman" w:hAnsi="Times New Roman" w:cs="Times New Roman"/>
          <w:bCs/>
          <w:sz w:val="24"/>
          <w:szCs w:val="24"/>
        </w:rPr>
        <w:t>项目在永树曲村上游</w:t>
      </w:r>
      <w:r w:rsidRPr="009964CB">
        <w:rPr>
          <w:rFonts w:ascii="Times New Roman" w:hAnsi="Times New Roman" w:cs="Times New Roman"/>
          <w:bCs/>
          <w:sz w:val="24"/>
          <w:szCs w:val="24"/>
        </w:rPr>
        <w:t>500m</w:t>
      </w:r>
      <w:r w:rsidRPr="009964CB">
        <w:rPr>
          <w:rFonts w:ascii="Times New Roman" w:hAnsi="Times New Roman" w:cs="Times New Roman"/>
          <w:bCs/>
          <w:sz w:val="24"/>
          <w:szCs w:val="24"/>
        </w:rPr>
        <w:t>断面；</w:t>
      </w:r>
    </w:p>
    <w:p w:rsidR="00FA44FF" w:rsidRPr="009964CB" w:rsidRDefault="000533FB">
      <w:pPr>
        <w:pStyle w:val="aa"/>
        <w:spacing w:line="500" w:lineRule="exact"/>
        <w:ind w:firstLine="480"/>
        <w:rPr>
          <w:rFonts w:ascii="Times New Roman" w:hAnsi="Times New Roman" w:cs="Times New Roman"/>
          <w:bCs/>
          <w:sz w:val="24"/>
          <w:szCs w:val="24"/>
        </w:rPr>
      </w:pPr>
      <w:r w:rsidRPr="009964CB">
        <w:rPr>
          <w:rFonts w:ascii="Times New Roman" w:hAnsi="Times New Roman" w:cs="Times New Roman"/>
          <w:sz w:val="24"/>
          <w:szCs w:val="24"/>
        </w:rPr>
        <w:t>2#</w:t>
      </w:r>
      <w:r w:rsidRPr="009964CB">
        <w:rPr>
          <w:rFonts w:ascii="Times New Roman" w:hAnsi="Times New Roman" w:cs="Times New Roman"/>
          <w:sz w:val="24"/>
          <w:szCs w:val="24"/>
        </w:rPr>
        <w:t>断面：</w:t>
      </w:r>
      <w:r w:rsidRPr="009964CB">
        <w:rPr>
          <w:rFonts w:ascii="Times New Roman" w:hAnsi="Times New Roman" w:cs="Times New Roman"/>
          <w:bCs/>
          <w:sz w:val="24"/>
          <w:szCs w:val="24"/>
        </w:rPr>
        <w:t>项目在永树曲村下游</w:t>
      </w:r>
      <w:r w:rsidRPr="009964CB">
        <w:rPr>
          <w:rFonts w:ascii="Times New Roman" w:hAnsi="Times New Roman" w:cs="Times New Roman"/>
          <w:bCs/>
          <w:sz w:val="24"/>
          <w:szCs w:val="24"/>
        </w:rPr>
        <w:t>500m</w:t>
      </w:r>
      <w:r w:rsidRPr="009964CB">
        <w:rPr>
          <w:rFonts w:ascii="Times New Roman" w:hAnsi="Times New Roman" w:cs="Times New Roman"/>
          <w:bCs/>
          <w:sz w:val="24"/>
          <w:szCs w:val="24"/>
        </w:rPr>
        <w:t>断面；</w:t>
      </w:r>
    </w:p>
    <w:p w:rsidR="00FA44FF" w:rsidRPr="009964CB" w:rsidRDefault="000533FB">
      <w:pPr>
        <w:pStyle w:val="aa"/>
        <w:spacing w:line="500" w:lineRule="exact"/>
        <w:ind w:firstLine="480"/>
        <w:rPr>
          <w:rFonts w:ascii="Times New Roman" w:hAnsi="Times New Roman" w:cs="Times New Roman"/>
          <w:sz w:val="24"/>
          <w:szCs w:val="24"/>
        </w:rPr>
      </w:pPr>
      <w:r w:rsidRPr="009964CB">
        <w:rPr>
          <w:rFonts w:ascii="Times New Roman" w:hAnsi="Times New Roman" w:cs="Times New Roman"/>
          <w:sz w:val="24"/>
          <w:szCs w:val="24"/>
        </w:rPr>
        <w:t>3#</w:t>
      </w:r>
      <w:r w:rsidRPr="009964CB">
        <w:rPr>
          <w:rFonts w:ascii="Times New Roman" w:hAnsi="Times New Roman" w:cs="Times New Roman"/>
          <w:sz w:val="24"/>
          <w:szCs w:val="24"/>
        </w:rPr>
        <w:t>断面：</w:t>
      </w:r>
      <w:r w:rsidRPr="009964CB">
        <w:rPr>
          <w:rFonts w:ascii="Times New Roman" w:hAnsi="Times New Roman" w:cs="Times New Roman"/>
          <w:bCs/>
          <w:sz w:val="24"/>
          <w:szCs w:val="24"/>
        </w:rPr>
        <w:t>项目在滩上村下游</w:t>
      </w:r>
      <w:r w:rsidRPr="009964CB">
        <w:rPr>
          <w:rFonts w:ascii="Times New Roman" w:hAnsi="Times New Roman" w:cs="Times New Roman"/>
          <w:bCs/>
          <w:sz w:val="24"/>
          <w:szCs w:val="24"/>
        </w:rPr>
        <w:t>1km</w:t>
      </w:r>
      <w:r w:rsidRPr="009964CB">
        <w:rPr>
          <w:rFonts w:ascii="Times New Roman" w:hAnsi="Times New Roman" w:cs="Times New Roman"/>
          <w:bCs/>
          <w:sz w:val="24"/>
          <w:szCs w:val="24"/>
        </w:rPr>
        <w:t>断面；</w:t>
      </w:r>
    </w:p>
    <w:p w:rsidR="00FA44FF" w:rsidRPr="009964CB" w:rsidRDefault="000533FB">
      <w:pPr>
        <w:pStyle w:val="aa"/>
        <w:spacing w:line="500" w:lineRule="exact"/>
        <w:ind w:firstLine="480"/>
        <w:rPr>
          <w:rFonts w:ascii="Times New Roman" w:hAnsi="Times New Roman" w:cs="Times New Roman"/>
          <w:sz w:val="24"/>
          <w:szCs w:val="24"/>
        </w:rPr>
      </w:pPr>
      <w:r w:rsidRPr="009964CB">
        <w:rPr>
          <w:rFonts w:ascii="Times New Roman" w:hAnsi="Times New Roman" w:cs="Times New Roman"/>
          <w:sz w:val="24"/>
          <w:szCs w:val="24"/>
        </w:rPr>
        <w:t>具体位置见图</w:t>
      </w:r>
      <w:r w:rsidRPr="009964CB">
        <w:rPr>
          <w:rFonts w:ascii="Times New Roman" w:hAnsi="Times New Roman" w:cs="Times New Roman"/>
          <w:sz w:val="24"/>
          <w:szCs w:val="24"/>
        </w:rPr>
        <w:t>4.2-1</w:t>
      </w:r>
      <w:r w:rsidRPr="009964CB">
        <w:rPr>
          <w:rFonts w:ascii="Times New Roman" w:hAnsi="Times New Roman" w:cs="Times New Roman"/>
          <w:sz w:val="24"/>
          <w:szCs w:val="24"/>
        </w:rPr>
        <w:t>。</w:t>
      </w:r>
    </w:p>
    <w:p w:rsidR="00FA44FF" w:rsidRPr="009964CB" w:rsidRDefault="000533FB">
      <w:pPr>
        <w:spacing w:line="500" w:lineRule="exact"/>
        <w:ind w:firstLine="480"/>
      </w:pPr>
      <w:r w:rsidRPr="009964CB">
        <w:t>(2)</w:t>
      </w:r>
      <w:r w:rsidRPr="009964CB">
        <w:t>监测项目</w:t>
      </w:r>
    </w:p>
    <w:p w:rsidR="00FA44FF" w:rsidRPr="009964CB" w:rsidRDefault="000533FB">
      <w:pPr>
        <w:spacing w:line="500" w:lineRule="exact"/>
        <w:ind w:firstLine="480"/>
        <w:rPr>
          <w:bCs/>
        </w:rPr>
      </w:pPr>
      <w:r w:rsidRPr="009964CB">
        <w:rPr>
          <w:bCs/>
        </w:rPr>
        <w:t>综合项目监测资料共监测</w:t>
      </w:r>
      <w:r w:rsidRPr="009964CB">
        <w:rPr>
          <w:bCs/>
        </w:rPr>
        <w:t>10</w:t>
      </w:r>
      <w:r w:rsidRPr="009964CB">
        <w:rPr>
          <w:bCs/>
        </w:rPr>
        <w:t>项：</w:t>
      </w:r>
      <w:r w:rsidRPr="009964CB">
        <w:rPr>
          <w:bCs/>
        </w:rPr>
        <w:t>pH</w:t>
      </w:r>
      <w:r w:rsidRPr="009964CB">
        <w:rPr>
          <w:bCs/>
        </w:rPr>
        <w:t>值、</w:t>
      </w:r>
      <w:r w:rsidRPr="009964CB">
        <w:rPr>
          <w:bCs/>
        </w:rPr>
        <w:t>COD</w:t>
      </w:r>
      <w:r w:rsidRPr="009964CB">
        <w:rPr>
          <w:bCs/>
          <w:vertAlign w:val="subscript"/>
        </w:rPr>
        <w:t>Cr</w:t>
      </w:r>
      <w:r w:rsidRPr="009964CB">
        <w:rPr>
          <w:bCs/>
        </w:rPr>
        <w:t>、</w:t>
      </w:r>
      <w:r w:rsidRPr="009964CB">
        <w:rPr>
          <w:bCs/>
        </w:rPr>
        <w:t>BOD</w:t>
      </w:r>
      <w:r w:rsidRPr="009964CB">
        <w:rPr>
          <w:bCs/>
          <w:vertAlign w:val="subscript"/>
        </w:rPr>
        <w:t>5</w:t>
      </w:r>
      <w:r w:rsidRPr="009964CB">
        <w:rPr>
          <w:bCs/>
        </w:rPr>
        <w:t>、氨氮、石油类、总磷、总氮等，同时监测流量、水温等。</w:t>
      </w:r>
    </w:p>
    <w:p w:rsidR="00FA44FF" w:rsidRPr="009964CB" w:rsidRDefault="000533FB">
      <w:pPr>
        <w:spacing w:line="500" w:lineRule="exact"/>
        <w:ind w:firstLine="480"/>
      </w:pPr>
      <w:r w:rsidRPr="009964CB">
        <w:t>(3)</w:t>
      </w:r>
      <w:r w:rsidRPr="009964CB">
        <w:t>监测时间和频率</w:t>
      </w:r>
    </w:p>
    <w:p w:rsidR="00FA44FF" w:rsidRPr="009964CB" w:rsidRDefault="000533FB">
      <w:pPr>
        <w:spacing w:line="500" w:lineRule="exact"/>
        <w:ind w:firstLine="480"/>
        <w:rPr>
          <w:bCs/>
        </w:rPr>
      </w:pPr>
      <w:r w:rsidRPr="009964CB">
        <w:rPr>
          <w:bCs/>
        </w:rPr>
        <w:t>监测时间为</w:t>
      </w:r>
      <w:r w:rsidRPr="009964CB">
        <w:t>2018</w:t>
      </w:r>
      <w:r w:rsidRPr="009964CB">
        <w:t>年</w:t>
      </w:r>
      <w:r w:rsidRPr="009964CB">
        <w:t>2</w:t>
      </w:r>
      <w:r w:rsidRPr="009964CB">
        <w:t>月</w:t>
      </w:r>
      <w:r w:rsidRPr="009964CB">
        <w:t>1</w:t>
      </w:r>
      <w:r w:rsidRPr="009964CB">
        <w:t>日</w:t>
      </w:r>
      <w:r w:rsidRPr="009964CB">
        <w:t>-2</w:t>
      </w:r>
      <w:r w:rsidRPr="009964CB">
        <w:t>月</w:t>
      </w:r>
      <w:r w:rsidRPr="009964CB">
        <w:t>3</w:t>
      </w:r>
      <w:r w:rsidRPr="009964CB">
        <w:t>日</w:t>
      </w:r>
      <w:r w:rsidRPr="009964CB">
        <w:rPr>
          <w:bCs/>
        </w:rPr>
        <w:t>，连续监测三天，每天监测一次。</w:t>
      </w:r>
    </w:p>
    <w:p w:rsidR="00FA44FF" w:rsidRPr="009964CB" w:rsidRDefault="000533FB">
      <w:pPr>
        <w:spacing w:line="500" w:lineRule="exact"/>
        <w:ind w:firstLine="480"/>
      </w:pPr>
      <w:r w:rsidRPr="009964CB">
        <w:t>(4)</w:t>
      </w:r>
      <w:r w:rsidRPr="009964CB">
        <w:t>采样及分析方法</w:t>
      </w:r>
    </w:p>
    <w:p w:rsidR="00FA44FF" w:rsidRPr="009964CB" w:rsidRDefault="000533FB">
      <w:pPr>
        <w:spacing w:line="500" w:lineRule="exact"/>
        <w:ind w:firstLine="480"/>
        <w:rPr>
          <w:bCs/>
        </w:rPr>
      </w:pPr>
      <w:r w:rsidRPr="009964CB">
        <w:rPr>
          <w:bCs/>
        </w:rPr>
        <w:t>采样与分析方法按照国家环保局颁布的《环境监测技术规范》和《水和废水监测分析方法》要求进行。</w:t>
      </w:r>
    </w:p>
    <w:p w:rsidR="00FA44FF" w:rsidRPr="009964CB" w:rsidRDefault="000533FB">
      <w:pPr>
        <w:spacing w:line="500" w:lineRule="exact"/>
        <w:ind w:firstLine="480"/>
      </w:pPr>
      <w:r w:rsidRPr="009964CB">
        <w:t>(5)</w:t>
      </w:r>
      <w:r w:rsidRPr="009964CB">
        <w:t>监测结果</w:t>
      </w:r>
    </w:p>
    <w:p w:rsidR="00FA44FF" w:rsidRPr="009964CB" w:rsidRDefault="000533FB">
      <w:pPr>
        <w:pStyle w:val="a6"/>
        <w:spacing w:line="500" w:lineRule="exact"/>
        <w:ind w:firstLine="480"/>
      </w:pPr>
      <w:r w:rsidRPr="009964CB">
        <w:t>各监测断面的监测结果统计列于表</w:t>
      </w:r>
      <w:r w:rsidRPr="009964CB">
        <w:t>4.5-6</w:t>
      </w:r>
      <w:r w:rsidRPr="009964CB">
        <w:t>。</w:t>
      </w:r>
    </w:p>
    <w:p w:rsidR="00FA44FF" w:rsidRPr="009964CB" w:rsidRDefault="000533FB">
      <w:pPr>
        <w:spacing w:line="500" w:lineRule="exact"/>
        <w:ind w:firstLine="480"/>
      </w:pPr>
      <w:r w:rsidRPr="009964CB">
        <w:t>2</w:t>
      </w:r>
      <w:r w:rsidRPr="009964CB">
        <w:t>、地表水环境质量现状评价</w:t>
      </w:r>
    </w:p>
    <w:p w:rsidR="00FA44FF" w:rsidRPr="009964CB" w:rsidRDefault="000533FB">
      <w:pPr>
        <w:spacing w:line="500" w:lineRule="exact"/>
        <w:ind w:firstLine="480"/>
      </w:pPr>
      <w:r w:rsidRPr="009964CB">
        <w:t xml:space="preserve">(1) </w:t>
      </w:r>
      <w:r w:rsidRPr="009964CB">
        <w:t>评价标准</w:t>
      </w:r>
    </w:p>
    <w:p w:rsidR="00FA44FF" w:rsidRPr="009964CB" w:rsidRDefault="000533FB">
      <w:pPr>
        <w:spacing w:line="500" w:lineRule="exact"/>
        <w:ind w:firstLine="480"/>
      </w:pPr>
      <w:r w:rsidRPr="009964CB">
        <w:t>本河段水质目标为《地表水环境质量标准》</w:t>
      </w:r>
      <w:r w:rsidRPr="009964CB">
        <w:t>(GB3838-2002)</w:t>
      </w:r>
      <w:r w:rsidRPr="009964CB">
        <w:rPr>
          <w:kern w:val="0"/>
        </w:rPr>
        <w:t>中</w:t>
      </w:r>
      <w:r w:rsidRPr="009964CB">
        <w:rPr>
          <w:rFonts w:ascii="宋体" w:hAnsi="宋体" w:cs="宋体" w:hint="eastAsia"/>
          <w:kern w:val="0"/>
        </w:rPr>
        <w:t>Ⅲ</w:t>
      </w:r>
      <w:r w:rsidRPr="009964CB">
        <w:rPr>
          <w:kern w:val="0"/>
        </w:rPr>
        <w:t>类标准</w:t>
      </w:r>
      <w:r w:rsidRPr="009964CB">
        <w:t>，见表</w:t>
      </w:r>
      <w:r w:rsidRPr="009964CB">
        <w:t>4.5-7</w:t>
      </w:r>
      <w:r w:rsidRPr="009964CB">
        <w:t>。</w:t>
      </w:r>
    </w:p>
    <w:p w:rsidR="00FA44FF" w:rsidRPr="009964CB" w:rsidRDefault="000533FB" w:rsidP="00B00375">
      <w:pPr>
        <w:pStyle w:val="a6"/>
        <w:spacing w:line="500" w:lineRule="exact"/>
        <w:ind w:firstLine="482"/>
        <w:jc w:val="right"/>
        <w:rPr>
          <w:b/>
        </w:rPr>
      </w:pPr>
      <w:r w:rsidRPr="009964CB">
        <w:rPr>
          <w:b/>
        </w:rPr>
        <w:t>表</w:t>
      </w:r>
      <w:r w:rsidRPr="009964CB">
        <w:rPr>
          <w:b/>
        </w:rPr>
        <w:t xml:space="preserve">4.5-7         </w:t>
      </w:r>
      <w:r w:rsidRPr="009964CB">
        <w:rPr>
          <w:b/>
        </w:rPr>
        <w:t>地表水环境质量标准</w:t>
      </w:r>
      <w:r w:rsidRPr="009964CB">
        <w:rPr>
          <w:b/>
        </w:rPr>
        <w:t xml:space="preserve">     </w:t>
      </w:r>
      <w:r w:rsidRPr="009964CB">
        <w:rPr>
          <w:b/>
        </w:rPr>
        <w:t>单位：</w:t>
      </w:r>
      <w:r w:rsidRPr="009964CB">
        <w:rPr>
          <w:b/>
        </w:rPr>
        <w:t>mg/L(</w:t>
      </w:r>
      <w:r w:rsidRPr="009964CB">
        <w:rPr>
          <w:b/>
        </w:rPr>
        <w:t>除</w:t>
      </w:r>
      <w:r w:rsidRPr="009964CB">
        <w:rPr>
          <w:b/>
        </w:rPr>
        <w:t>pH</w:t>
      </w:r>
      <w:r w:rsidRPr="009964CB">
        <w:rPr>
          <w:b/>
        </w:rPr>
        <w:t>以外</w:t>
      </w:r>
      <w:r w:rsidRPr="009964CB">
        <w:rPr>
          <w:b/>
        </w:rPr>
        <w:t>)</w:t>
      </w:r>
    </w:p>
    <w:tbl>
      <w:tblPr>
        <w:tblStyle w:val="af6"/>
        <w:tblW w:w="9322" w:type="dxa"/>
        <w:tblLayout w:type="fixed"/>
        <w:tblLook w:val="04A0"/>
      </w:tblPr>
      <w:tblGrid>
        <w:gridCol w:w="1280"/>
        <w:gridCol w:w="3648"/>
        <w:gridCol w:w="4394"/>
      </w:tblGrid>
      <w:tr w:rsidR="00AA368B" w:rsidRPr="009964CB" w:rsidTr="003676FF">
        <w:trPr>
          <w:trHeight w:val="267"/>
        </w:trPr>
        <w:tc>
          <w:tcPr>
            <w:tcW w:w="1280" w:type="dxa"/>
          </w:tcPr>
          <w:p w:rsidR="00FE326C" w:rsidRPr="009964CB" w:rsidRDefault="00FE326C" w:rsidP="003676FF">
            <w:pPr>
              <w:spacing w:line="360" w:lineRule="exact"/>
              <w:rPr>
                <w:kern w:val="0"/>
                <w:sz w:val="21"/>
                <w:szCs w:val="21"/>
              </w:rPr>
            </w:pPr>
            <w:r w:rsidRPr="009964CB">
              <w:rPr>
                <w:kern w:val="0"/>
                <w:sz w:val="21"/>
                <w:szCs w:val="21"/>
              </w:rPr>
              <w:t>序号</w:t>
            </w:r>
          </w:p>
        </w:tc>
        <w:tc>
          <w:tcPr>
            <w:tcW w:w="3648" w:type="dxa"/>
          </w:tcPr>
          <w:p w:rsidR="00FE326C" w:rsidRPr="009964CB" w:rsidRDefault="00FE326C" w:rsidP="003676FF">
            <w:pPr>
              <w:spacing w:line="360" w:lineRule="exact"/>
              <w:rPr>
                <w:kern w:val="0"/>
                <w:sz w:val="21"/>
                <w:szCs w:val="21"/>
              </w:rPr>
            </w:pPr>
            <w:r w:rsidRPr="009964CB">
              <w:rPr>
                <w:kern w:val="0"/>
                <w:sz w:val="21"/>
                <w:szCs w:val="21"/>
              </w:rPr>
              <w:t>污染物名称</w:t>
            </w:r>
          </w:p>
        </w:tc>
        <w:tc>
          <w:tcPr>
            <w:tcW w:w="4394" w:type="dxa"/>
          </w:tcPr>
          <w:p w:rsidR="00FE326C" w:rsidRPr="009964CB" w:rsidRDefault="00FE326C" w:rsidP="003676FF">
            <w:pPr>
              <w:spacing w:line="360" w:lineRule="exact"/>
              <w:rPr>
                <w:kern w:val="0"/>
                <w:sz w:val="21"/>
                <w:szCs w:val="21"/>
              </w:rPr>
            </w:pPr>
            <w:r w:rsidRPr="009964CB">
              <w:rPr>
                <w:kern w:val="0"/>
                <w:sz w:val="21"/>
                <w:szCs w:val="21"/>
              </w:rPr>
              <w:t>标准值</w:t>
            </w:r>
          </w:p>
        </w:tc>
      </w:tr>
      <w:tr w:rsidR="00AA368B" w:rsidRPr="009964CB" w:rsidTr="003676FF">
        <w:tc>
          <w:tcPr>
            <w:tcW w:w="1280" w:type="dxa"/>
          </w:tcPr>
          <w:p w:rsidR="00FE326C" w:rsidRPr="009964CB" w:rsidRDefault="00FE326C" w:rsidP="003676FF">
            <w:pPr>
              <w:spacing w:line="360" w:lineRule="exact"/>
              <w:rPr>
                <w:kern w:val="0"/>
                <w:sz w:val="21"/>
                <w:szCs w:val="21"/>
              </w:rPr>
            </w:pPr>
            <w:r w:rsidRPr="009964CB">
              <w:rPr>
                <w:kern w:val="0"/>
                <w:sz w:val="21"/>
                <w:szCs w:val="21"/>
              </w:rPr>
              <w:t>1</w:t>
            </w:r>
          </w:p>
        </w:tc>
        <w:tc>
          <w:tcPr>
            <w:tcW w:w="3648" w:type="dxa"/>
          </w:tcPr>
          <w:p w:rsidR="00FE326C" w:rsidRPr="009964CB" w:rsidRDefault="00FE326C" w:rsidP="003676FF">
            <w:pPr>
              <w:spacing w:line="360" w:lineRule="exact"/>
              <w:rPr>
                <w:kern w:val="0"/>
                <w:sz w:val="21"/>
                <w:szCs w:val="21"/>
              </w:rPr>
            </w:pPr>
            <w:r w:rsidRPr="009964CB">
              <w:rPr>
                <w:kern w:val="0"/>
                <w:sz w:val="21"/>
                <w:szCs w:val="21"/>
              </w:rPr>
              <w:t>pH</w:t>
            </w:r>
          </w:p>
        </w:tc>
        <w:tc>
          <w:tcPr>
            <w:tcW w:w="4394" w:type="dxa"/>
          </w:tcPr>
          <w:p w:rsidR="00FE326C" w:rsidRPr="009964CB" w:rsidRDefault="00FE326C" w:rsidP="003676FF">
            <w:pPr>
              <w:spacing w:line="360" w:lineRule="exact"/>
              <w:rPr>
                <w:kern w:val="0"/>
                <w:sz w:val="21"/>
                <w:szCs w:val="21"/>
              </w:rPr>
            </w:pPr>
            <w:r w:rsidRPr="009964CB">
              <w:rPr>
                <w:kern w:val="0"/>
                <w:sz w:val="21"/>
                <w:szCs w:val="21"/>
              </w:rPr>
              <w:t>6</w:t>
            </w:r>
            <w:r w:rsidRPr="009964CB">
              <w:rPr>
                <w:kern w:val="0"/>
                <w:sz w:val="21"/>
                <w:szCs w:val="21"/>
              </w:rPr>
              <w:t>～</w:t>
            </w:r>
            <w:r w:rsidRPr="009964CB">
              <w:rPr>
                <w:kern w:val="0"/>
                <w:sz w:val="21"/>
                <w:szCs w:val="21"/>
              </w:rPr>
              <w:t>9</w:t>
            </w:r>
          </w:p>
        </w:tc>
      </w:tr>
      <w:tr w:rsidR="00AA368B" w:rsidRPr="009964CB" w:rsidTr="003676FF">
        <w:tc>
          <w:tcPr>
            <w:tcW w:w="1280" w:type="dxa"/>
          </w:tcPr>
          <w:p w:rsidR="00FE326C" w:rsidRPr="009964CB" w:rsidRDefault="00FE326C" w:rsidP="003676FF">
            <w:pPr>
              <w:spacing w:line="360" w:lineRule="exact"/>
              <w:rPr>
                <w:kern w:val="0"/>
                <w:sz w:val="21"/>
                <w:szCs w:val="21"/>
              </w:rPr>
            </w:pPr>
            <w:r w:rsidRPr="009964CB">
              <w:rPr>
                <w:kern w:val="0"/>
                <w:sz w:val="21"/>
                <w:szCs w:val="21"/>
              </w:rPr>
              <w:t>2</w:t>
            </w:r>
          </w:p>
        </w:tc>
        <w:tc>
          <w:tcPr>
            <w:tcW w:w="3648" w:type="dxa"/>
          </w:tcPr>
          <w:p w:rsidR="00FE326C" w:rsidRPr="009964CB" w:rsidRDefault="00FE326C" w:rsidP="003676FF">
            <w:pPr>
              <w:spacing w:line="360" w:lineRule="exact"/>
              <w:rPr>
                <w:kern w:val="0"/>
                <w:sz w:val="21"/>
                <w:szCs w:val="21"/>
              </w:rPr>
            </w:pPr>
            <w:r w:rsidRPr="009964CB">
              <w:rPr>
                <w:kern w:val="0"/>
                <w:sz w:val="21"/>
                <w:szCs w:val="21"/>
              </w:rPr>
              <w:t>COD</w:t>
            </w:r>
          </w:p>
        </w:tc>
        <w:tc>
          <w:tcPr>
            <w:tcW w:w="4394" w:type="dxa"/>
          </w:tcPr>
          <w:p w:rsidR="00FE326C" w:rsidRPr="009964CB" w:rsidRDefault="00FE326C" w:rsidP="003676FF">
            <w:pPr>
              <w:spacing w:line="360" w:lineRule="exact"/>
              <w:rPr>
                <w:kern w:val="0"/>
                <w:sz w:val="21"/>
                <w:szCs w:val="21"/>
              </w:rPr>
            </w:pPr>
            <w:r w:rsidRPr="009964CB">
              <w:rPr>
                <w:kern w:val="0"/>
                <w:sz w:val="21"/>
                <w:szCs w:val="21"/>
              </w:rPr>
              <w:t>≤20</w:t>
            </w:r>
          </w:p>
        </w:tc>
      </w:tr>
      <w:tr w:rsidR="00AA368B" w:rsidRPr="009964CB" w:rsidTr="003676FF">
        <w:tc>
          <w:tcPr>
            <w:tcW w:w="1280" w:type="dxa"/>
          </w:tcPr>
          <w:p w:rsidR="00FE326C" w:rsidRPr="009964CB" w:rsidRDefault="00FE326C" w:rsidP="003676FF">
            <w:pPr>
              <w:spacing w:line="360" w:lineRule="exact"/>
              <w:rPr>
                <w:kern w:val="0"/>
                <w:sz w:val="21"/>
                <w:szCs w:val="21"/>
              </w:rPr>
            </w:pPr>
            <w:r w:rsidRPr="009964CB">
              <w:rPr>
                <w:kern w:val="0"/>
                <w:sz w:val="21"/>
                <w:szCs w:val="21"/>
              </w:rPr>
              <w:t>3</w:t>
            </w:r>
          </w:p>
        </w:tc>
        <w:tc>
          <w:tcPr>
            <w:tcW w:w="3648" w:type="dxa"/>
          </w:tcPr>
          <w:p w:rsidR="00FE326C" w:rsidRPr="009964CB" w:rsidRDefault="00FE326C" w:rsidP="003676FF">
            <w:pPr>
              <w:spacing w:line="360" w:lineRule="exact"/>
              <w:rPr>
                <w:kern w:val="0"/>
                <w:sz w:val="21"/>
                <w:szCs w:val="21"/>
              </w:rPr>
            </w:pPr>
            <w:r w:rsidRPr="009964CB">
              <w:rPr>
                <w:kern w:val="0"/>
                <w:sz w:val="21"/>
                <w:szCs w:val="21"/>
              </w:rPr>
              <w:t>BOD</w:t>
            </w:r>
            <w:r w:rsidRPr="009964CB">
              <w:rPr>
                <w:kern w:val="0"/>
                <w:sz w:val="21"/>
                <w:szCs w:val="21"/>
                <w:vertAlign w:val="subscript"/>
              </w:rPr>
              <w:t>5</w:t>
            </w:r>
          </w:p>
        </w:tc>
        <w:tc>
          <w:tcPr>
            <w:tcW w:w="4394" w:type="dxa"/>
          </w:tcPr>
          <w:p w:rsidR="00FE326C" w:rsidRPr="009964CB" w:rsidRDefault="00FE326C" w:rsidP="003676FF">
            <w:pPr>
              <w:spacing w:line="360" w:lineRule="exact"/>
              <w:rPr>
                <w:kern w:val="0"/>
                <w:sz w:val="21"/>
                <w:szCs w:val="21"/>
              </w:rPr>
            </w:pPr>
            <w:r w:rsidRPr="009964CB">
              <w:rPr>
                <w:kern w:val="0"/>
                <w:sz w:val="21"/>
                <w:szCs w:val="21"/>
              </w:rPr>
              <w:t>≤4</w:t>
            </w:r>
          </w:p>
        </w:tc>
      </w:tr>
      <w:tr w:rsidR="00AA368B" w:rsidRPr="009964CB" w:rsidTr="003676FF">
        <w:tc>
          <w:tcPr>
            <w:tcW w:w="1280" w:type="dxa"/>
          </w:tcPr>
          <w:p w:rsidR="00FE326C" w:rsidRPr="009964CB" w:rsidRDefault="00FE326C" w:rsidP="003676FF">
            <w:pPr>
              <w:spacing w:line="360" w:lineRule="exact"/>
              <w:rPr>
                <w:kern w:val="0"/>
                <w:sz w:val="21"/>
                <w:szCs w:val="21"/>
              </w:rPr>
            </w:pPr>
            <w:r w:rsidRPr="009964CB">
              <w:rPr>
                <w:kern w:val="0"/>
                <w:sz w:val="21"/>
                <w:szCs w:val="21"/>
              </w:rPr>
              <w:t>4</w:t>
            </w:r>
          </w:p>
        </w:tc>
        <w:tc>
          <w:tcPr>
            <w:tcW w:w="3648" w:type="dxa"/>
          </w:tcPr>
          <w:p w:rsidR="00FE326C" w:rsidRPr="009964CB" w:rsidRDefault="00FE326C" w:rsidP="003676FF">
            <w:pPr>
              <w:spacing w:line="360" w:lineRule="exact"/>
              <w:rPr>
                <w:kern w:val="0"/>
                <w:sz w:val="21"/>
                <w:szCs w:val="21"/>
              </w:rPr>
            </w:pPr>
            <w:r w:rsidRPr="009964CB">
              <w:rPr>
                <w:kern w:val="0"/>
                <w:sz w:val="21"/>
                <w:szCs w:val="21"/>
              </w:rPr>
              <w:t>氨氮</w:t>
            </w:r>
          </w:p>
        </w:tc>
        <w:tc>
          <w:tcPr>
            <w:tcW w:w="4394" w:type="dxa"/>
          </w:tcPr>
          <w:p w:rsidR="00FE326C" w:rsidRPr="009964CB" w:rsidRDefault="00FE326C" w:rsidP="003676FF">
            <w:pPr>
              <w:spacing w:line="360" w:lineRule="exact"/>
              <w:rPr>
                <w:kern w:val="0"/>
                <w:sz w:val="21"/>
                <w:szCs w:val="21"/>
              </w:rPr>
            </w:pPr>
            <w:r w:rsidRPr="009964CB">
              <w:rPr>
                <w:kern w:val="0"/>
                <w:sz w:val="21"/>
                <w:szCs w:val="21"/>
              </w:rPr>
              <w:t>≤1.0</w:t>
            </w:r>
          </w:p>
        </w:tc>
      </w:tr>
      <w:tr w:rsidR="00AA368B" w:rsidRPr="009964CB" w:rsidTr="003676FF">
        <w:tc>
          <w:tcPr>
            <w:tcW w:w="1280" w:type="dxa"/>
          </w:tcPr>
          <w:p w:rsidR="00FE326C" w:rsidRPr="009964CB" w:rsidRDefault="00FE326C" w:rsidP="003676FF">
            <w:pPr>
              <w:spacing w:line="360" w:lineRule="exact"/>
              <w:rPr>
                <w:kern w:val="0"/>
                <w:sz w:val="21"/>
                <w:szCs w:val="21"/>
              </w:rPr>
            </w:pPr>
            <w:r w:rsidRPr="009964CB">
              <w:rPr>
                <w:kern w:val="0"/>
                <w:sz w:val="21"/>
                <w:szCs w:val="21"/>
              </w:rPr>
              <w:lastRenderedPageBreak/>
              <w:t>5</w:t>
            </w:r>
          </w:p>
        </w:tc>
        <w:tc>
          <w:tcPr>
            <w:tcW w:w="3648" w:type="dxa"/>
          </w:tcPr>
          <w:p w:rsidR="00FE326C" w:rsidRPr="009964CB" w:rsidRDefault="00FE326C" w:rsidP="003676FF">
            <w:pPr>
              <w:spacing w:line="360" w:lineRule="exact"/>
              <w:rPr>
                <w:kern w:val="0"/>
                <w:sz w:val="21"/>
                <w:szCs w:val="21"/>
              </w:rPr>
            </w:pPr>
            <w:r w:rsidRPr="009964CB">
              <w:rPr>
                <w:kern w:val="0"/>
                <w:sz w:val="21"/>
                <w:szCs w:val="21"/>
              </w:rPr>
              <w:t>硫化物</w:t>
            </w:r>
          </w:p>
        </w:tc>
        <w:tc>
          <w:tcPr>
            <w:tcW w:w="4394" w:type="dxa"/>
          </w:tcPr>
          <w:p w:rsidR="00FE326C" w:rsidRPr="009964CB" w:rsidRDefault="00FE326C" w:rsidP="003676FF">
            <w:pPr>
              <w:spacing w:line="360" w:lineRule="exact"/>
              <w:rPr>
                <w:kern w:val="0"/>
                <w:sz w:val="21"/>
                <w:szCs w:val="21"/>
              </w:rPr>
            </w:pPr>
            <w:r w:rsidRPr="009964CB">
              <w:rPr>
                <w:kern w:val="0"/>
                <w:sz w:val="21"/>
                <w:szCs w:val="21"/>
              </w:rPr>
              <w:t>≤0.2</w:t>
            </w:r>
          </w:p>
        </w:tc>
      </w:tr>
      <w:tr w:rsidR="00AA368B" w:rsidRPr="009964CB" w:rsidTr="003676FF">
        <w:tc>
          <w:tcPr>
            <w:tcW w:w="1280" w:type="dxa"/>
          </w:tcPr>
          <w:p w:rsidR="00FE326C" w:rsidRPr="009964CB" w:rsidRDefault="00FE326C" w:rsidP="003676FF">
            <w:pPr>
              <w:spacing w:line="360" w:lineRule="exact"/>
              <w:rPr>
                <w:kern w:val="0"/>
                <w:sz w:val="21"/>
                <w:szCs w:val="21"/>
              </w:rPr>
            </w:pPr>
            <w:r w:rsidRPr="009964CB">
              <w:rPr>
                <w:kern w:val="0"/>
                <w:sz w:val="21"/>
                <w:szCs w:val="21"/>
              </w:rPr>
              <w:t>6</w:t>
            </w:r>
          </w:p>
        </w:tc>
        <w:tc>
          <w:tcPr>
            <w:tcW w:w="3648" w:type="dxa"/>
          </w:tcPr>
          <w:p w:rsidR="00FE326C" w:rsidRPr="009964CB" w:rsidRDefault="00FE326C" w:rsidP="003676FF">
            <w:pPr>
              <w:spacing w:line="360" w:lineRule="exact"/>
              <w:rPr>
                <w:kern w:val="0"/>
                <w:sz w:val="21"/>
                <w:szCs w:val="21"/>
              </w:rPr>
            </w:pPr>
            <w:r w:rsidRPr="009964CB">
              <w:rPr>
                <w:kern w:val="0"/>
                <w:sz w:val="21"/>
                <w:szCs w:val="21"/>
              </w:rPr>
              <w:t>石油类</w:t>
            </w:r>
          </w:p>
        </w:tc>
        <w:tc>
          <w:tcPr>
            <w:tcW w:w="4394" w:type="dxa"/>
          </w:tcPr>
          <w:p w:rsidR="00FE326C" w:rsidRPr="009964CB" w:rsidRDefault="00FE326C" w:rsidP="003676FF">
            <w:pPr>
              <w:spacing w:line="360" w:lineRule="exact"/>
              <w:rPr>
                <w:kern w:val="0"/>
                <w:sz w:val="21"/>
                <w:szCs w:val="21"/>
              </w:rPr>
            </w:pPr>
            <w:r w:rsidRPr="009964CB">
              <w:rPr>
                <w:kern w:val="0"/>
                <w:sz w:val="21"/>
                <w:szCs w:val="21"/>
              </w:rPr>
              <w:t>≤0.05</w:t>
            </w:r>
          </w:p>
        </w:tc>
      </w:tr>
      <w:tr w:rsidR="00AA368B" w:rsidRPr="009964CB" w:rsidTr="003676FF">
        <w:tc>
          <w:tcPr>
            <w:tcW w:w="1280" w:type="dxa"/>
          </w:tcPr>
          <w:p w:rsidR="00FE326C" w:rsidRPr="009964CB" w:rsidRDefault="00FE326C" w:rsidP="003676FF">
            <w:pPr>
              <w:spacing w:line="360" w:lineRule="exact"/>
              <w:rPr>
                <w:kern w:val="0"/>
                <w:sz w:val="21"/>
                <w:szCs w:val="21"/>
              </w:rPr>
            </w:pPr>
            <w:r w:rsidRPr="009964CB">
              <w:rPr>
                <w:kern w:val="0"/>
                <w:sz w:val="21"/>
                <w:szCs w:val="21"/>
              </w:rPr>
              <w:t>7</w:t>
            </w:r>
          </w:p>
        </w:tc>
        <w:tc>
          <w:tcPr>
            <w:tcW w:w="3648" w:type="dxa"/>
          </w:tcPr>
          <w:p w:rsidR="00FE326C" w:rsidRPr="009964CB" w:rsidRDefault="00FE326C" w:rsidP="003676FF">
            <w:pPr>
              <w:spacing w:line="360" w:lineRule="exact"/>
              <w:rPr>
                <w:kern w:val="0"/>
                <w:sz w:val="21"/>
                <w:szCs w:val="21"/>
              </w:rPr>
            </w:pPr>
            <w:r w:rsidRPr="009964CB">
              <w:rPr>
                <w:kern w:val="0"/>
                <w:sz w:val="21"/>
                <w:szCs w:val="21"/>
              </w:rPr>
              <w:t>总磷</w:t>
            </w:r>
          </w:p>
        </w:tc>
        <w:tc>
          <w:tcPr>
            <w:tcW w:w="4394" w:type="dxa"/>
          </w:tcPr>
          <w:p w:rsidR="00FE326C" w:rsidRPr="009964CB" w:rsidRDefault="00FE326C" w:rsidP="003676FF">
            <w:pPr>
              <w:spacing w:line="360" w:lineRule="exact"/>
              <w:rPr>
                <w:kern w:val="0"/>
                <w:sz w:val="21"/>
                <w:szCs w:val="21"/>
              </w:rPr>
            </w:pPr>
            <w:r w:rsidRPr="009964CB">
              <w:rPr>
                <w:kern w:val="0"/>
                <w:sz w:val="21"/>
                <w:szCs w:val="21"/>
              </w:rPr>
              <w:t>≤0.2</w:t>
            </w:r>
          </w:p>
        </w:tc>
      </w:tr>
      <w:tr w:rsidR="00AA368B" w:rsidRPr="009964CB" w:rsidTr="003676FF">
        <w:trPr>
          <w:trHeight w:val="203"/>
        </w:trPr>
        <w:tc>
          <w:tcPr>
            <w:tcW w:w="1280" w:type="dxa"/>
          </w:tcPr>
          <w:p w:rsidR="00FE326C" w:rsidRPr="009964CB" w:rsidRDefault="00FE326C" w:rsidP="003676FF">
            <w:pPr>
              <w:spacing w:line="360" w:lineRule="exact"/>
              <w:rPr>
                <w:kern w:val="0"/>
                <w:sz w:val="21"/>
                <w:szCs w:val="21"/>
              </w:rPr>
            </w:pPr>
            <w:r w:rsidRPr="009964CB">
              <w:rPr>
                <w:kern w:val="0"/>
                <w:sz w:val="21"/>
                <w:szCs w:val="21"/>
              </w:rPr>
              <w:t>8</w:t>
            </w:r>
          </w:p>
        </w:tc>
        <w:tc>
          <w:tcPr>
            <w:tcW w:w="3648" w:type="dxa"/>
          </w:tcPr>
          <w:p w:rsidR="00FE326C" w:rsidRPr="009964CB" w:rsidRDefault="00FE326C" w:rsidP="003676FF">
            <w:pPr>
              <w:spacing w:line="360" w:lineRule="exact"/>
              <w:rPr>
                <w:kern w:val="0"/>
                <w:sz w:val="21"/>
                <w:szCs w:val="21"/>
              </w:rPr>
            </w:pPr>
            <w:r w:rsidRPr="009964CB">
              <w:rPr>
                <w:kern w:val="0"/>
                <w:sz w:val="21"/>
                <w:szCs w:val="21"/>
              </w:rPr>
              <w:t>总氮</w:t>
            </w:r>
          </w:p>
        </w:tc>
        <w:tc>
          <w:tcPr>
            <w:tcW w:w="4394" w:type="dxa"/>
          </w:tcPr>
          <w:p w:rsidR="00FE326C" w:rsidRPr="009964CB" w:rsidRDefault="00FE326C" w:rsidP="003676FF">
            <w:pPr>
              <w:spacing w:line="360" w:lineRule="exact"/>
              <w:rPr>
                <w:kern w:val="0"/>
                <w:sz w:val="21"/>
                <w:szCs w:val="21"/>
              </w:rPr>
            </w:pPr>
            <w:r w:rsidRPr="009964CB">
              <w:rPr>
                <w:kern w:val="0"/>
                <w:sz w:val="21"/>
                <w:szCs w:val="21"/>
              </w:rPr>
              <w:t>≤0.2</w:t>
            </w:r>
          </w:p>
        </w:tc>
      </w:tr>
    </w:tbl>
    <w:p w:rsidR="00FA44FF" w:rsidRPr="009964CB" w:rsidRDefault="000533FB">
      <w:pPr>
        <w:spacing w:line="500" w:lineRule="exact"/>
        <w:ind w:firstLine="480"/>
      </w:pPr>
      <w:r w:rsidRPr="009964CB">
        <w:t xml:space="preserve">(2) </w:t>
      </w:r>
      <w:r w:rsidRPr="009964CB">
        <w:t>评价方法</w:t>
      </w:r>
    </w:p>
    <w:p w:rsidR="00FA44FF" w:rsidRPr="009964CB" w:rsidRDefault="000533FB">
      <w:pPr>
        <w:spacing w:line="500" w:lineRule="exact"/>
        <w:ind w:firstLine="480"/>
      </w:pPr>
      <w:r w:rsidRPr="009964CB">
        <w:t>采用单因子指数法对监测结果进行评价，评价公式为：</w:t>
      </w:r>
    </w:p>
    <w:p w:rsidR="00FA44FF" w:rsidRPr="009964CB" w:rsidRDefault="000533FB">
      <w:pPr>
        <w:pStyle w:val="a6"/>
        <w:tabs>
          <w:tab w:val="left" w:pos="562"/>
        </w:tabs>
        <w:ind w:firstLine="480"/>
        <w:jc w:val="center"/>
      </w:pPr>
      <w:r w:rsidRPr="009964CB">
        <w:object w:dxaOrig="842" w:dyaOrig="701">
          <v:shape id="_x0000_i1026" type="#_x0000_t75" style="width:45pt;height:34.2pt" o:ole="">
            <v:imagedata r:id="rId28" o:title=""/>
          </v:shape>
          <o:OLEObject Type="Embed" ProgID="Equation.3" ShapeID="_x0000_i1026" DrawAspect="Content" ObjectID="_1622617964" r:id="rId29"/>
        </w:object>
      </w:r>
    </w:p>
    <w:p w:rsidR="00FA44FF" w:rsidRPr="009964CB" w:rsidRDefault="000533FB">
      <w:pPr>
        <w:spacing w:line="500" w:lineRule="exact"/>
        <w:ind w:firstLine="480"/>
      </w:pPr>
      <w:r w:rsidRPr="009964CB">
        <w:t>式中：</w:t>
      </w:r>
      <w:r w:rsidRPr="009964CB">
        <w:t>P</w:t>
      </w:r>
      <w:r w:rsidRPr="009964CB">
        <w:rPr>
          <w:vertAlign w:val="subscript"/>
        </w:rPr>
        <w:t>i</w:t>
      </w:r>
      <w:r w:rsidRPr="009964CB">
        <w:t>——</w:t>
      </w:r>
      <w:r w:rsidRPr="009964CB">
        <w:t>指污染物的单因子指数；</w:t>
      </w:r>
    </w:p>
    <w:p w:rsidR="00FA44FF" w:rsidRPr="009964CB" w:rsidRDefault="000533FB">
      <w:pPr>
        <w:spacing w:line="500" w:lineRule="exact"/>
        <w:ind w:firstLine="480"/>
      </w:pPr>
      <w:r w:rsidRPr="009964CB">
        <w:t xml:space="preserve">      C</w:t>
      </w:r>
      <w:r w:rsidRPr="009964CB">
        <w:rPr>
          <w:vertAlign w:val="subscript"/>
        </w:rPr>
        <w:t>i</w:t>
      </w:r>
      <w:r w:rsidRPr="009964CB">
        <w:t>——</w:t>
      </w:r>
      <w:r w:rsidRPr="009964CB">
        <w:t>指污染物的监测结果；</w:t>
      </w:r>
    </w:p>
    <w:p w:rsidR="00FA44FF" w:rsidRPr="009964CB" w:rsidRDefault="000533FB">
      <w:pPr>
        <w:spacing w:line="500" w:lineRule="exact"/>
        <w:ind w:firstLine="480"/>
      </w:pPr>
      <w:r w:rsidRPr="009964CB">
        <w:t xml:space="preserve">      C</w:t>
      </w:r>
      <w:r w:rsidRPr="009964CB">
        <w:rPr>
          <w:vertAlign w:val="subscript"/>
        </w:rPr>
        <w:t>oi</w:t>
      </w:r>
      <w:r w:rsidRPr="009964CB">
        <w:t>——</w:t>
      </w:r>
      <w:r w:rsidRPr="009964CB">
        <w:t>指污染物所执行的评价标准。</w:t>
      </w:r>
    </w:p>
    <w:p w:rsidR="00FA44FF" w:rsidRPr="009964CB" w:rsidRDefault="000533FB">
      <w:pPr>
        <w:spacing w:line="500" w:lineRule="exact"/>
        <w:ind w:firstLine="480"/>
      </w:pPr>
      <w:r w:rsidRPr="009964CB">
        <w:t>对</w:t>
      </w:r>
      <w:r w:rsidRPr="009964CB">
        <w:t>pH</w:t>
      </w:r>
      <w:r w:rsidRPr="009964CB">
        <w:t>值的评价公式为：</w:t>
      </w:r>
    </w:p>
    <w:p w:rsidR="00FA44FF" w:rsidRPr="009964CB" w:rsidRDefault="000533FB">
      <w:pPr>
        <w:ind w:firstLine="480"/>
        <w:jc w:val="center"/>
      </w:pPr>
      <w:r w:rsidRPr="009964CB">
        <w:object w:dxaOrig="3245" w:dyaOrig="1440">
          <v:shape id="_x0000_i1027" type="#_x0000_t75" style="width:162pt;height:1in" o:ole="">
            <v:imagedata r:id="rId30" o:title=""/>
          </v:shape>
          <o:OLEObject Type="Embed" ProgID="Equation.3" ShapeID="_x0000_i1027" DrawAspect="Content" ObjectID="_1622617965" r:id="rId31"/>
        </w:object>
      </w:r>
    </w:p>
    <w:p w:rsidR="00FA44FF" w:rsidRPr="009964CB" w:rsidRDefault="000533FB">
      <w:pPr>
        <w:spacing w:line="500" w:lineRule="exact"/>
        <w:ind w:firstLine="480"/>
      </w:pPr>
      <w:r w:rsidRPr="009964CB">
        <w:t>式中：</w:t>
      </w:r>
      <w:r w:rsidRPr="009964CB">
        <w:t>S</w:t>
      </w:r>
      <w:r w:rsidRPr="009964CB">
        <w:rPr>
          <w:vertAlign w:val="subscript"/>
        </w:rPr>
        <w:t>PH</w:t>
      </w:r>
      <w:r w:rsidRPr="009964CB">
        <w:t>——PH</w:t>
      </w:r>
      <w:r w:rsidRPr="009964CB">
        <w:t>污染指数；</w:t>
      </w:r>
    </w:p>
    <w:p w:rsidR="00FA44FF" w:rsidRPr="009964CB" w:rsidRDefault="000533FB">
      <w:pPr>
        <w:spacing w:line="500" w:lineRule="exact"/>
        <w:ind w:firstLine="480"/>
      </w:pPr>
      <w:r w:rsidRPr="009964CB">
        <w:t xml:space="preserve">      PH</w:t>
      </w:r>
      <w:r w:rsidRPr="009964CB">
        <w:rPr>
          <w:vertAlign w:val="subscript"/>
        </w:rPr>
        <w:t>i</w:t>
      </w:r>
      <w:r w:rsidRPr="009964CB">
        <w:t>——PH</w:t>
      </w:r>
      <w:r w:rsidRPr="009964CB">
        <w:t>值的实测值；</w:t>
      </w:r>
    </w:p>
    <w:p w:rsidR="00FA44FF" w:rsidRPr="009964CB" w:rsidRDefault="000533FB">
      <w:pPr>
        <w:spacing w:line="500" w:lineRule="exact"/>
        <w:ind w:firstLine="480"/>
      </w:pPr>
      <w:r w:rsidRPr="009964CB">
        <w:t xml:space="preserve">      PH</w:t>
      </w:r>
      <w:r w:rsidRPr="009964CB">
        <w:rPr>
          <w:vertAlign w:val="subscript"/>
        </w:rPr>
        <w:t>sd</w:t>
      </w:r>
      <w:r w:rsidRPr="009964CB">
        <w:t>——</w:t>
      </w:r>
      <w:r w:rsidRPr="009964CB">
        <w:t>地表水水质标准中规定的</w:t>
      </w:r>
      <w:r w:rsidRPr="009964CB">
        <w:t>PH</w:t>
      </w:r>
      <w:r w:rsidRPr="009964CB">
        <w:t>值下限；</w:t>
      </w:r>
    </w:p>
    <w:p w:rsidR="00FA44FF" w:rsidRPr="009964CB" w:rsidRDefault="000533FB">
      <w:pPr>
        <w:spacing w:line="500" w:lineRule="exact"/>
        <w:ind w:firstLine="480"/>
      </w:pPr>
      <w:r w:rsidRPr="009964CB">
        <w:t xml:space="preserve">      PH</w:t>
      </w:r>
      <w:r w:rsidRPr="009964CB">
        <w:rPr>
          <w:vertAlign w:val="subscript"/>
        </w:rPr>
        <w:t>su</w:t>
      </w:r>
      <w:r w:rsidRPr="009964CB">
        <w:t>——</w:t>
      </w:r>
      <w:r w:rsidRPr="009964CB">
        <w:t>地表水水质标准中规定的</w:t>
      </w:r>
      <w:r w:rsidRPr="009964CB">
        <w:t>PH</w:t>
      </w:r>
      <w:r w:rsidRPr="009964CB">
        <w:t>值上限。</w:t>
      </w:r>
    </w:p>
    <w:p w:rsidR="00FA44FF" w:rsidRPr="009964CB" w:rsidRDefault="000533FB">
      <w:pPr>
        <w:spacing w:line="500" w:lineRule="exact"/>
        <w:ind w:firstLine="480"/>
      </w:pPr>
      <w:r w:rsidRPr="009964CB">
        <w:t xml:space="preserve">      </w:t>
      </w:r>
      <w:r w:rsidRPr="009964CB">
        <w:t>当</w:t>
      </w:r>
      <w:r w:rsidRPr="009964CB">
        <w:t>P</w:t>
      </w:r>
      <w:r w:rsidRPr="009964CB">
        <w:t>＞</w:t>
      </w:r>
      <w:r w:rsidRPr="009964CB">
        <w:t>1.0</w:t>
      </w:r>
      <w:r w:rsidRPr="009964CB">
        <w:t>时为超标，当</w:t>
      </w:r>
      <w:r w:rsidRPr="009964CB">
        <w:t>P≤1.0</w:t>
      </w:r>
      <w:r w:rsidRPr="009964CB">
        <w:t>时为达标。</w:t>
      </w:r>
    </w:p>
    <w:p w:rsidR="00FA44FF" w:rsidRPr="009964CB" w:rsidRDefault="000533FB">
      <w:pPr>
        <w:spacing w:line="500" w:lineRule="exact"/>
        <w:ind w:firstLine="480"/>
      </w:pPr>
      <w:r w:rsidRPr="009964CB">
        <w:t>(3)</w:t>
      </w:r>
      <w:r w:rsidRPr="009964CB">
        <w:t>现状评价结果</w:t>
      </w:r>
    </w:p>
    <w:p w:rsidR="00FA44FF" w:rsidRPr="009964CB" w:rsidRDefault="000533FB">
      <w:pPr>
        <w:spacing w:line="500" w:lineRule="exact"/>
        <w:ind w:firstLine="480"/>
      </w:pPr>
      <w:r w:rsidRPr="009964CB">
        <w:t>根据上述公式，分别计算出各断面中各污染物的单因子指数</w:t>
      </w:r>
      <w:r w:rsidRPr="009964CB">
        <w:t>Pi</w:t>
      </w:r>
      <w:r w:rsidRPr="009964CB">
        <w:t>值，并计算各断面污染物超标率，计算结果见表</w:t>
      </w:r>
      <w:r w:rsidRPr="009964CB">
        <w:t>4.5-8</w:t>
      </w:r>
      <w:r w:rsidRPr="009964CB">
        <w:t>。</w:t>
      </w:r>
    </w:p>
    <w:p w:rsidR="00FA44FF" w:rsidRPr="009964CB" w:rsidRDefault="000533FB">
      <w:pPr>
        <w:pStyle w:val="0"/>
        <w:ind w:firstLine="480"/>
        <w:rPr>
          <w:rFonts w:ascii="Times New Roman" w:hAnsi="Times New Roman"/>
          <w:spacing w:val="4"/>
        </w:rPr>
      </w:pPr>
      <w:r w:rsidRPr="009964CB">
        <w:rPr>
          <w:rFonts w:ascii="Times New Roman" w:hAnsi="Times New Roman"/>
        </w:rPr>
        <w:t>由表</w:t>
      </w:r>
      <w:r w:rsidRPr="009964CB">
        <w:rPr>
          <w:rFonts w:ascii="Times New Roman" w:hAnsi="Times New Roman"/>
        </w:rPr>
        <w:t>4.5-8</w:t>
      </w:r>
      <w:r w:rsidRPr="009964CB">
        <w:rPr>
          <w:rFonts w:ascii="Times New Roman" w:hAnsi="Times New Roman"/>
        </w:rPr>
        <w:t>可知，在所监测的所有断面，除氨氮、总氮监测因子</w:t>
      </w:r>
      <w:r w:rsidR="00FA4F6B" w:rsidRPr="009964CB">
        <w:rPr>
          <w:rFonts w:ascii="Times New Roman" w:hAnsi="Times New Roman"/>
        </w:rPr>
        <w:t>超</w:t>
      </w:r>
      <w:r w:rsidRPr="009964CB">
        <w:rPr>
          <w:rFonts w:ascii="Times New Roman" w:hAnsi="Times New Roman"/>
        </w:rPr>
        <w:t>标外，其他各项监测指标在所有监测断面均达标。由此可见，汾河此段区域已受到污染。其超标原因为汾河接纳了沿线的居民生活污水，因此出现超标。</w:t>
      </w:r>
    </w:p>
    <w:p w:rsidR="00FA44FF" w:rsidRPr="009964CB" w:rsidRDefault="00FA44FF">
      <w:pPr>
        <w:pStyle w:val="0"/>
        <w:ind w:firstLineChars="80" w:firstLine="198"/>
        <w:rPr>
          <w:rFonts w:ascii="Times New Roman" w:hAnsi="Times New Roman"/>
          <w:spacing w:val="4"/>
        </w:rPr>
        <w:sectPr w:rsidR="00FA44FF" w:rsidRPr="009964CB" w:rsidSect="00947145">
          <w:pgSz w:w="11906" w:h="16838"/>
          <w:pgMar w:top="1418" w:right="1418" w:bottom="1418" w:left="1418" w:header="851" w:footer="992" w:gutter="0"/>
          <w:cols w:space="720"/>
          <w:docGrid w:linePitch="326"/>
        </w:sectPr>
      </w:pPr>
    </w:p>
    <w:p w:rsidR="00FA44FF" w:rsidRPr="009964CB" w:rsidRDefault="000533FB" w:rsidP="00B00375">
      <w:pPr>
        <w:pStyle w:val="a6"/>
        <w:spacing w:line="360" w:lineRule="exact"/>
        <w:ind w:firstLine="482"/>
        <w:jc w:val="right"/>
        <w:rPr>
          <w:b/>
          <w:szCs w:val="21"/>
        </w:rPr>
      </w:pPr>
      <w:r w:rsidRPr="009964CB">
        <w:rPr>
          <w:b/>
          <w:szCs w:val="21"/>
        </w:rPr>
        <w:lastRenderedPageBreak/>
        <w:t>表</w:t>
      </w:r>
      <w:r w:rsidRPr="009964CB">
        <w:rPr>
          <w:b/>
          <w:szCs w:val="21"/>
        </w:rPr>
        <w:t xml:space="preserve">4.5-6       </w:t>
      </w:r>
      <w:r w:rsidRPr="009964CB">
        <w:rPr>
          <w:b/>
          <w:szCs w:val="21"/>
        </w:rPr>
        <w:t>地表水监测结果</w:t>
      </w:r>
      <w:r w:rsidRPr="009964CB">
        <w:rPr>
          <w:b/>
          <w:szCs w:val="21"/>
        </w:rPr>
        <w:t xml:space="preserve">      </w:t>
      </w:r>
      <w:r w:rsidR="00B00375" w:rsidRPr="009964CB">
        <w:rPr>
          <w:b/>
          <w:szCs w:val="21"/>
        </w:rPr>
        <w:t xml:space="preserve">               </w:t>
      </w:r>
      <w:r w:rsidRPr="009964CB">
        <w:rPr>
          <w:b/>
          <w:szCs w:val="21"/>
        </w:rPr>
        <w:t xml:space="preserve">     </w:t>
      </w:r>
      <w:r w:rsidRPr="009964CB">
        <w:rPr>
          <w:b/>
          <w:szCs w:val="21"/>
        </w:rPr>
        <w:t>单位：</w:t>
      </w:r>
      <w:r w:rsidRPr="009964CB">
        <w:rPr>
          <w:b/>
          <w:szCs w:val="21"/>
        </w:rPr>
        <w:t>mg/L</w:t>
      </w:r>
      <w:r w:rsidRPr="009964CB">
        <w:rPr>
          <w:b/>
          <w:szCs w:val="21"/>
        </w:rPr>
        <w:t>，除</w:t>
      </w:r>
      <w:r w:rsidRPr="009964CB">
        <w:rPr>
          <w:b/>
          <w:szCs w:val="21"/>
        </w:rPr>
        <w:t>pH</w:t>
      </w:r>
    </w:p>
    <w:tbl>
      <w:tblPr>
        <w:tblW w:w="1421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94"/>
        <w:gridCol w:w="1216"/>
        <w:gridCol w:w="994"/>
        <w:gridCol w:w="1081"/>
        <w:gridCol w:w="1078"/>
        <w:gridCol w:w="1081"/>
        <w:gridCol w:w="1081"/>
        <w:gridCol w:w="1078"/>
        <w:gridCol w:w="1081"/>
        <w:gridCol w:w="1081"/>
        <w:gridCol w:w="1078"/>
        <w:gridCol w:w="1075"/>
      </w:tblGrid>
      <w:tr w:rsidR="00AA368B" w:rsidRPr="009964CB">
        <w:trPr>
          <w:trHeight w:val="310"/>
          <w:jc w:val="center"/>
        </w:trPr>
        <w:tc>
          <w:tcPr>
            <w:tcW w:w="2294" w:type="dxa"/>
            <w:vAlign w:val="center"/>
          </w:tcPr>
          <w:p w:rsidR="00FA44FF" w:rsidRPr="009964CB" w:rsidRDefault="000533FB">
            <w:pPr>
              <w:spacing w:line="340" w:lineRule="exact"/>
              <w:jc w:val="center"/>
              <w:rPr>
                <w:sz w:val="21"/>
                <w:szCs w:val="21"/>
              </w:rPr>
            </w:pPr>
            <w:r w:rsidRPr="009964CB">
              <w:rPr>
                <w:sz w:val="21"/>
                <w:szCs w:val="21"/>
              </w:rPr>
              <w:t>采样点位</w:t>
            </w:r>
          </w:p>
        </w:tc>
        <w:tc>
          <w:tcPr>
            <w:tcW w:w="1216" w:type="dxa"/>
            <w:vAlign w:val="center"/>
          </w:tcPr>
          <w:p w:rsidR="00FA44FF" w:rsidRPr="009964CB" w:rsidRDefault="000533FB">
            <w:pPr>
              <w:spacing w:line="340" w:lineRule="exact"/>
              <w:jc w:val="center"/>
              <w:rPr>
                <w:sz w:val="21"/>
                <w:szCs w:val="21"/>
              </w:rPr>
            </w:pPr>
            <w:r w:rsidRPr="009964CB">
              <w:rPr>
                <w:sz w:val="21"/>
                <w:szCs w:val="21"/>
              </w:rPr>
              <w:t>项目</w:t>
            </w:r>
          </w:p>
        </w:tc>
        <w:tc>
          <w:tcPr>
            <w:tcW w:w="994" w:type="dxa"/>
            <w:vAlign w:val="center"/>
          </w:tcPr>
          <w:p w:rsidR="00FA44FF" w:rsidRPr="009964CB" w:rsidRDefault="000533FB">
            <w:pPr>
              <w:spacing w:line="340" w:lineRule="exact"/>
              <w:jc w:val="center"/>
              <w:rPr>
                <w:sz w:val="21"/>
                <w:szCs w:val="21"/>
              </w:rPr>
            </w:pPr>
            <w:r w:rsidRPr="009964CB">
              <w:rPr>
                <w:sz w:val="21"/>
                <w:szCs w:val="21"/>
              </w:rPr>
              <w:t>pH</w:t>
            </w:r>
          </w:p>
        </w:tc>
        <w:tc>
          <w:tcPr>
            <w:tcW w:w="1081" w:type="dxa"/>
            <w:vAlign w:val="center"/>
          </w:tcPr>
          <w:p w:rsidR="00FA44FF" w:rsidRPr="009964CB" w:rsidRDefault="000533FB">
            <w:pPr>
              <w:spacing w:line="340" w:lineRule="exact"/>
              <w:jc w:val="center"/>
              <w:rPr>
                <w:sz w:val="21"/>
                <w:szCs w:val="21"/>
              </w:rPr>
            </w:pPr>
            <w:r w:rsidRPr="009964CB">
              <w:rPr>
                <w:sz w:val="21"/>
                <w:szCs w:val="21"/>
              </w:rPr>
              <w:t>COD</w:t>
            </w:r>
            <w:r w:rsidRPr="009964CB">
              <w:rPr>
                <w:sz w:val="21"/>
                <w:szCs w:val="21"/>
                <w:vertAlign w:val="subscript"/>
              </w:rPr>
              <w:t>cr</w:t>
            </w:r>
          </w:p>
        </w:tc>
        <w:tc>
          <w:tcPr>
            <w:tcW w:w="1078" w:type="dxa"/>
            <w:vAlign w:val="center"/>
          </w:tcPr>
          <w:p w:rsidR="00FA44FF" w:rsidRPr="009964CB" w:rsidRDefault="000533FB">
            <w:pPr>
              <w:spacing w:line="340" w:lineRule="exact"/>
              <w:jc w:val="center"/>
              <w:rPr>
                <w:sz w:val="21"/>
                <w:szCs w:val="21"/>
              </w:rPr>
            </w:pPr>
            <w:r w:rsidRPr="009964CB">
              <w:rPr>
                <w:sz w:val="21"/>
                <w:szCs w:val="21"/>
              </w:rPr>
              <w:t>BOD</w:t>
            </w:r>
            <w:r w:rsidRPr="009964CB">
              <w:rPr>
                <w:sz w:val="21"/>
                <w:szCs w:val="21"/>
                <w:vertAlign w:val="subscript"/>
              </w:rPr>
              <w:t>5</w:t>
            </w:r>
          </w:p>
        </w:tc>
        <w:tc>
          <w:tcPr>
            <w:tcW w:w="1081" w:type="dxa"/>
            <w:vAlign w:val="center"/>
          </w:tcPr>
          <w:p w:rsidR="00FA44FF" w:rsidRPr="009964CB" w:rsidRDefault="000533FB">
            <w:pPr>
              <w:spacing w:line="340" w:lineRule="exact"/>
              <w:jc w:val="center"/>
              <w:rPr>
                <w:sz w:val="21"/>
                <w:szCs w:val="21"/>
              </w:rPr>
            </w:pPr>
            <w:r w:rsidRPr="009964CB">
              <w:rPr>
                <w:sz w:val="21"/>
                <w:szCs w:val="21"/>
              </w:rPr>
              <w:t>氨氮</w:t>
            </w:r>
          </w:p>
        </w:tc>
        <w:tc>
          <w:tcPr>
            <w:tcW w:w="1081" w:type="dxa"/>
            <w:vAlign w:val="center"/>
          </w:tcPr>
          <w:p w:rsidR="00FA44FF" w:rsidRPr="009964CB" w:rsidRDefault="000533FB">
            <w:pPr>
              <w:spacing w:line="340" w:lineRule="exact"/>
              <w:jc w:val="center"/>
              <w:rPr>
                <w:sz w:val="21"/>
                <w:szCs w:val="21"/>
              </w:rPr>
            </w:pPr>
            <w:r w:rsidRPr="009964CB">
              <w:rPr>
                <w:sz w:val="21"/>
                <w:szCs w:val="21"/>
              </w:rPr>
              <w:t>硫化物</w:t>
            </w:r>
          </w:p>
        </w:tc>
        <w:tc>
          <w:tcPr>
            <w:tcW w:w="1078" w:type="dxa"/>
            <w:vAlign w:val="center"/>
          </w:tcPr>
          <w:p w:rsidR="00FA44FF" w:rsidRPr="009964CB" w:rsidRDefault="000533FB">
            <w:pPr>
              <w:spacing w:line="340" w:lineRule="exact"/>
              <w:jc w:val="center"/>
              <w:rPr>
                <w:sz w:val="21"/>
                <w:szCs w:val="21"/>
              </w:rPr>
            </w:pPr>
            <w:r w:rsidRPr="009964CB">
              <w:rPr>
                <w:sz w:val="21"/>
                <w:szCs w:val="21"/>
              </w:rPr>
              <w:t>石油类</w:t>
            </w:r>
          </w:p>
        </w:tc>
        <w:tc>
          <w:tcPr>
            <w:tcW w:w="1081" w:type="dxa"/>
            <w:vAlign w:val="center"/>
          </w:tcPr>
          <w:p w:rsidR="00FA44FF" w:rsidRPr="009964CB" w:rsidRDefault="000533FB">
            <w:pPr>
              <w:spacing w:line="340" w:lineRule="exact"/>
              <w:jc w:val="center"/>
              <w:rPr>
                <w:sz w:val="21"/>
                <w:szCs w:val="21"/>
              </w:rPr>
            </w:pPr>
            <w:r w:rsidRPr="009964CB">
              <w:rPr>
                <w:sz w:val="21"/>
                <w:szCs w:val="21"/>
              </w:rPr>
              <w:t>总磷</w:t>
            </w:r>
          </w:p>
        </w:tc>
        <w:tc>
          <w:tcPr>
            <w:tcW w:w="1081" w:type="dxa"/>
            <w:vAlign w:val="center"/>
          </w:tcPr>
          <w:p w:rsidR="00FA44FF" w:rsidRPr="009964CB" w:rsidRDefault="000533FB">
            <w:pPr>
              <w:spacing w:line="340" w:lineRule="exact"/>
              <w:jc w:val="center"/>
              <w:rPr>
                <w:sz w:val="21"/>
                <w:szCs w:val="21"/>
              </w:rPr>
            </w:pPr>
            <w:r w:rsidRPr="009964CB">
              <w:rPr>
                <w:sz w:val="21"/>
                <w:szCs w:val="21"/>
              </w:rPr>
              <w:t>总氮</w:t>
            </w:r>
          </w:p>
        </w:tc>
        <w:tc>
          <w:tcPr>
            <w:tcW w:w="1078" w:type="dxa"/>
            <w:vAlign w:val="center"/>
          </w:tcPr>
          <w:p w:rsidR="00FA44FF" w:rsidRPr="009964CB" w:rsidRDefault="000533FB">
            <w:pPr>
              <w:spacing w:line="340" w:lineRule="exact"/>
              <w:jc w:val="center"/>
              <w:rPr>
                <w:sz w:val="21"/>
                <w:szCs w:val="21"/>
              </w:rPr>
            </w:pPr>
            <w:r w:rsidRPr="009964CB">
              <w:rPr>
                <w:sz w:val="21"/>
                <w:szCs w:val="21"/>
              </w:rPr>
              <w:t>水温</w:t>
            </w:r>
            <w:r w:rsidRPr="009964CB">
              <w:rPr>
                <w:sz w:val="21"/>
                <w:szCs w:val="21"/>
              </w:rPr>
              <w:t>(</w:t>
            </w:r>
            <w:r w:rsidRPr="009964CB">
              <w:rPr>
                <w:rFonts w:ascii="宋体" w:hAnsi="宋体" w:cs="宋体" w:hint="eastAsia"/>
                <w:sz w:val="21"/>
                <w:szCs w:val="21"/>
              </w:rPr>
              <w:t>℃</w:t>
            </w:r>
            <w:r w:rsidRPr="009964CB">
              <w:rPr>
                <w:sz w:val="21"/>
                <w:szCs w:val="21"/>
              </w:rPr>
              <w:t>)</w:t>
            </w:r>
          </w:p>
        </w:tc>
        <w:tc>
          <w:tcPr>
            <w:tcW w:w="1075" w:type="dxa"/>
            <w:vAlign w:val="center"/>
          </w:tcPr>
          <w:p w:rsidR="00FA44FF" w:rsidRPr="009964CB" w:rsidRDefault="000533FB">
            <w:pPr>
              <w:spacing w:line="300" w:lineRule="exact"/>
              <w:jc w:val="center"/>
              <w:rPr>
                <w:sz w:val="21"/>
                <w:szCs w:val="21"/>
              </w:rPr>
            </w:pPr>
            <w:r w:rsidRPr="009964CB">
              <w:rPr>
                <w:sz w:val="21"/>
                <w:szCs w:val="21"/>
              </w:rPr>
              <w:t>流量</w:t>
            </w:r>
            <w:r w:rsidRPr="009964CB">
              <w:rPr>
                <w:sz w:val="21"/>
                <w:szCs w:val="21"/>
              </w:rPr>
              <w:t>(m</w:t>
            </w:r>
            <w:r w:rsidRPr="009964CB">
              <w:rPr>
                <w:sz w:val="21"/>
                <w:szCs w:val="21"/>
                <w:vertAlign w:val="superscript"/>
              </w:rPr>
              <w:t>3</w:t>
            </w:r>
            <w:r w:rsidRPr="009964CB">
              <w:rPr>
                <w:sz w:val="21"/>
                <w:szCs w:val="21"/>
              </w:rPr>
              <w:t>/s)</w:t>
            </w:r>
          </w:p>
        </w:tc>
      </w:tr>
      <w:tr w:rsidR="00AA368B" w:rsidRPr="009964CB">
        <w:trPr>
          <w:trHeight w:val="273"/>
          <w:jc w:val="center"/>
        </w:trPr>
        <w:tc>
          <w:tcPr>
            <w:tcW w:w="2294" w:type="dxa"/>
            <w:vMerge w:val="restart"/>
            <w:vAlign w:val="center"/>
          </w:tcPr>
          <w:p w:rsidR="00FA44FF" w:rsidRPr="009964CB" w:rsidRDefault="000533FB">
            <w:pPr>
              <w:spacing w:line="340" w:lineRule="exact"/>
              <w:jc w:val="center"/>
              <w:rPr>
                <w:sz w:val="21"/>
                <w:szCs w:val="21"/>
              </w:rPr>
            </w:pPr>
            <w:r w:rsidRPr="009964CB">
              <w:rPr>
                <w:sz w:val="21"/>
              </w:rPr>
              <w:t>1#</w:t>
            </w:r>
            <w:r w:rsidRPr="009964CB">
              <w:rPr>
                <w:sz w:val="21"/>
              </w:rPr>
              <w:t>断面：</w:t>
            </w:r>
            <w:r w:rsidRPr="009964CB">
              <w:rPr>
                <w:bCs/>
                <w:sz w:val="21"/>
              </w:rPr>
              <w:t>项目在永树曲村上游</w:t>
            </w:r>
            <w:r w:rsidRPr="009964CB">
              <w:rPr>
                <w:bCs/>
                <w:sz w:val="21"/>
              </w:rPr>
              <w:t>500m</w:t>
            </w:r>
            <w:r w:rsidRPr="009964CB">
              <w:rPr>
                <w:bCs/>
                <w:sz w:val="21"/>
              </w:rPr>
              <w:t>断面</w:t>
            </w:r>
          </w:p>
        </w:tc>
        <w:tc>
          <w:tcPr>
            <w:tcW w:w="1216" w:type="dxa"/>
            <w:vAlign w:val="center"/>
          </w:tcPr>
          <w:p w:rsidR="00FA44FF" w:rsidRPr="009964CB" w:rsidRDefault="000533FB">
            <w:pPr>
              <w:spacing w:line="340" w:lineRule="exact"/>
              <w:jc w:val="center"/>
              <w:rPr>
                <w:sz w:val="21"/>
                <w:szCs w:val="21"/>
              </w:rPr>
            </w:pPr>
            <w:r w:rsidRPr="009964CB">
              <w:rPr>
                <w:sz w:val="21"/>
                <w:szCs w:val="18"/>
              </w:rPr>
              <w:t>2018.2.1</w:t>
            </w:r>
          </w:p>
        </w:tc>
        <w:tc>
          <w:tcPr>
            <w:tcW w:w="994" w:type="dxa"/>
          </w:tcPr>
          <w:p w:rsidR="00FA44FF" w:rsidRPr="009964CB" w:rsidRDefault="000533FB">
            <w:pPr>
              <w:spacing w:line="340" w:lineRule="exact"/>
              <w:jc w:val="center"/>
              <w:rPr>
                <w:sz w:val="21"/>
                <w:szCs w:val="21"/>
              </w:rPr>
            </w:pPr>
            <w:r w:rsidRPr="009964CB">
              <w:rPr>
                <w:sz w:val="21"/>
                <w:szCs w:val="21"/>
              </w:rPr>
              <w:t>7.52</w:t>
            </w:r>
          </w:p>
        </w:tc>
        <w:tc>
          <w:tcPr>
            <w:tcW w:w="1081" w:type="dxa"/>
            <w:vAlign w:val="center"/>
          </w:tcPr>
          <w:p w:rsidR="00FA44FF" w:rsidRPr="009964CB" w:rsidRDefault="000533FB">
            <w:pPr>
              <w:spacing w:line="340" w:lineRule="exact"/>
              <w:jc w:val="center"/>
              <w:rPr>
                <w:sz w:val="21"/>
                <w:szCs w:val="21"/>
              </w:rPr>
            </w:pPr>
            <w:r w:rsidRPr="009964CB">
              <w:rPr>
                <w:sz w:val="21"/>
                <w:szCs w:val="21"/>
              </w:rPr>
              <w:t>12</w:t>
            </w:r>
          </w:p>
        </w:tc>
        <w:tc>
          <w:tcPr>
            <w:tcW w:w="1078" w:type="dxa"/>
            <w:vAlign w:val="center"/>
          </w:tcPr>
          <w:p w:rsidR="00FA44FF" w:rsidRPr="009964CB" w:rsidRDefault="000533FB">
            <w:pPr>
              <w:spacing w:line="340" w:lineRule="exact"/>
              <w:jc w:val="center"/>
              <w:rPr>
                <w:sz w:val="21"/>
                <w:szCs w:val="21"/>
              </w:rPr>
            </w:pPr>
            <w:r w:rsidRPr="009964CB">
              <w:rPr>
                <w:sz w:val="21"/>
                <w:szCs w:val="21"/>
              </w:rPr>
              <w:t>3.1</w:t>
            </w:r>
          </w:p>
        </w:tc>
        <w:tc>
          <w:tcPr>
            <w:tcW w:w="1081" w:type="dxa"/>
            <w:vAlign w:val="center"/>
          </w:tcPr>
          <w:p w:rsidR="00FA44FF" w:rsidRPr="009964CB" w:rsidRDefault="000533FB">
            <w:pPr>
              <w:spacing w:line="340" w:lineRule="exact"/>
              <w:jc w:val="center"/>
              <w:rPr>
                <w:sz w:val="21"/>
                <w:szCs w:val="21"/>
              </w:rPr>
            </w:pPr>
            <w:r w:rsidRPr="009964CB">
              <w:rPr>
                <w:sz w:val="21"/>
                <w:szCs w:val="21"/>
              </w:rPr>
              <w:t>11.7</w:t>
            </w:r>
          </w:p>
        </w:tc>
        <w:tc>
          <w:tcPr>
            <w:tcW w:w="1081" w:type="dxa"/>
            <w:vAlign w:val="center"/>
          </w:tcPr>
          <w:p w:rsidR="00FA44FF" w:rsidRPr="009964CB" w:rsidRDefault="000533FB">
            <w:pPr>
              <w:spacing w:line="340" w:lineRule="exact"/>
              <w:jc w:val="center"/>
              <w:rPr>
                <w:sz w:val="21"/>
                <w:szCs w:val="21"/>
              </w:rPr>
            </w:pPr>
            <w:r w:rsidRPr="009964CB">
              <w:rPr>
                <w:sz w:val="21"/>
                <w:szCs w:val="21"/>
              </w:rPr>
              <w:t>ND</w:t>
            </w:r>
          </w:p>
        </w:tc>
        <w:tc>
          <w:tcPr>
            <w:tcW w:w="1078" w:type="dxa"/>
            <w:vAlign w:val="center"/>
          </w:tcPr>
          <w:p w:rsidR="00FA44FF" w:rsidRPr="009964CB" w:rsidRDefault="000533FB">
            <w:pPr>
              <w:spacing w:line="340" w:lineRule="exact"/>
              <w:jc w:val="center"/>
              <w:rPr>
                <w:sz w:val="21"/>
                <w:szCs w:val="21"/>
              </w:rPr>
            </w:pPr>
            <w:r w:rsidRPr="009964CB">
              <w:rPr>
                <w:sz w:val="21"/>
                <w:szCs w:val="21"/>
              </w:rPr>
              <w:t>ND</w:t>
            </w:r>
          </w:p>
        </w:tc>
        <w:tc>
          <w:tcPr>
            <w:tcW w:w="1081" w:type="dxa"/>
            <w:vAlign w:val="center"/>
          </w:tcPr>
          <w:p w:rsidR="00FA44FF" w:rsidRPr="009964CB" w:rsidRDefault="000533FB">
            <w:pPr>
              <w:spacing w:line="340" w:lineRule="exact"/>
              <w:jc w:val="center"/>
              <w:rPr>
                <w:sz w:val="21"/>
                <w:szCs w:val="21"/>
              </w:rPr>
            </w:pPr>
            <w:r w:rsidRPr="009964CB">
              <w:rPr>
                <w:sz w:val="21"/>
                <w:szCs w:val="21"/>
              </w:rPr>
              <w:t>0.17</w:t>
            </w:r>
          </w:p>
        </w:tc>
        <w:tc>
          <w:tcPr>
            <w:tcW w:w="1081" w:type="dxa"/>
            <w:vAlign w:val="center"/>
          </w:tcPr>
          <w:p w:rsidR="00FA44FF" w:rsidRPr="009964CB" w:rsidRDefault="000533FB">
            <w:pPr>
              <w:spacing w:line="340" w:lineRule="exact"/>
              <w:jc w:val="center"/>
              <w:rPr>
                <w:sz w:val="21"/>
                <w:szCs w:val="21"/>
              </w:rPr>
            </w:pPr>
            <w:r w:rsidRPr="009964CB">
              <w:rPr>
                <w:sz w:val="21"/>
                <w:szCs w:val="21"/>
              </w:rPr>
              <w:t>23.9</w:t>
            </w:r>
          </w:p>
        </w:tc>
        <w:tc>
          <w:tcPr>
            <w:tcW w:w="1078" w:type="dxa"/>
          </w:tcPr>
          <w:p w:rsidR="00FA44FF" w:rsidRPr="009964CB" w:rsidRDefault="000533FB">
            <w:pPr>
              <w:spacing w:line="340" w:lineRule="exact"/>
              <w:jc w:val="center"/>
              <w:rPr>
                <w:sz w:val="21"/>
                <w:szCs w:val="21"/>
              </w:rPr>
            </w:pPr>
            <w:r w:rsidRPr="009964CB">
              <w:rPr>
                <w:sz w:val="21"/>
                <w:szCs w:val="21"/>
              </w:rPr>
              <w:t>0.6</w:t>
            </w:r>
          </w:p>
        </w:tc>
        <w:tc>
          <w:tcPr>
            <w:tcW w:w="1075" w:type="dxa"/>
            <w:vAlign w:val="center"/>
          </w:tcPr>
          <w:p w:rsidR="00FA44FF" w:rsidRPr="009964CB" w:rsidRDefault="000533FB">
            <w:pPr>
              <w:spacing w:line="340" w:lineRule="exact"/>
              <w:jc w:val="center"/>
              <w:rPr>
                <w:sz w:val="21"/>
                <w:szCs w:val="21"/>
              </w:rPr>
            </w:pPr>
            <w:r w:rsidRPr="009964CB">
              <w:rPr>
                <w:sz w:val="21"/>
                <w:szCs w:val="21"/>
              </w:rPr>
              <w:t>0.8</w:t>
            </w:r>
          </w:p>
        </w:tc>
      </w:tr>
      <w:tr w:rsidR="00AA368B" w:rsidRPr="009964CB">
        <w:trPr>
          <w:trHeight w:val="267"/>
          <w:jc w:val="center"/>
        </w:trPr>
        <w:tc>
          <w:tcPr>
            <w:tcW w:w="2294" w:type="dxa"/>
            <w:vMerge/>
            <w:vAlign w:val="center"/>
          </w:tcPr>
          <w:p w:rsidR="00FA44FF" w:rsidRPr="009964CB" w:rsidRDefault="00FA44FF">
            <w:pPr>
              <w:spacing w:line="340" w:lineRule="exact"/>
              <w:jc w:val="center"/>
              <w:rPr>
                <w:sz w:val="21"/>
                <w:szCs w:val="21"/>
              </w:rPr>
            </w:pPr>
          </w:p>
        </w:tc>
        <w:tc>
          <w:tcPr>
            <w:tcW w:w="1216" w:type="dxa"/>
            <w:vAlign w:val="center"/>
          </w:tcPr>
          <w:p w:rsidR="00FA44FF" w:rsidRPr="009964CB" w:rsidRDefault="000533FB">
            <w:pPr>
              <w:spacing w:line="340" w:lineRule="exact"/>
              <w:jc w:val="center"/>
              <w:rPr>
                <w:sz w:val="21"/>
                <w:szCs w:val="21"/>
              </w:rPr>
            </w:pPr>
            <w:r w:rsidRPr="009964CB">
              <w:rPr>
                <w:sz w:val="21"/>
                <w:szCs w:val="18"/>
              </w:rPr>
              <w:t>2018.2.2</w:t>
            </w:r>
          </w:p>
        </w:tc>
        <w:tc>
          <w:tcPr>
            <w:tcW w:w="994" w:type="dxa"/>
          </w:tcPr>
          <w:p w:rsidR="00FA44FF" w:rsidRPr="009964CB" w:rsidRDefault="000533FB">
            <w:pPr>
              <w:spacing w:line="340" w:lineRule="exact"/>
              <w:jc w:val="center"/>
              <w:rPr>
                <w:sz w:val="21"/>
                <w:szCs w:val="21"/>
              </w:rPr>
            </w:pPr>
            <w:r w:rsidRPr="009964CB">
              <w:rPr>
                <w:sz w:val="21"/>
                <w:szCs w:val="21"/>
              </w:rPr>
              <w:t>7.53</w:t>
            </w:r>
          </w:p>
        </w:tc>
        <w:tc>
          <w:tcPr>
            <w:tcW w:w="1081" w:type="dxa"/>
            <w:vAlign w:val="center"/>
          </w:tcPr>
          <w:p w:rsidR="00FA44FF" w:rsidRPr="009964CB" w:rsidRDefault="000533FB">
            <w:pPr>
              <w:spacing w:line="340" w:lineRule="exact"/>
              <w:jc w:val="center"/>
              <w:rPr>
                <w:sz w:val="21"/>
                <w:szCs w:val="21"/>
              </w:rPr>
            </w:pPr>
            <w:r w:rsidRPr="009964CB">
              <w:rPr>
                <w:sz w:val="21"/>
                <w:szCs w:val="21"/>
              </w:rPr>
              <w:t>11</w:t>
            </w:r>
          </w:p>
        </w:tc>
        <w:tc>
          <w:tcPr>
            <w:tcW w:w="1078" w:type="dxa"/>
            <w:vAlign w:val="center"/>
          </w:tcPr>
          <w:p w:rsidR="00FA44FF" w:rsidRPr="009964CB" w:rsidRDefault="000533FB">
            <w:pPr>
              <w:spacing w:line="340" w:lineRule="exact"/>
              <w:jc w:val="center"/>
              <w:rPr>
                <w:sz w:val="21"/>
                <w:szCs w:val="21"/>
              </w:rPr>
            </w:pPr>
            <w:r w:rsidRPr="009964CB">
              <w:rPr>
                <w:sz w:val="21"/>
                <w:szCs w:val="21"/>
              </w:rPr>
              <w:t>3.0</w:t>
            </w:r>
          </w:p>
        </w:tc>
        <w:tc>
          <w:tcPr>
            <w:tcW w:w="1081" w:type="dxa"/>
            <w:vAlign w:val="center"/>
          </w:tcPr>
          <w:p w:rsidR="00FA44FF" w:rsidRPr="009964CB" w:rsidRDefault="000533FB">
            <w:pPr>
              <w:spacing w:line="340" w:lineRule="exact"/>
              <w:jc w:val="center"/>
              <w:rPr>
                <w:sz w:val="21"/>
                <w:szCs w:val="21"/>
              </w:rPr>
            </w:pPr>
            <w:r w:rsidRPr="009964CB">
              <w:rPr>
                <w:sz w:val="21"/>
                <w:szCs w:val="21"/>
              </w:rPr>
              <w:t>11.0</w:t>
            </w:r>
          </w:p>
        </w:tc>
        <w:tc>
          <w:tcPr>
            <w:tcW w:w="1081" w:type="dxa"/>
            <w:vAlign w:val="center"/>
          </w:tcPr>
          <w:p w:rsidR="00FA44FF" w:rsidRPr="009964CB" w:rsidRDefault="000533FB">
            <w:pPr>
              <w:spacing w:line="340" w:lineRule="exact"/>
              <w:jc w:val="center"/>
              <w:rPr>
                <w:sz w:val="21"/>
                <w:szCs w:val="21"/>
              </w:rPr>
            </w:pPr>
            <w:r w:rsidRPr="009964CB">
              <w:rPr>
                <w:sz w:val="21"/>
                <w:szCs w:val="21"/>
              </w:rPr>
              <w:t>ND</w:t>
            </w:r>
          </w:p>
        </w:tc>
        <w:tc>
          <w:tcPr>
            <w:tcW w:w="1078" w:type="dxa"/>
            <w:vAlign w:val="center"/>
          </w:tcPr>
          <w:p w:rsidR="00FA44FF" w:rsidRPr="009964CB" w:rsidRDefault="000533FB">
            <w:pPr>
              <w:spacing w:line="340" w:lineRule="exact"/>
              <w:jc w:val="center"/>
              <w:rPr>
                <w:sz w:val="21"/>
                <w:szCs w:val="21"/>
              </w:rPr>
            </w:pPr>
            <w:r w:rsidRPr="009964CB">
              <w:rPr>
                <w:sz w:val="21"/>
                <w:szCs w:val="21"/>
              </w:rPr>
              <w:t>ND</w:t>
            </w:r>
          </w:p>
        </w:tc>
        <w:tc>
          <w:tcPr>
            <w:tcW w:w="1081" w:type="dxa"/>
            <w:vAlign w:val="center"/>
          </w:tcPr>
          <w:p w:rsidR="00FA44FF" w:rsidRPr="009964CB" w:rsidRDefault="000533FB">
            <w:pPr>
              <w:spacing w:line="340" w:lineRule="exact"/>
              <w:jc w:val="center"/>
              <w:rPr>
                <w:sz w:val="21"/>
                <w:szCs w:val="21"/>
              </w:rPr>
            </w:pPr>
            <w:r w:rsidRPr="009964CB">
              <w:rPr>
                <w:sz w:val="21"/>
                <w:szCs w:val="21"/>
              </w:rPr>
              <w:t>0.17</w:t>
            </w:r>
          </w:p>
        </w:tc>
        <w:tc>
          <w:tcPr>
            <w:tcW w:w="1081" w:type="dxa"/>
            <w:vAlign w:val="center"/>
          </w:tcPr>
          <w:p w:rsidR="00FA44FF" w:rsidRPr="009964CB" w:rsidRDefault="000533FB">
            <w:pPr>
              <w:spacing w:line="340" w:lineRule="exact"/>
              <w:jc w:val="center"/>
              <w:rPr>
                <w:sz w:val="21"/>
                <w:szCs w:val="21"/>
              </w:rPr>
            </w:pPr>
            <w:r w:rsidRPr="009964CB">
              <w:rPr>
                <w:sz w:val="21"/>
                <w:szCs w:val="21"/>
              </w:rPr>
              <w:t>23.7</w:t>
            </w:r>
          </w:p>
        </w:tc>
        <w:tc>
          <w:tcPr>
            <w:tcW w:w="1078" w:type="dxa"/>
          </w:tcPr>
          <w:p w:rsidR="00FA44FF" w:rsidRPr="009964CB" w:rsidRDefault="000533FB">
            <w:pPr>
              <w:spacing w:line="340" w:lineRule="exact"/>
              <w:jc w:val="center"/>
              <w:rPr>
                <w:sz w:val="21"/>
                <w:szCs w:val="21"/>
              </w:rPr>
            </w:pPr>
            <w:r w:rsidRPr="009964CB">
              <w:rPr>
                <w:sz w:val="21"/>
                <w:szCs w:val="21"/>
              </w:rPr>
              <w:t>0.5</w:t>
            </w:r>
          </w:p>
        </w:tc>
        <w:tc>
          <w:tcPr>
            <w:tcW w:w="1075" w:type="dxa"/>
            <w:vAlign w:val="center"/>
          </w:tcPr>
          <w:p w:rsidR="00FA44FF" w:rsidRPr="009964CB" w:rsidRDefault="000533FB">
            <w:pPr>
              <w:spacing w:line="340" w:lineRule="exact"/>
              <w:jc w:val="center"/>
              <w:rPr>
                <w:sz w:val="21"/>
                <w:szCs w:val="21"/>
              </w:rPr>
            </w:pPr>
            <w:r w:rsidRPr="009964CB">
              <w:rPr>
                <w:sz w:val="21"/>
                <w:szCs w:val="21"/>
              </w:rPr>
              <w:t>0.8</w:t>
            </w:r>
          </w:p>
        </w:tc>
      </w:tr>
      <w:tr w:rsidR="00AA368B" w:rsidRPr="009964CB">
        <w:trPr>
          <w:trHeight w:val="225"/>
          <w:jc w:val="center"/>
        </w:trPr>
        <w:tc>
          <w:tcPr>
            <w:tcW w:w="2294" w:type="dxa"/>
            <w:vMerge/>
            <w:vAlign w:val="center"/>
          </w:tcPr>
          <w:p w:rsidR="00FA44FF" w:rsidRPr="009964CB" w:rsidRDefault="00FA44FF">
            <w:pPr>
              <w:spacing w:line="340" w:lineRule="exact"/>
              <w:jc w:val="center"/>
              <w:rPr>
                <w:sz w:val="21"/>
                <w:szCs w:val="21"/>
              </w:rPr>
            </w:pPr>
          </w:p>
        </w:tc>
        <w:tc>
          <w:tcPr>
            <w:tcW w:w="1216" w:type="dxa"/>
            <w:vAlign w:val="center"/>
          </w:tcPr>
          <w:p w:rsidR="00FA44FF" w:rsidRPr="009964CB" w:rsidRDefault="000533FB">
            <w:pPr>
              <w:spacing w:line="340" w:lineRule="exact"/>
              <w:jc w:val="center"/>
              <w:rPr>
                <w:sz w:val="21"/>
                <w:szCs w:val="21"/>
              </w:rPr>
            </w:pPr>
            <w:r w:rsidRPr="009964CB">
              <w:rPr>
                <w:sz w:val="21"/>
                <w:szCs w:val="18"/>
              </w:rPr>
              <w:t>2018.2.3</w:t>
            </w:r>
          </w:p>
        </w:tc>
        <w:tc>
          <w:tcPr>
            <w:tcW w:w="994" w:type="dxa"/>
          </w:tcPr>
          <w:p w:rsidR="00FA44FF" w:rsidRPr="009964CB" w:rsidRDefault="000533FB">
            <w:pPr>
              <w:spacing w:line="340" w:lineRule="exact"/>
              <w:jc w:val="center"/>
              <w:rPr>
                <w:sz w:val="21"/>
                <w:szCs w:val="21"/>
              </w:rPr>
            </w:pPr>
            <w:r w:rsidRPr="009964CB">
              <w:rPr>
                <w:sz w:val="21"/>
                <w:szCs w:val="21"/>
              </w:rPr>
              <w:t>7.56</w:t>
            </w:r>
          </w:p>
        </w:tc>
        <w:tc>
          <w:tcPr>
            <w:tcW w:w="1081" w:type="dxa"/>
            <w:vAlign w:val="center"/>
          </w:tcPr>
          <w:p w:rsidR="00FA44FF" w:rsidRPr="009964CB" w:rsidRDefault="000533FB">
            <w:pPr>
              <w:spacing w:line="340" w:lineRule="exact"/>
              <w:jc w:val="center"/>
              <w:rPr>
                <w:sz w:val="21"/>
                <w:szCs w:val="21"/>
              </w:rPr>
            </w:pPr>
            <w:r w:rsidRPr="009964CB">
              <w:rPr>
                <w:sz w:val="21"/>
                <w:szCs w:val="21"/>
              </w:rPr>
              <w:t>11</w:t>
            </w:r>
          </w:p>
        </w:tc>
        <w:tc>
          <w:tcPr>
            <w:tcW w:w="1078" w:type="dxa"/>
            <w:vAlign w:val="center"/>
          </w:tcPr>
          <w:p w:rsidR="00FA44FF" w:rsidRPr="009964CB" w:rsidRDefault="000533FB">
            <w:pPr>
              <w:spacing w:line="340" w:lineRule="exact"/>
              <w:jc w:val="center"/>
              <w:rPr>
                <w:sz w:val="21"/>
                <w:szCs w:val="21"/>
              </w:rPr>
            </w:pPr>
            <w:r w:rsidRPr="009964CB">
              <w:rPr>
                <w:sz w:val="21"/>
                <w:szCs w:val="21"/>
              </w:rPr>
              <w:t>2.9</w:t>
            </w:r>
          </w:p>
        </w:tc>
        <w:tc>
          <w:tcPr>
            <w:tcW w:w="1081" w:type="dxa"/>
            <w:vAlign w:val="center"/>
          </w:tcPr>
          <w:p w:rsidR="00FA44FF" w:rsidRPr="009964CB" w:rsidRDefault="000533FB">
            <w:pPr>
              <w:spacing w:line="340" w:lineRule="exact"/>
              <w:jc w:val="center"/>
              <w:rPr>
                <w:sz w:val="21"/>
                <w:szCs w:val="21"/>
              </w:rPr>
            </w:pPr>
            <w:r w:rsidRPr="009964CB">
              <w:rPr>
                <w:sz w:val="21"/>
                <w:szCs w:val="21"/>
              </w:rPr>
              <w:t>11.5</w:t>
            </w:r>
          </w:p>
        </w:tc>
        <w:tc>
          <w:tcPr>
            <w:tcW w:w="1081" w:type="dxa"/>
            <w:vAlign w:val="center"/>
          </w:tcPr>
          <w:p w:rsidR="00FA44FF" w:rsidRPr="009964CB" w:rsidRDefault="000533FB">
            <w:pPr>
              <w:spacing w:line="340" w:lineRule="exact"/>
              <w:jc w:val="center"/>
              <w:rPr>
                <w:sz w:val="21"/>
                <w:szCs w:val="21"/>
              </w:rPr>
            </w:pPr>
            <w:r w:rsidRPr="009964CB">
              <w:rPr>
                <w:sz w:val="21"/>
                <w:szCs w:val="21"/>
              </w:rPr>
              <w:t>ND</w:t>
            </w:r>
          </w:p>
        </w:tc>
        <w:tc>
          <w:tcPr>
            <w:tcW w:w="1078" w:type="dxa"/>
            <w:vAlign w:val="center"/>
          </w:tcPr>
          <w:p w:rsidR="00FA44FF" w:rsidRPr="009964CB" w:rsidRDefault="000533FB">
            <w:pPr>
              <w:spacing w:line="340" w:lineRule="exact"/>
              <w:jc w:val="center"/>
              <w:rPr>
                <w:sz w:val="21"/>
                <w:szCs w:val="21"/>
              </w:rPr>
            </w:pPr>
            <w:r w:rsidRPr="009964CB">
              <w:rPr>
                <w:sz w:val="21"/>
                <w:szCs w:val="21"/>
              </w:rPr>
              <w:t>ND</w:t>
            </w:r>
          </w:p>
        </w:tc>
        <w:tc>
          <w:tcPr>
            <w:tcW w:w="1081" w:type="dxa"/>
            <w:vAlign w:val="center"/>
          </w:tcPr>
          <w:p w:rsidR="00FA44FF" w:rsidRPr="009964CB" w:rsidRDefault="000533FB">
            <w:pPr>
              <w:spacing w:line="340" w:lineRule="exact"/>
              <w:jc w:val="center"/>
              <w:rPr>
                <w:sz w:val="21"/>
                <w:szCs w:val="21"/>
              </w:rPr>
            </w:pPr>
            <w:r w:rsidRPr="009964CB">
              <w:rPr>
                <w:sz w:val="21"/>
                <w:szCs w:val="21"/>
              </w:rPr>
              <w:t>0.16</w:t>
            </w:r>
          </w:p>
        </w:tc>
        <w:tc>
          <w:tcPr>
            <w:tcW w:w="1081" w:type="dxa"/>
            <w:vAlign w:val="center"/>
          </w:tcPr>
          <w:p w:rsidR="00FA44FF" w:rsidRPr="009964CB" w:rsidRDefault="000533FB">
            <w:pPr>
              <w:spacing w:line="340" w:lineRule="exact"/>
              <w:jc w:val="center"/>
              <w:rPr>
                <w:sz w:val="21"/>
                <w:szCs w:val="21"/>
              </w:rPr>
            </w:pPr>
            <w:r w:rsidRPr="009964CB">
              <w:rPr>
                <w:sz w:val="21"/>
                <w:szCs w:val="21"/>
              </w:rPr>
              <w:t>23.8</w:t>
            </w:r>
          </w:p>
        </w:tc>
        <w:tc>
          <w:tcPr>
            <w:tcW w:w="1078" w:type="dxa"/>
          </w:tcPr>
          <w:p w:rsidR="00FA44FF" w:rsidRPr="009964CB" w:rsidRDefault="000533FB">
            <w:pPr>
              <w:spacing w:line="340" w:lineRule="exact"/>
              <w:jc w:val="center"/>
              <w:rPr>
                <w:sz w:val="21"/>
                <w:szCs w:val="21"/>
              </w:rPr>
            </w:pPr>
            <w:r w:rsidRPr="009964CB">
              <w:rPr>
                <w:sz w:val="21"/>
                <w:szCs w:val="21"/>
              </w:rPr>
              <w:t>0.7</w:t>
            </w:r>
          </w:p>
        </w:tc>
        <w:tc>
          <w:tcPr>
            <w:tcW w:w="1075" w:type="dxa"/>
            <w:vAlign w:val="center"/>
          </w:tcPr>
          <w:p w:rsidR="00FA44FF" w:rsidRPr="009964CB" w:rsidRDefault="000533FB">
            <w:pPr>
              <w:spacing w:line="340" w:lineRule="exact"/>
              <w:jc w:val="center"/>
              <w:rPr>
                <w:sz w:val="21"/>
                <w:szCs w:val="21"/>
              </w:rPr>
            </w:pPr>
            <w:r w:rsidRPr="009964CB">
              <w:rPr>
                <w:sz w:val="21"/>
                <w:szCs w:val="21"/>
              </w:rPr>
              <w:t>0.8</w:t>
            </w:r>
          </w:p>
        </w:tc>
      </w:tr>
      <w:tr w:rsidR="00AA368B" w:rsidRPr="009964CB">
        <w:trPr>
          <w:trHeight w:val="200"/>
          <w:jc w:val="center"/>
        </w:trPr>
        <w:tc>
          <w:tcPr>
            <w:tcW w:w="2294" w:type="dxa"/>
            <w:vMerge w:val="restart"/>
            <w:vAlign w:val="center"/>
          </w:tcPr>
          <w:p w:rsidR="00FA44FF" w:rsidRPr="009964CB" w:rsidRDefault="000533FB">
            <w:pPr>
              <w:spacing w:line="340" w:lineRule="exact"/>
              <w:jc w:val="center"/>
              <w:rPr>
                <w:sz w:val="21"/>
                <w:szCs w:val="21"/>
              </w:rPr>
            </w:pPr>
            <w:r w:rsidRPr="009964CB">
              <w:rPr>
                <w:sz w:val="21"/>
              </w:rPr>
              <w:t>2#</w:t>
            </w:r>
            <w:r w:rsidRPr="009964CB">
              <w:rPr>
                <w:sz w:val="21"/>
              </w:rPr>
              <w:t>断面：</w:t>
            </w:r>
            <w:r w:rsidRPr="009964CB">
              <w:rPr>
                <w:bCs/>
                <w:sz w:val="21"/>
              </w:rPr>
              <w:t>项目在永树曲村下游</w:t>
            </w:r>
            <w:r w:rsidRPr="009964CB">
              <w:rPr>
                <w:bCs/>
                <w:sz w:val="21"/>
              </w:rPr>
              <w:t>500m</w:t>
            </w:r>
            <w:r w:rsidRPr="009964CB">
              <w:rPr>
                <w:bCs/>
                <w:sz w:val="21"/>
              </w:rPr>
              <w:t>断面</w:t>
            </w:r>
          </w:p>
        </w:tc>
        <w:tc>
          <w:tcPr>
            <w:tcW w:w="1216" w:type="dxa"/>
            <w:vAlign w:val="center"/>
          </w:tcPr>
          <w:p w:rsidR="00FA44FF" w:rsidRPr="009964CB" w:rsidRDefault="000533FB">
            <w:pPr>
              <w:spacing w:line="340" w:lineRule="exact"/>
              <w:jc w:val="center"/>
              <w:rPr>
                <w:sz w:val="21"/>
                <w:szCs w:val="21"/>
              </w:rPr>
            </w:pPr>
            <w:r w:rsidRPr="009964CB">
              <w:rPr>
                <w:sz w:val="21"/>
                <w:szCs w:val="18"/>
              </w:rPr>
              <w:t>2018.2.1</w:t>
            </w:r>
          </w:p>
        </w:tc>
        <w:tc>
          <w:tcPr>
            <w:tcW w:w="994" w:type="dxa"/>
          </w:tcPr>
          <w:p w:rsidR="00FA44FF" w:rsidRPr="009964CB" w:rsidRDefault="000533FB">
            <w:pPr>
              <w:spacing w:line="340" w:lineRule="exact"/>
              <w:jc w:val="center"/>
              <w:rPr>
                <w:sz w:val="21"/>
                <w:szCs w:val="21"/>
              </w:rPr>
            </w:pPr>
            <w:r w:rsidRPr="009964CB">
              <w:rPr>
                <w:sz w:val="21"/>
                <w:szCs w:val="21"/>
              </w:rPr>
              <w:t>7.78</w:t>
            </w:r>
          </w:p>
        </w:tc>
        <w:tc>
          <w:tcPr>
            <w:tcW w:w="1081" w:type="dxa"/>
            <w:vAlign w:val="center"/>
          </w:tcPr>
          <w:p w:rsidR="00FA44FF" w:rsidRPr="009964CB" w:rsidRDefault="000533FB">
            <w:pPr>
              <w:spacing w:line="340" w:lineRule="exact"/>
              <w:jc w:val="center"/>
              <w:rPr>
                <w:sz w:val="21"/>
                <w:szCs w:val="21"/>
              </w:rPr>
            </w:pPr>
            <w:r w:rsidRPr="009964CB">
              <w:rPr>
                <w:sz w:val="21"/>
                <w:szCs w:val="21"/>
              </w:rPr>
              <w:t>15</w:t>
            </w:r>
          </w:p>
        </w:tc>
        <w:tc>
          <w:tcPr>
            <w:tcW w:w="1078" w:type="dxa"/>
            <w:vAlign w:val="center"/>
          </w:tcPr>
          <w:p w:rsidR="00FA44FF" w:rsidRPr="009964CB" w:rsidRDefault="000533FB">
            <w:pPr>
              <w:spacing w:line="340" w:lineRule="exact"/>
              <w:jc w:val="center"/>
              <w:rPr>
                <w:sz w:val="21"/>
                <w:szCs w:val="21"/>
              </w:rPr>
            </w:pPr>
            <w:r w:rsidRPr="009964CB">
              <w:rPr>
                <w:sz w:val="21"/>
                <w:szCs w:val="21"/>
              </w:rPr>
              <w:t>3.8</w:t>
            </w:r>
          </w:p>
        </w:tc>
        <w:tc>
          <w:tcPr>
            <w:tcW w:w="1081" w:type="dxa"/>
            <w:vAlign w:val="center"/>
          </w:tcPr>
          <w:p w:rsidR="00FA44FF" w:rsidRPr="009964CB" w:rsidRDefault="000533FB">
            <w:pPr>
              <w:spacing w:line="340" w:lineRule="exact"/>
              <w:jc w:val="center"/>
              <w:rPr>
                <w:sz w:val="21"/>
                <w:szCs w:val="21"/>
              </w:rPr>
            </w:pPr>
            <w:r w:rsidRPr="009964CB">
              <w:rPr>
                <w:sz w:val="21"/>
                <w:szCs w:val="21"/>
              </w:rPr>
              <w:t>12.5</w:t>
            </w:r>
          </w:p>
        </w:tc>
        <w:tc>
          <w:tcPr>
            <w:tcW w:w="1081" w:type="dxa"/>
            <w:vAlign w:val="center"/>
          </w:tcPr>
          <w:p w:rsidR="00FA44FF" w:rsidRPr="009964CB" w:rsidRDefault="000533FB">
            <w:pPr>
              <w:spacing w:line="340" w:lineRule="exact"/>
              <w:jc w:val="center"/>
              <w:rPr>
                <w:sz w:val="21"/>
                <w:szCs w:val="21"/>
              </w:rPr>
            </w:pPr>
            <w:r w:rsidRPr="009964CB">
              <w:rPr>
                <w:sz w:val="21"/>
                <w:szCs w:val="21"/>
              </w:rPr>
              <w:t>ND</w:t>
            </w:r>
          </w:p>
        </w:tc>
        <w:tc>
          <w:tcPr>
            <w:tcW w:w="1078" w:type="dxa"/>
            <w:vAlign w:val="center"/>
          </w:tcPr>
          <w:p w:rsidR="00FA44FF" w:rsidRPr="009964CB" w:rsidRDefault="000533FB">
            <w:pPr>
              <w:spacing w:line="340" w:lineRule="exact"/>
              <w:jc w:val="center"/>
              <w:rPr>
                <w:sz w:val="21"/>
                <w:szCs w:val="21"/>
              </w:rPr>
            </w:pPr>
            <w:r w:rsidRPr="009964CB">
              <w:rPr>
                <w:sz w:val="21"/>
                <w:szCs w:val="21"/>
              </w:rPr>
              <w:t>ND</w:t>
            </w:r>
          </w:p>
        </w:tc>
        <w:tc>
          <w:tcPr>
            <w:tcW w:w="1081" w:type="dxa"/>
            <w:vAlign w:val="center"/>
          </w:tcPr>
          <w:p w:rsidR="00FA44FF" w:rsidRPr="009964CB" w:rsidRDefault="000533FB">
            <w:pPr>
              <w:spacing w:line="340" w:lineRule="exact"/>
              <w:jc w:val="center"/>
              <w:rPr>
                <w:sz w:val="21"/>
                <w:szCs w:val="21"/>
              </w:rPr>
            </w:pPr>
            <w:r w:rsidRPr="009964CB">
              <w:rPr>
                <w:sz w:val="21"/>
                <w:szCs w:val="21"/>
              </w:rPr>
              <w:t>0.17</w:t>
            </w:r>
          </w:p>
        </w:tc>
        <w:tc>
          <w:tcPr>
            <w:tcW w:w="1081" w:type="dxa"/>
            <w:vAlign w:val="center"/>
          </w:tcPr>
          <w:p w:rsidR="00FA44FF" w:rsidRPr="009964CB" w:rsidRDefault="000533FB">
            <w:pPr>
              <w:spacing w:line="340" w:lineRule="exact"/>
              <w:jc w:val="center"/>
              <w:rPr>
                <w:sz w:val="21"/>
                <w:szCs w:val="21"/>
              </w:rPr>
            </w:pPr>
            <w:r w:rsidRPr="009964CB">
              <w:rPr>
                <w:sz w:val="21"/>
                <w:szCs w:val="21"/>
              </w:rPr>
              <w:t>23.7</w:t>
            </w:r>
          </w:p>
        </w:tc>
        <w:tc>
          <w:tcPr>
            <w:tcW w:w="1078" w:type="dxa"/>
          </w:tcPr>
          <w:p w:rsidR="00FA44FF" w:rsidRPr="009964CB" w:rsidRDefault="000533FB">
            <w:pPr>
              <w:spacing w:line="340" w:lineRule="exact"/>
              <w:jc w:val="center"/>
              <w:rPr>
                <w:sz w:val="21"/>
                <w:szCs w:val="21"/>
              </w:rPr>
            </w:pPr>
            <w:r w:rsidRPr="009964CB">
              <w:rPr>
                <w:sz w:val="21"/>
                <w:szCs w:val="21"/>
              </w:rPr>
              <w:t>0.4</w:t>
            </w:r>
          </w:p>
        </w:tc>
        <w:tc>
          <w:tcPr>
            <w:tcW w:w="1075" w:type="dxa"/>
            <w:vAlign w:val="center"/>
          </w:tcPr>
          <w:p w:rsidR="00FA44FF" w:rsidRPr="009964CB" w:rsidRDefault="000533FB">
            <w:pPr>
              <w:spacing w:line="340" w:lineRule="exact"/>
              <w:jc w:val="center"/>
              <w:rPr>
                <w:sz w:val="21"/>
                <w:szCs w:val="21"/>
              </w:rPr>
            </w:pPr>
            <w:r w:rsidRPr="009964CB">
              <w:rPr>
                <w:sz w:val="21"/>
                <w:szCs w:val="21"/>
              </w:rPr>
              <w:t>0.8</w:t>
            </w:r>
          </w:p>
        </w:tc>
      </w:tr>
      <w:tr w:rsidR="00AA368B" w:rsidRPr="009964CB">
        <w:trPr>
          <w:trHeight w:val="177"/>
          <w:jc w:val="center"/>
        </w:trPr>
        <w:tc>
          <w:tcPr>
            <w:tcW w:w="2294" w:type="dxa"/>
            <w:vMerge/>
            <w:vAlign w:val="center"/>
          </w:tcPr>
          <w:p w:rsidR="00FA44FF" w:rsidRPr="009964CB" w:rsidRDefault="00FA44FF">
            <w:pPr>
              <w:spacing w:line="340" w:lineRule="exact"/>
              <w:jc w:val="center"/>
              <w:rPr>
                <w:sz w:val="21"/>
                <w:szCs w:val="21"/>
              </w:rPr>
            </w:pPr>
          </w:p>
        </w:tc>
        <w:tc>
          <w:tcPr>
            <w:tcW w:w="1216" w:type="dxa"/>
            <w:vAlign w:val="center"/>
          </w:tcPr>
          <w:p w:rsidR="00FA44FF" w:rsidRPr="009964CB" w:rsidRDefault="000533FB">
            <w:pPr>
              <w:spacing w:line="340" w:lineRule="exact"/>
              <w:jc w:val="center"/>
              <w:rPr>
                <w:sz w:val="21"/>
                <w:szCs w:val="21"/>
              </w:rPr>
            </w:pPr>
            <w:r w:rsidRPr="009964CB">
              <w:rPr>
                <w:sz w:val="21"/>
                <w:szCs w:val="18"/>
              </w:rPr>
              <w:t>2018.2.2</w:t>
            </w:r>
          </w:p>
        </w:tc>
        <w:tc>
          <w:tcPr>
            <w:tcW w:w="994" w:type="dxa"/>
          </w:tcPr>
          <w:p w:rsidR="00FA44FF" w:rsidRPr="009964CB" w:rsidRDefault="000533FB">
            <w:pPr>
              <w:spacing w:line="340" w:lineRule="exact"/>
              <w:jc w:val="center"/>
              <w:rPr>
                <w:sz w:val="21"/>
                <w:szCs w:val="21"/>
              </w:rPr>
            </w:pPr>
            <w:r w:rsidRPr="009964CB">
              <w:rPr>
                <w:sz w:val="21"/>
                <w:szCs w:val="21"/>
              </w:rPr>
              <w:t>7.72</w:t>
            </w:r>
          </w:p>
        </w:tc>
        <w:tc>
          <w:tcPr>
            <w:tcW w:w="1081" w:type="dxa"/>
            <w:vAlign w:val="center"/>
          </w:tcPr>
          <w:p w:rsidR="00FA44FF" w:rsidRPr="009964CB" w:rsidRDefault="000533FB">
            <w:pPr>
              <w:spacing w:line="340" w:lineRule="exact"/>
              <w:jc w:val="center"/>
              <w:rPr>
                <w:sz w:val="21"/>
                <w:szCs w:val="21"/>
              </w:rPr>
            </w:pPr>
            <w:r w:rsidRPr="009964CB">
              <w:rPr>
                <w:sz w:val="21"/>
                <w:szCs w:val="21"/>
              </w:rPr>
              <w:t>16</w:t>
            </w:r>
          </w:p>
        </w:tc>
        <w:tc>
          <w:tcPr>
            <w:tcW w:w="1078" w:type="dxa"/>
            <w:vAlign w:val="center"/>
          </w:tcPr>
          <w:p w:rsidR="00FA44FF" w:rsidRPr="009964CB" w:rsidRDefault="000533FB">
            <w:pPr>
              <w:spacing w:line="340" w:lineRule="exact"/>
              <w:jc w:val="center"/>
              <w:rPr>
                <w:sz w:val="21"/>
                <w:szCs w:val="21"/>
              </w:rPr>
            </w:pPr>
            <w:r w:rsidRPr="009964CB">
              <w:rPr>
                <w:sz w:val="21"/>
                <w:szCs w:val="21"/>
              </w:rPr>
              <w:t>3.9</w:t>
            </w:r>
          </w:p>
        </w:tc>
        <w:tc>
          <w:tcPr>
            <w:tcW w:w="1081" w:type="dxa"/>
            <w:vAlign w:val="center"/>
          </w:tcPr>
          <w:p w:rsidR="00FA44FF" w:rsidRPr="009964CB" w:rsidRDefault="000533FB">
            <w:pPr>
              <w:spacing w:line="340" w:lineRule="exact"/>
              <w:jc w:val="center"/>
              <w:rPr>
                <w:sz w:val="21"/>
                <w:szCs w:val="21"/>
              </w:rPr>
            </w:pPr>
            <w:r w:rsidRPr="009964CB">
              <w:rPr>
                <w:sz w:val="21"/>
                <w:szCs w:val="21"/>
              </w:rPr>
              <w:t>11.4</w:t>
            </w:r>
          </w:p>
        </w:tc>
        <w:tc>
          <w:tcPr>
            <w:tcW w:w="1081" w:type="dxa"/>
            <w:vAlign w:val="center"/>
          </w:tcPr>
          <w:p w:rsidR="00FA44FF" w:rsidRPr="009964CB" w:rsidRDefault="000533FB">
            <w:pPr>
              <w:spacing w:line="340" w:lineRule="exact"/>
              <w:jc w:val="center"/>
              <w:rPr>
                <w:sz w:val="21"/>
                <w:szCs w:val="21"/>
              </w:rPr>
            </w:pPr>
            <w:r w:rsidRPr="009964CB">
              <w:rPr>
                <w:sz w:val="21"/>
                <w:szCs w:val="21"/>
              </w:rPr>
              <w:t>ND</w:t>
            </w:r>
          </w:p>
        </w:tc>
        <w:tc>
          <w:tcPr>
            <w:tcW w:w="1078" w:type="dxa"/>
            <w:vAlign w:val="center"/>
          </w:tcPr>
          <w:p w:rsidR="00FA44FF" w:rsidRPr="009964CB" w:rsidRDefault="000533FB">
            <w:pPr>
              <w:spacing w:line="340" w:lineRule="exact"/>
              <w:jc w:val="center"/>
              <w:rPr>
                <w:sz w:val="21"/>
                <w:szCs w:val="21"/>
              </w:rPr>
            </w:pPr>
            <w:r w:rsidRPr="009964CB">
              <w:rPr>
                <w:sz w:val="21"/>
                <w:szCs w:val="21"/>
              </w:rPr>
              <w:t>ND</w:t>
            </w:r>
          </w:p>
        </w:tc>
        <w:tc>
          <w:tcPr>
            <w:tcW w:w="1081" w:type="dxa"/>
            <w:vAlign w:val="center"/>
          </w:tcPr>
          <w:p w:rsidR="00FA44FF" w:rsidRPr="009964CB" w:rsidRDefault="000533FB">
            <w:pPr>
              <w:spacing w:line="340" w:lineRule="exact"/>
              <w:jc w:val="center"/>
              <w:rPr>
                <w:sz w:val="21"/>
                <w:szCs w:val="21"/>
              </w:rPr>
            </w:pPr>
            <w:r w:rsidRPr="009964CB">
              <w:rPr>
                <w:sz w:val="21"/>
                <w:szCs w:val="21"/>
              </w:rPr>
              <w:t>0.17</w:t>
            </w:r>
          </w:p>
        </w:tc>
        <w:tc>
          <w:tcPr>
            <w:tcW w:w="1081" w:type="dxa"/>
            <w:vAlign w:val="center"/>
          </w:tcPr>
          <w:p w:rsidR="00FA44FF" w:rsidRPr="009964CB" w:rsidRDefault="000533FB">
            <w:pPr>
              <w:spacing w:line="340" w:lineRule="exact"/>
              <w:jc w:val="center"/>
              <w:rPr>
                <w:sz w:val="21"/>
                <w:szCs w:val="21"/>
              </w:rPr>
            </w:pPr>
            <w:r w:rsidRPr="009964CB">
              <w:rPr>
                <w:sz w:val="21"/>
                <w:szCs w:val="21"/>
              </w:rPr>
              <w:t>23.2</w:t>
            </w:r>
          </w:p>
        </w:tc>
        <w:tc>
          <w:tcPr>
            <w:tcW w:w="1078" w:type="dxa"/>
          </w:tcPr>
          <w:p w:rsidR="00FA44FF" w:rsidRPr="009964CB" w:rsidRDefault="000533FB">
            <w:pPr>
              <w:spacing w:line="340" w:lineRule="exact"/>
              <w:jc w:val="center"/>
              <w:rPr>
                <w:sz w:val="21"/>
                <w:szCs w:val="21"/>
              </w:rPr>
            </w:pPr>
            <w:r w:rsidRPr="009964CB">
              <w:rPr>
                <w:sz w:val="21"/>
                <w:szCs w:val="21"/>
              </w:rPr>
              <w:t>0.5</w:t>
            </w:r>
          </w:p>
        </w:tc>
        <w:tc>
          <w:tcPr>
            <w:tcW w:w="1075" w:type="dxa"/>
            <w:vAlign w:val="center"/>
          </w:tcPr>
          <w:p w:rsidR="00FA44FF" w:rsidRPr="009964CB" w:rsidRDefault="000533FB">
            <w:pPr>
              <w:spacing w:line="340" w:lineRule="exact"/>
              <w:jc w:val="center"/>
              <w:rPr>
                <w:sz w:val="21"/>
                <w:szCs w:val="21"/>
              </w:rPr>
            </w:pPr>
            <w:r w:rsidRPr="009964CB">
              <w:rPr>
                <w:sz w:val="21"/>
                <w:szCs w:val="21"/>
              </w:rPr>
              <w:t>0.8</w:t>
            </w:r>
          </w:p>
        </w:tc>
      </w:tr>
      <w:tr w:rsidR="00AA368B" w:rsidRPr="009964CB">
        <w:trPr>
          <w:trHeight w:val="65"/>
          <w:jc w:val="center"/>
        </w:trPr>
        <w:tc>
          <w:tcPr>
            <w:tcW w:w="2294" w:type="dxa"/>
            <w:vMerge/>
            <w:vAlign w:val="center"/>
          </w:tcPr>
          <w:p w:rsidR="00FA44FF" w:rsidRPr="009964CB" w:rsidRDefault="00FA44FF">
            <w:pPr>
              <w:spacing w:line="340" w:lineRule="exact"/>
              <w:jc w:val="center"/>
              <w:rPr>
                <w:sz w:val="21"/>
                <w:szCs w:val="21"/>
              </w:rPr>
            </w:pPr>
          </w:p>
        </w:tc>
        <w:tc>
          <w:tcPr>
            <w:tcW w:w="1216" w:type="dxa"/>
            <w:vAlign w:val="center"/>
          </w:tcPr>
          <w:p w:rsidR="00FA44FF" w:rsidRPr="009964CB" w:rsidRDefault="000533FB">
            <w:pPr>
              <w:spacing w:line="340" w:lineRule="exact"/>
              <w:jc w:val="center"/>
              <w:rPr>
                <w:sz w:val="21"/>
                <w:szCs w:val="21"/>
              </w:rPr>
            </w:pPr>
            <w:r w:rsidRPr="009964CB">
              <w:rPr>
                <w:sz w:val="21"/>
                <w:szCs w:val="18"/>
              </w:rPr>
              <w:t>2018.2.3</w:t>
            </w:r>
          </w:p>
        </w:tc>
        <w:tc>
          <w:tcPr>
            <w:tcW w:w="994" w:type="dxa"/>
          </w:tcPr>
          <w:p w:rsidR="00FA44FF" w:rsidRPr="009964CB" w:rsidRDefault="000533FB">
            <w:pPr>
              <w:spacing w:line="340" w:lineRule="exact"/>
              <w:jc w:val="center"/>
              <w:rPr>
                <w:sz w:val="21"/>
                <w:szCs w:val="21"/>
              </w:rPr>
            </w:pPr>
            <w:r w:rsidRPr="009964CB">
              <w:rPr>
                <w:sz w:val="21"/>
                <w:szCs w:val="21"/>
              </w:rPr>
              <w:t>7.71</w:t>
            </w:r>
          </w:p>
        </w:tc>
        <w:tc>
          <w:tcPr>
            <w:tcW w:w="1081" w:type="dxa"/>
            <w:vAlign w:val="center"/>
          </w:tcPr>
          <w:p w:rsidR="00FA44FF" w:rsidRPr="009964CB" w:rsidRDefault="000533FB">
            <w:pPr>
              <w:spacing w:line="340" w:lineRule="exact"/>
              <w:jc w:val="center"/>
              <w:rPr>
                <w:sz w:val="21"/>
                <w:szCs w:val="21"/>
              </w:rPr>
            </w:pPr>
            <w:r w:rsidRPr="009964CB">
              <w:rPr>
                <w:sz w:val="21"/>
                <w:szCs w:val="21"/>
              </w:rPr>
              <w:t>13</w:t>
            </w:r>
          </w:p>
        </w:tc>
        <w:tc>
          <w:tcPr>
            <w:tcW w:w="1078" w:type="dxa"/>
            <w:vAlign w:val="center"/>
          </w:tcPr>
          <w:p w:rsidR="00FA44FF" w:rsidRPr="009964CB" w:rsidRDefault="000533FB">
            <w:pPr>
              <w:spacing w:line="340" w:lineRule="exact"/>
              <w:jc w:val="center"/>
              <w:rPr>
                <w:sz w:val="21"/>
                <w:szCs w:val="21"/>
              </w:rPr>
            </w:pPr>
            <w:r w:rsidRPr="009964CB">
              <w:rPr>
                <w:sz w:val="21"/>
                <w:szCs w:val="21"/>
              </w:rPr>
              <w:t>3.5</w:t>
            </w:r>
          </w:p>
        </w:tc>
        <w:tc>
          <w:tcPr>
            <w:tcW w:w="1081" w:type="dxa"/>
            <w:vAlign w:val="center"/>
          </w:tcPr>
          <w:p w:rsidR="00FA44FF" w:rsidRPr="009964CB" w:rsidRDefault="000533FB">
            <w:pPr>
              <w:spacing w:line="340" w:lineRule="exact"/>
              <w:jc w:val="center"/>
              <w:rPr>
                <w:sz w:val="21"/>
                <w:szCs w:val="21"/>
              </w:rPr>
            </w:pPr>
            <w:r w:rsidRPr="009964CB">
              <w:rPr>
                <w:sz w:val="21"/>
                <w:szCs w:val="21"/>
              </w:rPr>
              <w:t>11.9</w:t>
            </w:r>
          </w:p>
        </w:tc>
        <w:tc>
          <w:tcPr>
            <w:tcW w:w="1081" w:type="dxa"/>
            <w:vAlign w:val="center"/>
          </w:tcPr>
          <w:p w:rsidR="00FA44FF" w:rsidRPr="009964CB" w:rsidRDefault="000533FB">
            <w:pPr>
              <w:spacing w:line="340" w:lineRule="exact"/>
              <w:jc w:val="center"/>
              <w:rPr>
                <w:sz w:val="21"/>
                <w:szCs w:val="21"/>
              </w:rPr>
            </w:pPr>
            <w:r w:rsidRPr="009964CB">
              <w:rPr>
                <w:sz w:val="21"/>
                <w:szCs w:val="21"/>
              </w:rPr>
              <w:t>ND</w:t>
            </w:r>
          </w:p>
        </w:tc>
        <w:tc>
          <w:tcPr>
            <w:tcW w:w="1078" w:type="dxa"/>
            <w:vAlign w:val="center"/>
          </w:tcPr>
          <w:p w:rsidR="00FA44FF" w:rsidRPr="009964CB" w:rsidRDefault="000533FB">
            <w:pPr>
              <w:spacing w:line="340" w:lineRule="exact"/>
              <w:jc w:val="center"/>
              <w:rPr>
                <w:sz w:val="21"/>
                <w:szCs w:val="21"/>
              </w:rPr>
            </w:pPr>
            <w:r w:rsidRPr="009964CB">
              <w:rPr>
                <w:sz w:val="21"/>
                <w:szCs w:val="21"/>
              </w:rPr>
              <w:t>ND</w:t>
            </w:r>
          </w:p>
        </w:tc>
        <w:tc>
          <w:tcPr>
            <w:tcW w:w="1081" w:type="dxa"/>
            <w:vAlign w:val="center"/>
          </w:tcPr>
          <w:p w:rsidR="00FA44FF" w:rsidRPr="009964CB" w:rsidRDefault="000533FB">
            <w:pPr>
              <w:spacing w:line="340" w:lineRule="exact"/>
              <w:jc w:val="center"/>
              <w:rPr>
                <w:sz w:val="21"/>
                <w:szCs w:val="21"/>
              </w:rPr>
            </w:pPr>
            <w:r w:rsidRPr="009964CB">
              <w:rPr>
                <w:sz w:val="21"/>
                <w:szCs w:val="21"/>
              </w:rPr>
              <w:t>0.16</w:t>
            </w:r>
          </w:p>
        </w:tc>
        <w:tc>
          <w:tcPr>
            <w:tcW w:w="1081" w:type="dxa"/>
            <w:vAlign w:val="center"/>
          </w:tcPr>
          <w:p w:rsidR="00FA44FF" w:rsidRPr="009964CB" w:rsidRDefault="000533FB">
            <w:pPr>
              <w:spacing w:line="340" w:lineRule="exact"/>
              <w:jc w:val="center"/>
              <w:rPr>
                <w:sz w:val="21"/>
                <w:szCs w:val="21"/>
              </w:rPr>
            </w:pPr>
            <w:r w:rsidRPr="009964CB">
              <w:rPr>
                <w:sz w:val="21"/>
                <w:szCs w:val="21"/>
              </w:rPr>
              <w:t>23.3</w:t>
            </w:r>
          </w:p>
        </w:tc>
        <w:tc>
          <w:tcPr>
            <w:tcW w:w="1078" w:type="dxa"/>
          </w:tcPr>
          <w:p w:rsidR="00FA44FF" w:rsidRPr="009964CB" w:rsidRDefault="000533FB">
            <w:pPr>
              <w:spacing w:line="340" w:lineRule="exact"/>
              <w:jc w:val="center"/>
              <w:rPr>
                <w:sz w:val="21"/>
                <w:szCs w:val="21"/>
              </w:rPr>
            </w:pPr>
            <w:r w:rsidRPr="009964CB">
              <w:rPr>
                <w:sz w:val="21"/>
                <w:szCs w:val="21"/>
              </w:rPr>
              <w:t>0.5</w:t>
            </w:r>
          </w:p>
        </w:tc>
        <w:tc>
          <w:tcPr>
            <w:tcW w:w="1075" w:type="dxa"/>
            <w:vAlign w:val="center"/>
          </w:tcPr>
          <w:p w:rsidR="00FA44FF" w:rsidRPr="009964CB" w:rsidRDefault="000533FB">
            <w:pPr>
              <w:spacing w:line="340" w:lineRule="exact"/>
              <w:jc w:val="center"/>
              <w:rPr>
                <w:sz w:val="21"/>
                <w:szCs w:val="21"/>
              </w:rPr>
            </w:pPr>
            <w:r w:rsidRPr="009964CB">
              <w:rPr>
                <w:sz w:val="21"/>
                <w:szCs w:val="21"/>
              </w:rPr>
              <w:t>0.8</w:t>
            </w:r>
          </w:p>
        </w:tc>
      </w:tr>
      <w:tr w:rsidR="00AA368B" w:rsidRPr="009964CB">
        <w:trPr>
          <w:trHeight w:val="65"/>
          <w:jc w:val="center"/>
        </w:trPr>
        <w:tc>
          <w:tcPr>
            <w:tcW w:w="2294" w:type="dxa"/>
            <w:vMerge w:val="restart"/>
            <w:vAlign w:val="center"/>
          </w:tcPr>
          <w:p w:rsidR="00FA44FF" w:rsidRPr="009964CB" w:rsidRDefault="000533FB">
            <w:pPr>
              <w:spacing w:line="340" w:lineRule="exact"/>
              <w:jc w:val="center"/>
              <w:rPr>
                <w:sz w:val="21"/>
                <w:szCs w:val="21"/>
              </w:rPr>
            </w:pPr>
            <w:r w:rsidRPr="009964CB">
              <w:rPr>
                <w:sz w:val="21"/>
              </w:rPr>
              <w:t>3#</w:t>
            </w:r>
            <w:r w:rsidRPr="009964CB">
              <w:rPr>
                <w:sz w:val="21"/>
              </w:rPr>
              <w:t>断面：</w:t>
            </w:r>
            <w:r w:rsidRPr="009964CB">
              <w:rPr>
                <w:bCs/>
                <w:sz w:val="21"/>
              </w:rPr>
              <w:t>项目在滩上村下游</w:t>
            </w:r>
            <w:r w:rsidRPr="009964CB">
              <w:rPr>
                <w:bCs/>
                <w:sz w:val="21"/>
              </w:rPr>
              <w:t>1km</w:t>
            </w:r>
            <w:r w:rsidRPr="009964CB">
              <w:rPr>
                <w:bCs/>
                <w:sz w:val="21"/>
              </w:rPr>
              <w:t>断面</w:t>
            </w:r>
          </w:p>
        </w:tc>
        <w:tc>
          <w:tcPr>
            <w:tcW w:w="1216" w:type="dxa"/>
            <w:vAlign w:val="center"/>
          </w:tcPr>
          <w:p w:rsidR="00FA44FF" w:rsidRPr="009964CB" w:rsidRDefault="000533FB">
            <w:pPr>
              <w:spacing w:line="340" w:lineRule="exact"/>
              <w:jc w:val="center"/>
              <w:rPr>
                <w:sz w:val="21"/>
                <w:szCs w:val="21"/>
              </w:rPr>
            </w:pPr>
            <w:r w:rsidRPr="009964CB">
              <w:rPr>
                <w:sz w:val="21"/>
                <w:szCs w:val="18"/>
              </w:rPr>
              <w:t>2018.2.1</w:t>
            </w:r>
          </w:p>
        </w:tc>
        <w:tc>
          <w:tcPr>
            <w:tcW w:w="994" w:type="dxa"/>
          </w:tcPr>
          <w:p w:rsidR="00FA44FF" w:rsidRPr="009964CB" w:rsidRDefault="000533FB">
            <w:pPr>
              <w:spacing w:line="340" w:lineRule="exact"/>
              <w:jc w:val="center"/>
              <w:rPr>
                <w:sz w:val="21"/>
                <w:szCs w:val="21"/>
              </w:rPr>
            </w:pPr>
            <w:r w:rsidRPr="009964CB">
              <w:rPr>
                <w:sz w:val="21"/>
                <w:szCs w:val="21"/>
              </w:rPr>
              <w:t>7.64</w:t>
            </w:r>
          </w:p>
        </w:tc>
        <w:tc>
          <w:tcPr>
            <w:tcW w:w="1081" w:type="dxa"/>
            <w:vAlign w:val="center"/>
          </w:tcPr>
          <w:p w:rsidR="00FA44FF" w:rsidRPr="009964CB" w:rsidRDefault="000533FB">
            <w:pPr>
              <w:spacing w:line="340" w:lineRule="exact"/>
              <w:jc w:val="center"/>
              <w:rPr>
                <w:sz w:val="21"/>
                <w:szCs w:val="21"/>
              </w:rPr>
            </w:pPr>
            <w:r w:rsidRPr="009964CB">
              <w:rPr>
                <w:sz w:val="21"/>
                <w:szCs w:val="21"/>
              </w:rPr>
              <w:t>9</w:t>
            </w:r>
          </w:p>
        </w:tc>
        <w:tc>
          <w:tcPr>
            <w:tcW w:w="1078" w:type="dxa"/>
            <w:vAlign w:val="center"/>
          </w:tcPr>
          <w:p w:rsidR="00FA44FF" w:rsidRPr="009964CB" w:rsidRDefault="000533FB">
            <w:pPr>
              <w:spacing w:line="340" w:lineRule="exact"/>
              <w:jc w:val="center"/>
              <w:rPr>
                <w:sz w:val="21"/>
                <w:szCs w:val="21"/>
              </w:rPr>
            </w:pPr>
            <w:r w:rsidRPr="009964CB">
              <w:rPr>
                <w:sz w:val="21"/>
                <w:szCs w:val="21"/>
              </w:rPr>
              <w:t>2.5</w:t>
            </w:r>
          </w:p>
        </w:tc>
        <w:tc>
          <w:tcPr>
            <w:tcW w:w="1081" w:type="dxa"/>
            <w:vAlign w:val="center"/>
          </w:tcPr>
          <w:p w:rsidR="00FA44FF" w:rsidRPr="009964CB" w:rsidRDefault="000533FB">
            <w:pPr>
              <w:spacing w:line="340" w:lineRule="exact"/>
              <w:jc w:val="center"/>
              <w:rPr>
                <w:sz w:val="21"/>
                <w:szCs w:val="21"/>
              </w:rPr>
            </w:pPr>
            <w:r w:rsidRPr="009964CB">
              <w:rPr>
                <w:sz w:val="21"/>
                <w:szCs w:val="21"/>
              </w:rPr>
              <w:t>11.1</w:t>
            </w:r>
          </w:p>
        </w:tc>
        <w:tc>
          <w:tcPr>
            <w:tcW w:w="1081" w:type="dxa"/>
            <w:vAlign w:val="center"/>
          </w:tcPr>
          <w:p w:rsidR="00FA44FF" w:rsidRPr="009964CB" w:rsidRDefault="000533FB">
            <w:pPr>
              <w:spacing w:line="340" w:lineRule="exact"/>
              <w:jc w:val="center"/>
              <w:rPr>
                <w:sz w:val="21"/>
                <w:szCs w:val="21"/>
              </w:rPr>
            </w:pPr>
            <w:r w:rsidRPr="009964CB">
              <w:rPr>
                <w:sz w:val="21"/>
                <w:szCs w:val="21"/>
              </w:rPr>
              <w:t>ND</w:t>
            </w:r>
          </w:p>
        </w:tc>
        <w:tc>
          <w:tcPr>
            <w:tcW w:w="1078" w:type="dxa"/>
            <w:vAlign w:val="center"/>
          </w:tcPr>
          <w:p w:rsidR="00FA44FF" w:rsidRPr="009964CB" w:rsidRDefault="000533FB">
            <w:pPr>
              <w:spacing w:line="340" w:lineRule="exact"/>
              <w:jc w:val="center"/>
              <w:rPr>
                <w:sz w:val="21"/>
                <w:szCs w:val="21"/>
              </w:rPr>
            </w:pPr>
            <w:r w:rsidRPr="009964CB">
              <w:rPr>
                <w:sz w:val="21"/>
                <w:szCs w:val="21"/>
              </w:rPr>
              <w:t>ND</w:t>
            </w:r>
          </w:p>
        </w:tc>
        <w:tc>
          <w:tcPr>
            <w:tcW w:w="1081" w:type="dxa"/>
            <w:vAlign w:val="center"/>
          </w:tcPr>
          <w:p w:rsidR="00FA44FF" w:rsidRPr="009964CB" w:rsidRDefault="000533FB">
            <w:pPr>
              <w:spacing w:line="340" w:lineRule="exact"/>
              <w:jc w:val="center"/>
              <w:rPr>
                <w:sz w:val="21"/>
                <w:szCs w:val="21"/>
              </w:rPr>
            </w:pPr>
            <w:r w:rsidRPr="009964CB">
              <w:rPr>
                <w:sz w:val="21"/>
                <w:szCs w:val="21"/>
              </w:rPr>
              <w:t>0.17</w:t>
            </w:r>
          </w:p>
        </w:tc>
        <w:tc>
          <w:tcPr>
            <w:tcW w:w="1081" w:type="dxa"/>
            <w:vAlign w:val="center"/>
          </w:tcPr>
          <w:p w:rsidR="00FA44FF" w:rsidRPr="009964CB" w:rsidRDefault="000533FB">
            <w:pPr>
              <w:spacing w:line="340" w:lineRule="exact"/>
              <w:jc w:val="center"/>
              <w:rPr>
                <w:sz w:val="21"/>
                <w:szCs w:val="21"/>
              </w:rPr>
            </w:pPr>
            <w:r w:rsidRPr="009964CB">
              <w:rPr>
                <w:sz w:val="21"/>
                <w:szCs w:val="21"/>
              </w:rPr>
              <w:t>22.6</w:t>
            </w:r>
          </w:p>
        </w:tc>
        <w:tc>
          <w:tcPr>
            <w:tcW w:w="1078" w:type="dxa"/>
          </w:tcPr>
          <w:p w:rsidR="00FA44FF" w:rsidRPr="009964CB" w:rsidRDefault="000533FB">
            <w:pPr>
              <w:spacing w:line="340" w:lineRule="exact"/>
              <w:jc w:val="center"/>
              <w:rPr>
                <w:sz w:val="21"/>
                <w:szCs w:val="21"/>
              </w:rPr>
            </w:pPr>
            <w:r w:rsidRPr="009964CB">
              <w:rPr>
                <w:sz w:val="21"/>
                <w:szCs w:val="21"/>
              </w:rPr>
              <w:t>0.8</w:t>
            </w:r>
          </w:p>
        </w:tc>
        <w:tc>
          <w:tcPr>
            <w:tcW w:w="1075" w:type="dxa"/>
            <w:vAlign w:val="center"/>
          </w:tcPr>
          <w:p w:rsidR="00FA44FF" w:rsidRPr="009964CB" w:rsidRDefault="000533FB">
            <w:pPr>
              <w:spacing w:line="340" w:lineRule="exact"/>
              <w:jc w:val="center"/>
              <w:rPr>
                <w:sz w:val="21"/>
                <w:szCs w:val="21"/>
              </w:rPr>
            </w:pPr>
            <w:r w:rsidRPr="009964CB">
              <w:rPr>
                <w:sz w:val="21"/>
                <w:szCs w:val="21"/>
              </w:rPr>
              <w:t>0.9</w:t>
            </w:r>
          </w:p>
        </w:tc>
      </w:tr>
      <w:tr w:rsidR="00AA368B" w:rsidRPr="009964CB">
        <w:trPr>
          <w:trHeight w:val="65"/>
          <w:jc w:val="center"/>
        </w:trPr>
        <w:tc>
          <w:tcPr>
            <w:tcW w:w="2294" w:type="dxa"/>
            <w:vMerge/>
            <w:vAlign w:val="center"/>
          </w:tcPr>
          <w:p w:rsidR="00FA44FF" w:rsidRPr="009964CB" w:rsidRDefault="00FA44FF">
            <w:pPr>
              <w:spacing w:line="340" w:lineRule="exact"/>
              <w:jc w:val="center"/>
              <w:rPr>
                <w:sz w:val="21"/>
                <w:szCs w:val="21"/>
              </w:rPr>
            </w:pPr>
          </w:p>
        </w:tc>
        <w:tc>
          <w:tcPr>
            <w:tcW w:w="1216" w:type="dxa"/>
            <w:vAlign w:val="center"/>
          </w:tcPr>
          <w:p w:rsidR="00FA44FF" w:rsidRPr="009964CB" w:rsidRDefault="000533FB">
            <w:pPr>
              <w:spacing w:line="340" w:lineRule="exact"/>
              <w:jc w:val="center"/>
              <w:rPr>
                <w:sz w:val="21"/>
                <w:szCs w:val="21"/>
              </w:rPr>
            </w:pPr>
            <w:r w:rsidRPr="009964CB">
              <w:rPr>
                <w:sz w:val="21"/>
                <w:szCs w:val="18"/>
              </w:rPr>
              <w:t>2018.2.2</w:t>
            </w:r>
          </w:p>
        </w:tc>
        <w:tc>
          <w:tcPr>
            <w:tcW w:w="994" w:type="dxa"/>
          </w:tcPr>
          <w:p w:rsidR="00FA44FF" w:rsidRPr="009964CB" w:rsidRDefault="000533FB">
            <w:pPr>
              <w:spacing w:line="340" w:lineRule="exact"/>
              <w:jc w:val="center"/>
              <w:rPr>
                <w:sz w:val="21"/>
                <w:szCs w:val="21"/>
              </w:rPr>
            </w:pPr>
            <w:r w:rsidRPr="009964CB">
              <w:rPr>
                <w:sz w:val="21"/>
                <w:szCs w:val="21"/>
              </w:rPr>
              <w:t>7.67</w:t>
            </w:r>
          </w:p>
        </w:tc>
        <w:tc>
          <w:tcPr>
            <w:tcW w:w="1081" w:type="dxa"/>
            <w:vAlign w:val="center"/>
          </w:tcPr>
          <w:p w:rsidR="00FA44FF" w:rsidRPr="009964CB" w:rsidRDefault="000533FB">
            <w:pPr>
              <w:spacing w:line="340" w:lineRule="exact"/>
              <w:jc w:val="center"/>
              <w:rPr>
                <w:sz w:val="21"/>
                <w:szCs w:val="21"/>
              </w:rPr>
            </w:pPr>
            <w:r w:rsidRPr="009964CB">
              <w:rPr>
                <w:sz w:val="21"/>
                <w:szCs w:val="21"/>
              </w:rPr>
              <w:t>10</w:t>
            </w:r>
          </w:p>
        </w:tc>
        <w:tc>
          <w:tcPr>
            <w:tcW w:w="1078" w:type="dxa"/>
            <w:vAlign w:val="center"/>
          </w:tcPr>
          <w:p w:rsidR="00FA44FF" w:rsidRPr="009964CB" w:rsidRDefault="000533FB">
            <w:pPr>
              <w:spacing w:line="340" w:lineRule="exact"/>
              <w:jc w:val="center"/>
              <w:rPr>
                <w:sz w:val="21"/>
                <w:szCs w:val="21"/>
              </w:rPr>
            </w:pPr>
            <w:r w:rsidRPr="009964CB">
              <w:rPr>
                <w:sz w:val="21"/>
                <w:szCs w:val="21"/>
              </w:rPr>
              <w:t>2.7</w:t>
            </w:r>
          </w:p>
        </w:tc>
        <w:tc>
          <w:tcPr>
            <w:tcW w:w="1081" w:type="dxa"/>
            <w:vAlign w:val="center"/>
          </w:tcPr>
          <w:p w:rsidR="00FA44FF" w:rsidRPr="009964CB" w:rsidRDefault="000533FB">
            <w:pPr>
              <w:spacing w:line="340" w:lineRule="exact"/>
              <w:jc w:val="center"/>
              <w:rPr>
                <w:sz w:val="21"/>
                <w:szCs w:val="21"/>
              </w:rPr>
            </w:pPr>
            <w:r w:rsidRPr="009964CB">
              <w:rPr>
                <w:sz w:val="21"/>
                <w:szCs w:val="21"/>
              </w:rPr>
              <w:t>10.7</w:t>
            </w:r>
          </w:p>
        </w:tc>
        <w:tc>
          <w:tcPr>
            <w:tcW w:w="1081" w:type="dxa"/>
            <w:vAlign w:val="center"/>
          </w:tcPr>
          <w:p w:rsidR="00FA44FF" w:rsidRPr="009964CB" w:rsidRDefault="000533FB">
            <w:pPr>
              <w:spacing w:line="340" w:lineRule="exact"/>
              <w:jc w:val="center"/>
              <w:rPr>
                <w:sz w:val="21"/>
                <w:szCs w:val="21"/>
              </w:rPr>
            </w:pPr>
            <w:r w:rsidRPr="009964CB">
              <w:rPr>
                <w:sz w:val="21"/>
                <w:szCs w:val="21"/>
              </w:rPr>
              <w:t>ND</w:t>
            </w:r>
          </w:p>
        </w:tc>
        <w:tc>
          <w:tcPr>
            <w:tcW w:w="1078" w:type="dxa"/>
            <w:vAlign w:val="center"/>
          </w:tcPr>
          <w:p w:rsidR="00FA44FF" w:rsidRPr="009964CB" w:rsidRDefault="000533FB">
            <w:pPr>
              <w:spacing w:line="340" w:lineRule="exact"/>
              <w:jc w:val="center"/>
              <w:rPr>
                <w:sz w:val="21"/>
                <w:szCs w:val="21"/>
              </w:rPr>
            </w:pPr>
            <w:r w:rsidRPr="009964CB">
              <w:rPr>
                <w:sz w:val="21"/>
                <w:szCs w:val="21"/>
              </w:rPr>
              <w:t>ND</w:t>
            </w:r>
          </w:p>
        </w:tc>
        <w:tc>
          <w:tcPr>
            <w:tcW w:w="1081" w:type="dxa"/>
            <w:vAlign w:val="center"/>
          </w:tcPr>
          <w:p w:rsidR="00FA44FF" w:rsidRPr="009964CB" w:rsidRDefault="000533FB">
            <w:pPr>
              <w:spacing w:line="340" w:lineRule="exact"/>
              <w:jc w:val="center"/>
              <w:rPr>
                <w:sz w:val="21"/>
                <w:szCs w:val="21"/>
              </w:rPr>
            </w:pPr>
            <w:r w:rsidRPr="009964CB">
              <w:rPr>
                <w:sz w:val="21"/>
                <w:szCs w:val="21"/>
              </w:rPr>
              <w:t>0.17</w:t>
            </w:r>
          </w:p>
        </w:tc>
        <w:tc>
          <w:tcPr>
            <w:tcW w:w="1081" w:type="dxa"/>
            <w:vAlign w:val="center"/>
          </w:tcPr>
          <w:p w:rsidR="00FA44FF" w:rsidRPr="009964CB" w:rsidRDefault="000533FB">
            <w:pPr>
              <w:spacing w:line="340" w:lineRule="exact"/>
              <w:jc w:val="center"/>
              <w:rPr>
                <w:sz w:val="21"/>
                <w:szCs w:val="21"/>
              </w:rPr>
            </w:pPr>
            <w:r w:rsidRPr="009964CB">
              <w:rPr>
                <w:sz w:val="21"/>
                <w:szCs w:val="21"/>
              </w:rPr>
              <w:t>22.5</w:t>
            </w:r>
          </w:p>
        </w:tc>
        <w:tc>
          <w:tcPr>
            <w:tcW w:w="1078" w:type="dxa"/>
          </w:tcPr>
          <w:p w:rsidR="00FA44FF" w:rsidRPr="009964CB" w:rsidRDefault="000533FB">
            <w:pPr>
              <w:spacing w:line="340" w:lineRule="exact"/>
              <w:jc w:val="center"/>
              <w:rPr>
                <w:sz w:val="21"/>
                <w:szCs w:val="21"/>
              </w:rPr>
            </w:pPr>
            <w:r w:rsidRPr="009964CB">
              <w:rPr>
                <w:sz w:val="21"/>
                <w:szCs w:val="21"/>
              </w:rPr>
              <w:t>0.8</w:t>
            </w:r>
          </w:p>
        </w:tc>
        <w:tc>
          <w:tcPr>
            <w:tcW w:w="1075" w:type="dxa"/>
            <w:vAlign w:val="center"/>
          </w:tcPr>
          <w:p w:rsidR="00FA44FF" w:rsidRPr="009964CB" w:rsidRDefault="000533FB">
            <w:pPr>
              <w:spacing w:line="340" w:lineRule="exact"/>
              <w:jc w:val="center"/>
              <w:rPr>
                <w:sz w:val="21"/>
                <w:szCs w:val="21"/>
              </w:rPr>
            </w:pPr>
            <w:r w:rsidRPr="009964CB">
              <w:rPr>
                <w:sz w:val="21"/>
                <w:szCs w:val="21"/>
              </w:rPr>
              <w:t>0.9</w:t>
            </w:r>
          </w:p>
        </w:tc>
      </w:tr>
      <w:tr w:rsidR="00AA368B" w:rsidRPr="009964CB">
        <w:trPr>
          <w:trHeight w:val="65"/>
          <w:jc w:val="center"/>
        </w:trPr>
        <w:tc>
          <w:tcPr>
            <w:tcW w:w="2294" w:type="dxa"/>
            <w:vMerge/>
            <w:vAlign w:val="center"/>
          </w:tcPr>
          <w:p w:rsidR="00FA44FF" w:rsidRPr="009964CB" w:rsidRDefault="00FA44FF">
            <w:pPr>
              <w:spacing w:line="340" w:lineRule="exact"/>
              <w:jc w:val="center"/>
              <w:rPr>
                <w:sz w:val="21"/>
                <w:szCs w:val="21"/>
              </w:rPr>
            </w:pPr>
          </w:p>
        </w:tc>
        <w:tc>
          <w:tcPr>
            <w:tcW w:w="1216" w:type="dxa"/>
            <w:vAlign w:val="center"/>
          </w:tcPr>
          <w:p w:rsidR="00FA44FF" w:rsidRPr="009964CB" w:rsidRDefault="000533FB">
            <w:pPr>
              <w:spacing w:line="340" w:lineRule="exact"/>
              <w:jc w:val="center"/>
              <w:rPr>
                <w:sz w:val="21"/>
                <w:szCs w:val="21"/>
              </w:rPr>
            </w:pPr>
            <w:r w:rsidRPr="009964CB">
              <w:rPr>
                <w:sz w:val="21"/>
                <w:szCs w:val="18"/>
              </w:rPr>
              <w:t>2018.2.3</w:t>
            </w:r>
          </w:p>
        </w:tc>
        <w:tc>
          <w:tcPr>
            <w:tcW w:w="994" w:type="dxa"/>
          </w:tcPr>
          <w:p w:rsidR="00FA44FF" w:rsidRPr="009964CB" w:rsidRDefault="000533FB">
            <w:pPr>
              <w:spacing w:line="340" w:lineRule="exact"/>
              <w:jc w:val="center"/>
              <w:rPr>
                <w:sz w:val="21"/>
                <w:szCs w:val="21"/>
              </w:rPr>
            </w:pPr>
            <w:r w:rsidRPr="009964CB">
              <w:rPr>
                <w:sz w:val="21"/>
                <w:szCs w:val="21"/>
              </w:rPr>
              <w:t>7.63</w:t>
            </w:r>
          </w:p>
        </w:tc>
        <w:tc>
          <w:tcPr>
            <w:tcW w:w="1081" w:type="dxa"/>
            <w:vAlign w:val="center"/>
          </w:tcPr>
          <w:p w:rsidR="00FA44FF" w:rsidRPr="009964CB" w:rsidRDefault="000533FB">
            <w:pPr>
              <w:spacing w:line="340" w:lineRule="exact"/>
              <w:jc w:val="center"/>
              <w:rPr>
                <w:sz w:val="21"/>
                <w:szCs w:val="21"/>
              </w:rPr>
            </w:pPr>
            <w:r w:rsidRPr="009964CB">
              <w:rPr>
                <w:sz w:val="21"/>
                <w:szCs w:val="21"/>
              </w:rPr>
              <w:t>9</w:t>
            </w:r>
          </w:p>
        </w:tc>
        <w:tc>
          <w:tcPr>
            <w:tcW w:w="1078" w:type="dxa"/>
            <w:vAlign w:val="center"/>
          </w:tcPr>
          <w:p w:rsidR="00FA44FF" w:rsidRPr="009964CB" w:rsidRDefault="000533FB">
            <w:pPr>
              <w:spacing w:line="340" w:lineRule="exact"/>
              <w:jc w:val="center"/>
              <w:rPr>
                <w:sz w:val="21"/>
                <w:szCs w:val="21"/>
              </w:rPr>
            </w:pPr>
            <w:r w:rsidRPr="009964CB">
              <w:rPr>
                <w:sz w:val="21"/>
                <w:szCs w:val="21"/>
              </w:rPr>
              <w:t>2.6</w:t>
            </w:r>
          </w:p>
        </w:tc>
        <w:tc>
          <w:tcPr>
            <w:tcW w:w="1081" w:type="dxa"/>
            <w:vAlign w:val="center"/>
          </w:tcPr>
          <w:p w:rsidR="00FA44FF" w:rsidRPr="009964CB" w:rsidRDefault="000533FB">
            <w:pPr>
              <w:spacing w:line="340" w:lineRule="exact"/>
              <w:jc w:val="center"/>
              <w:rPr>
                <w:sz w:val="21"/>
                <w:szCs w:val="21"/>
              </w:rPr>
            </w:pPr>
            <w:r w:rsidRPr="009964CB">
              <w:rPr>
                <w:sz w:val="21"/>
                <w:szCs w:val="21"/>
              </w:rPr>
              <w:t>11.3</w:t>
            </w:r>
          </w:p>
        </w:tc>
        <w:tc>
          <w:tcPr>
            <w:tcW w:w="1081" w:type="dxa"/>
            <w:vAlign w:val="center"/>
          </w:tcPr>
          <w:p w:rsidR="00FA44FF" w:rsidRPr="009964CB" w:rsidRDefault="000533FB">
            <w:pPr>
              <w:spacing w:line="340" w:lineRule="exact"/>
              <w:jc w:val="center"/>
              <w:rPr>
                <w:sz w:val="21"/>
                <w:szCs w:val="21"/>
              </w:rPr>
            </w:pPr>
            <w:r w:rsidRPr="009964CB">
              <w:rPr>
                <w:sz w:val="21"/>
                <w:szCs w:val="21"/>
              </w:rPr>
              <w:t>ND</w:t>
            </w:r>
          </w:p>
        </w:tc>
        <w:tc>
          <w:tcPr>
            <w:tcW w:w="1078" w:type="dxa"/>
            <w:vAlign w:val="center"/>
          </w:tcPr>
          <w:p w:rsidR="00FA44FF" w:rsidRPr="009964CB" w:rsidRDefault="000533FB">
            <w:pPr>
              <w:spacing w:line="340" w:lineRule="exact"/>
              <w:jc w:val="center"/>
              <w:rPr>
                <w:sz w:val="21"/>
                <w:szCs w:val="21"/>
              </w:rPr>
            </w:pPr>
            <w:r w:rsidRPr="009964CB">
              <w:rPr>
                <w:sz w:val="21"/>
                <w:szCs w:val="21"/>
              </w:rPr>
              <w:t>ND</w:t>
            </w:r>
          </w:p>
        </w:tc>
        <w:tc>
          <w:tcPr>
            <w:tcW w:w="1081" w:type="dxa"/>
            <w:vAlign w:val="center"/>
          </w:tcPr>
          <w:p w:rsidR="00FA44FF" w:rsidRPr="009964CB" w:rsidRDefault="000533FB">
            <w:pPr>
              <w:spacing w:line="340" w:lineRule="exact"/>
              <w:jc w:val="center"/>
              <w:rPr>
                <w:sz w:val="21"/>
                <w:szCs w:val="21"/>
              </w:rPr>
            </w:pPr>
            <w:r w:rsidRPr="009964CB">
              <w:rPr>
                <w:sz w:val="21"/>
                <w:szCs w:val="21"/>
              </w:rPr>
              <w:t>0.16</w:t>
            </w:r>
          </w:p>
        </w:tc>
        <w:tc>
          <w:tcPr>
            <w:tcW w:w="1081" w:type="dxa"/>
            <w:vAlign w:val="center"/>
          </w:tcPr>
          <w:p w:rsidR="00FA44FF" w:rsidRPr="009964CB" w:rsidRDefault="000533FB">
            <w:pPr>
              <w:spacing w:line="340" w:lineRule="exact"/>
              <w:jc w:val="center"/>
              <w:rPr>
                <w:sz w:val="21"/>
                <w:szCs w:val="21"/>
              </w:rPr>
            </w:pPr>
            <w:r w:rsidRPr="009964CB">
              <w:rPr>
                <w:sz w:val="21"/>
                <w:szCs w:val="21"/>
              </w:rPr>
              <w:t>22.5</w:t>
            </w:r>
          </w:p>
        </w:tc>
        <w:tc>
          <w:tcPr>
            <w:tcW w:w="1078" w:type="dxa"/>
          </w:tcPr>
          <w:p w:rsidR="00FA44FF" w:rsidRPr="009964CB" w:rsidRDefault="000533FB">
            <w:pPr>
              <w:spacing w:line="340" w:lineRule="exact"/>
              <w:jc w:val="center"/>
              <w:rPr>
                <w:sz w:val="21"/>
                <w:szCs w:val="21"/>
              </w:rPr>
            </w:pPr>
            <w:r w:rsidRPr="009964CB">
              <w:rPr>
                <w:sz w:val="21"/>
                <w:szCs w:val="21"/>
              </w:rPr>
              <w:t>0.3</w:t>
            </w:r>
          </w:p>
        </w:tc>
        <w:tc>
          <w:tcPr>
            <w:tcW w:w="1075" w:type="dxa"/>
            <w:vAlign w:val="center"/>
          </w:tcPr>
          <w:p w:rsidR="00FA44FF" w:rsidRPr="009964CB" w:rsidRDefault="000533FB">
            <w:pPr>
              <w:spacing w:line="340" w:lineRule="exact"/>
              <w:jc w:val="center"/>
              <w:rPr>
                <w:sz w:val="21"/>
                <w:szCs w:val="21"/>
              </w:rPr>
            </w:pPr>
            <w:r w:rsidRPr="009964CB">
              <w:rPr>
                <w:sz w:val="21"/>
                <w:szCs w:val="21"/>
              </w:rPr>
              <w:t>0.9</w:t>
            </w:r>
          </w:p>
        </w:tc>
      </w:tr>
    </w:tbl>
    <w:p w:rsidR="00FA44FF" w:rsidRPr="009964CB" w:rsidRDefault="000533FB" w:rsidP="00B00375">
      <w:pPr>
        <w:pStyle w:val="a6"/>
        <w:spacing w:line="400" w:lineRule="exact"/>
        <w:ind w:firstLine="482"/>
        <w:jc w:val="right"/>
        <w:rPr>
          <w:b/>
          <w:szCs w:val="21"/>
        </w:rPr>
      </w:pPr>
      <w:r w:rsidRPr="009964CB">
        <w:rPr>
          <w:b/>
          <w:szCs w:val="21"/>
        </w:rPr>
        <w:t>表</w:t>
      </w:r>
      <w:r w:rsidRPr="009964CB">
        <w:rPr>
          <w:b/>
          <w:szCs w:val="21"/>
        </w:rPr>
        <w:t xml:space="preserve">4.5-8        </w:t>
      </w:r>
      <w:r w:rsidRPr="009964CB">
        <w:rPr>
          <w:b/>
          <w:szCs w:val="21"/>
        </w:rPr>
        <w:t>地表水评价结果</w:t>
      </w:r>
      <w:r w:rsidRPr="009964CB">
        <w:rPr>
          <w:b/>
          <w:szCs w:val="21"/>
        </w:rPr>
        <w:t xml:space="preserve">          </w:t>
      </w:r>
      <w:r w:rsidR="00B00375" w:rsidRPr="009964CB">
        <w:rPr>
          <w:b/>
          <w:szCs w:val="21"/>
        </w:rPr>
        <w:t xml:space="preserve">             </w:t>
      </w:r>
      <w:r w:rsidRPr="009964CB">
        <w:rPr>
          <w:b/>
          <w:szCs w:val="21"/>
        </w:rPr>
        <w:t xml:space="preserve"> </w:t>
      </w:r>
      <w:r w:rsidRPr="009964CB">
        <w:rPr>
          <w:b/>
          <w:szCs w:val="21"/>
        </w:rPr>
        <w:t>单位：</w:t>
      </w:r>
      <w:r w:rsidRPr="009964CB">
        <w:rPr>
          <w:b/>
          <w:szCs w:val="21"/>
        </w:rPr>
        <w:t>mg/L</w:t>
      </w:r>
      <w:r w:rsidRPr="009964CB">
        <w:rPr>
          <w:b/>
          <w:szCs w:val="21"/>
        </w:rPr>
        <w:t>，除</w:t>
      </w:r>
      <w:r w:rsidRPr="009964CB">
        <w:rPr>
          <w:b/>
          <w:szCs w:val="21"/>
        </w:rPr>
        <w:t>pH</w:t>
      </w:r>
    </w:p>
    <w:tbl>
      <w:tblPr>
        <w:tblW w:w="142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154"/>
        <w:gridCol w:w="1558"/>
        <w:gridCol w:w="1052"/>
        <w:gridCol w:w="1052"/>
        <w:gridCol w:w="1052"/>
        <w:gridCol w:w="1052"/>
        <w:gridCol w:w="1052"/>
        <w:gridCol w:w="1052"/>
        <w:gridCol w:w="1052"/>
        <w:gridCol w:w="1052"/>
        <w:gridCol w:w="1052"/>
        <w:gridCol w:w="1038"/>
      </w:tblGrid>
      <w:tr w:rsidR="00AA368B" w:rsidRPr="009964CB">
        <w:trPr>
          <w:trHeight w:val="510"/>
        </w:trPr>
        <w:tc>
          <w:tcPr>
            <w:tcW w:w="2154" w:type="dxa"/>
            <w:vAlign w:val="center"/>
          </w:tcPr>
          <w:p w:rsidR="00FA44FF" w:rsidRPr="009964CB" w:rsidRDefault="000533FB">
            <w:pPr>
              <w:spacing w:line="360" w:lineRule="exact"/>
              <w:jc w:val="center"/>
              <w:rPr>
                <w:sz w:val="21"/>
                <w:szCs w:val="21"/>
              </w:rPr>
            </w:pPr>
            <w:r w:rsidRPr="009964CB">
              <w:rPr>
                <w:sz w:val="21"/>
                <w:szCs w:val="21"/>
              </w:rPr>
              <w:t>采样点位</w:t>
            </w:r>
          </w:p>
        </w:tc>
        <w:tc>
          <w:tcPr>
            <w:tcW w:w="1558" w:type="dxa"/>
            <w:vAlign w:val="center"/>
          </w:tcPr>
          <w:p w:rsidR="00FA44FF" w:rsidRPr="009964CB" w:rsidRDefault="000533FB">
            <w:pPr>
              <w:spacing w:line="360" w:lineRule="exact"/>
              <w:jc w:val="center"/>
              <w:rPr>
                <w:sz w:val="21"/>
                <w:szCs w:val="21"/>
              </w:rPr>
            </w:pPr>
            <w:r w:rsidRPr="009964CB">
              <w:rPr>
                <w:sz w:val="21"/>
                <w:szCs w:val="21"/>
              </w:rPr>
              <w:t>项目</w:t>
            </w:r>
          </w:p>
        </w:tc>
        <w:tc>
          <w:tcPr>
            <w:tcW w:w="1052" w:type="dxa"/>
            <w:vAlign w:val="center"/>
          </w:tcPr>
          <w:p w:rsidR="00FA44FF" w:rsidRPr="009964CB" w:rsidRDefault="000533FB">
            <w:pPr>
              <w:spacing w:line="340" w:lineRule="exact"/>
              <w:jc w:val="center"/>
              <w:rPr>
                <w:sz w:val="21"/>
                <w:szCs w:val="21"/>
              </w:rPr>
            </w:pPr>
            <w:r w:rsidRPr="009964CB">
              <w:rPr>
                <w:sz w:val="21"/>
                <w:szCs w:val="21"/>
              </w:rPr>
              <w:t>pH</w:t>
            </w:r>
          </w:p>
        </w:tc>
        <w:tc>
          <w:tcPr>
            <w:tcW w:w="1052" w:type="dxa"/>
            <w:vAlign w:val="center"/>
          </w:tcPr>
          <w:p w:rsidR="00FA44FF" w:rsidRPr="009964CB" w:rsidRDefault="000533FB">
            <w:pPr>
              <w:spacing w:line="340" w:lineRule="exact"/>
              <w:jc w:val="center"/>
              <w:rPr>
                <w:sz w:val="21"/>
                <w:szCs w:val="21"/>
              </w:rPr>
            </w:pPr>
            <w:r w:rsidRPr="009964CB">
              <w:rPr>
                <w:sz w:val="21"/>
                <w:szCs w:val="21"/>
              </w:rPr>
              <w:t>COD</w:t>
            </w:r>
            <w:r w:rsidRPr="009964CB">
              <w:rPr>
                <w:sz w:val="21"/>
                <w:szCs w:val="21"/>
                <w:vertAlign w:val="subscript"/>
              </w:rPr>
              <w:t>cr</w:t>
            </w:r>
          </w:p>
        </w:tc>
        <w:tc>
          <w:tcPr>
            <w:tcW w:w="1052" w:type="dxa"/>
            <w:vAlign w:val="center"/>
          </w:tcPr>
          <w:p w:rsidR="00FA44FF" w:rsidRPr="009964CB" w:rsidRDefault="000533FB">
            <w:pPr>
              <w:spacing w:line="340" w:lineRule="exact"/>
              <w:jc w:val="center"/>
              <w:rPr>
                <w:sz w:val="21"/>
                <w:szCs w:val="21"/>
              </w:rPr>
            </w:pPr>
            <w:r w:rsidRPr="009964CB">
              <w:rPr>
                <w:sz w:val="21"/>
                <w:szCs w:val="21"/>
              </w:rPr>
              <w:t>BOD</w:t>
            </w:r>
            <w:r w:rsidRPr="009964CB">
              <w:rPr>
                <w:sz w:val="21"/>
                <w:szCs w:val="21"/>
                <w:vertAlign w:val="subscript"/>
              </w:rPr>
              <w:t>5</w:t>
            </w:r>
          </w:p>
        </w:tc>
        <w:tc>
          <w:tcPr>
            <w:tcW w:w="1052" w:type="dxa"/>
            <w:vAlign w:val="center"/>
          </w:tcPr>
          <w:p w:rsidR="00FA44FF" w:rsidRPr="009964CB" w:rsidRDefault="000533FB">
            <w:pPr>
              <w:spacing w:line="340" w:lineRule="exact"/>
              <w:jc w:val="center"/>
              <w:rPr>
                <w:sz w:val="21"/>
                <w:szCs w:val="21"/>
              </w:rPr>
            </w:pPr>
            <w:r w:rsidRPr="009964CB">
              <w:rPr>
                <w:sz w:val="21"/>
                <w:szCs w:val="21"/>
              </w:rPr>
              <w:t>氨氮</w:t>
            </w:r>
          </w:p>
        </w:tc>
        <w:tc>
          <w:tcPr>
            <w:tcW w:w="1052" w:type="dxa"/>
            <w:vAlign w:val="center"/>
          </w:tcPr>
          <w:p w:rsidR="00FA44FF" w:rsidRPr="009964CB" w:rsidRDefault="000533FB">
            <w:pPr>
              <w:spacing w:line="340" w:lineRule="exact"/>
              <w:jc w:val="center"/>
              <w:rPr>
                <w:sz w:val="21"/>
                <w:szCs w:val="21"/>
              </w:rPr>
            </w:pPr>
            <w:r w:rsidRPr="009964CB">
              <w:rPr>
                <w:sz w:val="21"/>
                <w:szCs w:val="21"/>
              </w:rPr>
              <w:t>硫化物</w:t>
            </w:r>
          </w:p>
        </w:tc>
        <w:tc>
          <w:tcPr>
            <w:tcW w:w="1052" w:type="dxa"/>
            <w:vAlign w:val="center"/>
          </w:tcPr>
          <w:p w:rsidR="00FA44FF" w:rsidRPr="009964CB" w:rsidRDefault="000533FB">
            <w:pPr>
              <w:spacing w:line="340" w:lineRule="exact"/>
              <w:jc w:val="center"/>
              <w:rPr>
                <w:sz w:val="21"/>
                <w:szCs w:val="21"/>
              </w:rPr>
            </w:pPr>
            <w:r w:rsidRPr="009964CB">
              <w:rPr>
                <w:sz w:val="21"/>
                <w:szCs w:val="21"/>
              </w:rPr>
              <w:t>石油类</w:t>
            </w:r>
          </w:p>
        </w:tc>
        <w:tc>
          <w:tcPr>
            <w:tcW w:w="1052" w:type="dxa"/>
            <w:vAlign w:val="center"/>
          </w:tcPr>
          <w:p w:rsidR="00FA44FF" w:rsidRPr="009964CB" w:rsidRDefault="000533FB">
            <w:pPr>
              <w:spacing w:line="340" w:lineRule="exact"/>
              <w:jc w:val="center"/>
              <w:rPr>
                <w:sz w:val="21"/>
                <w:szCs w:val="21"/>
              </w:rPr>
            </w:pPr>
            <w:r w:rsidRPr="009964CB">
              <w:rPr>
                <w:sz w:val="21"/>
                <w:szCs w:val="21"/>
              </w:rPr>
              <w:t>总磷</w:t>
            </w:r>
          </w:p>
        </w:tc>
        <w:tc>
          <w:tcPr>
            <w:tcW w:w="1052" w:type="dxa"/>
            <w:vAlign w:val="center"/>
          </w:tcPr>
          <w:p w:rsidR="00FA44FF" w:rsidRPr="009964CB" w:rsidRDefault="000533FB">
            <w:pPr>
              <w:spacing w:line="340" w:lineRule="exact"/>
              <w:jc w:val="center"/>
              <w:rPr>
                <w:sz w:val="21"/>
                <w:szCs w:val="21"/>
              </w:rPr>
            </w:pPr>
            <w:r w:rsidRPr="009964CB">
              <w:rPr>
                <w:sz w:val="21"/>
                <w:szCs w:val="21"/>
              </w:rPr>
              <w:t>总氮</w:t>
            </w:r>
          </w:p>
        </w:tc>
        <w:tc>
          <w:tcPr>
            <w:tcW w:w="1052" w:type="dxa"/>
            <w:vAlign w:val="center"/>
          </w:tcPr>
          <w:p w:rsidR="00FA44FF" w:rsidRPr="009964CB" w:rsidRDefault="000533FB">
            <w:pPr>
              <w:spacing w:line="300" w:lineRule="exact"/>
              <w:jc w:val="center"/>
              <w:rPr>
                <w:sz w:val="21"/>
                <w:szCs w:val="21"/>
              </w:rPr>
            </w:pPr>
            <w:r w:rsidRPr="009964CB">
              <w:rPr>
                <w:sz w:val="21"/>
                <w:szCs w:val="21"/>
              </w:rPr>
              <w:t>水温</w:t>
            </w:r>
            <w:r w:rsidRPr="009964CB">
              <w:rPr>
                <w:sz w:val="21"/>
                <w:szCs w:val="21"/>
              </w:rPr>
              <w:t>(</w:t>
            </w:r>
            <w:r w:rsidRPr="009964CB">
              <w:rPr>
                <w:rFonts w:ascii="宋体" w:hAnsi="宋体" w:cs="宋体" w:hint="eastAsia"/>
                <w:sz w:val="21"/>
                <w:szCs w:val="21"/>
              </w:rPr>
              <w:t>℃</w:t>
            </w:r>
            <w:r w:rsidRPr="009964CB">
              <w:rPr>
                <w:sz w:val="21"/>
                <w:szCs w:val="21"/>
              </w:rPr>
              <w:t>)</w:t>
            </w:r>
          </w:p>
        </w:tc>
        <w:tc>
          <w:tcPr>
            <w:tcW w:w="1038" w:type="dxa"/>
            <w:vAlign w:val="center"/>
          </w:tcPr>
          <w:p w:rsidR="00FA44FF" w:rsidRPr="009964CB" w:rsidRDefault="000533FB">
            <w:pPr>
              <w:spacing w:line="300" w:lineRule="exact"/>
              <w:jc w:val="center"/>
              <w:rPr>
                <w:sz w:val="21"/>
                <w:szCs w:val="21"/>
              </w:rPr>
            </w:pPr>
            <w:r w:rsidRPr="009964CB">
              <w:rPr>
                <w:sz w:val="21"/>
                <w:szCs w:val="21"/>
              </w:rPr>
              <w:t>流量</w:t>
            </w:r>
            <w:r w:rsidRPr="009964CB">
              <w:rPr>
                <w:sz w:val="21"/>
                <w:szCs w:val="21"/>
              </w:rPr>
              <w:t>(m</w:t>
            </w:r>
            <w:r w:rsidRPr="009964CB">
              <w:rPr>
                <w:sz w:val="21"/>
                <w:szCs w:val="21"/>
                <w:vertAlign w:val="superscript"/>
              </w:rPr>
              <w:t>3</w:t>
            </w:r>
            <w:r w:rsidRPr="009964CB">
              <w:rPr>
                <w:sz w:val="21"/>
                <w:szCs w:val="21"/>
              </w:rPr>
              <w:t>/s)</w:t>
            </w:r>
          </w:p>
        </w:tc>
      </w:tr>
      <w:tr w:rsidR="00AA368B" w:rsidRPr="009964CB">
        <w:trPr>
          <w:trHeight w:val="273"/>
        </w:trPr>
        <w:tc>
          <w:tcPr>
            <w:tcW w:w="2154" w:type="dxa"/>
            <w:vMerge w:val="restart"/>
            <w:vAlign w:val="center"/>
          </w:tcPr>
          <w:p w:rsidR="00FA44FF" w:rsidRPr="009964CB" w:rsidRDefault="000533FB">
            <w:pPr>
              <w:spacing w:line="340" w:lineRule="exact"/>
              <w:jc w:val="center"/>
              <w:rPr>
                <w:sz w:val="21"/>
                <w:szCs w:val="21"/>
              </w:rPr>
            </w:pPr>
            <w:r w:rsidRPr="009964CB">
              <w:rPr>
                <w:sz w:val="21"/>
              </w:rPr>
              <w:t>1#</w:t>
            </w:r>
            <w:r w:rsidRPr="009964CB">
              <w:rPr>
                <w:sz w:val="21"/>
              </w:rPr>
              <w:t>断面：</w:t>
            </w:r>
            <w:r w:rsidRPr="009964CB">
              <w:rPr>
                <w:bCs/>
                <w:sz w:val="21"/>
              </w:rPr>
              <w:t>项目在永树曲村上游</w:t>
            </w:r>
            <w:r w:rsidRPr="009964CB">
              <w:rPr>
                <w:bCs/>
                <w:sz w:val="21"/>
              </w:rPr>
              <w:t>500m</w:t>
            </w:r>
            <w:r w:rsidRPr="009964CB">
              <w:rPr>
                <w:bCs/>
                <w:sz w:val="21"/>
              </w:rPr>
              <w:t>断面</w:t>
            </w:r>
          </w:p>
        </w:tc>
        <w:tc>
          <w:tcPr>
            <w:tcW w:w="1558" w:type="dxa"/>
            <w:vAlign w:val="center"/>
          </w:tcPr>
          <w:p w:rsidR="00FA44FF" w:rsidRPr="009964CB" w:rsidRDefault="000533FB">
            <w:pPr>
              <w:spacing w:line="360" w:lineRule="exact"/>
              <w:jc w:val="center"/>
              <w:rPr>
                <w:sz w:val="21"/>
                <w:szCs w:val="21"/>
              </w:rPr>
            </w:pPr>
            <w:r w:rsidRPr="009964CB">
              <w:rPr>
                <w:sz w:val="21"/>
                <w:szCs w:val="21"/>
              </w:rPr>
              <w:t>平均值</w:t>
            </w:r>
          </w:p>
        </w:tc>
        <w:tc>
          <w:tcPr>
            <w:tcW w:w="1052" w:type="dxa"/>
          </w:tcPr>
          <w:p w:rsidR="00FA44FF" w:rsidRPr="009964CB" w:rsidRDefault="000533FB">
            <w:pPr>
              <w:spacing w:line="340" w:lineRule="exact"/>
              <w:jc w:val="center"/>
              <w:rPr>
                <w:sz w:val="21"/>
                <w:szCs w:val="21"/>
              </w:rPr>
            </w:pPr>
            <w:r w:rsidRPr="009964CB">
              <w:rPr>
                <w:sz w:val="21"/>
                <w:szCs w:val="21"/>
              </w:rPr>
              <w:t>7.53</w:t>
            </w:r>
          </w:p>
        </w:tc>
        <w:tc>
          <w:tcPr>
            <w:tcW w:w="1052" w:type="dxa"/>
            <w:vAlign w:val="center"/>
          </w:tcPr>
          <w:p w:rsidR="00FA44FF" w:rsidRPr="009964CB" w:rsidRDefault="000533FB">
            <w:pPr>
              <w:spacing w:line="340" w:lineRule="exact"/>
              <w:jc w:val="center"/>
              <w:rPr>
                <w:sz w:val="21"/>
                <w:szCs w:val="21"/>
              </w:rPr>
            </w:pPr>
            <w:r w:rsidRPr="009964CB">
              <w:rPr>
                <w:sz w:val="21"/>
                <w:szCs w:val="21"/>
              </w:rPr>
              <w:t>11.3</w:t>
            </w:r>
          </w:p>
        </w:tc>
        <w:tc>
          <w:tcPr>
            <w:tcW w:w="1052" w:type="dxa"/>
            <w:vAlign w:val="center"/>
          </w:tcPr>
          <w:p w:rsidR="00FA44FF" w:rsidRPr="009964CB" w:rsidRDefault="000533FB">
            <w:pPr>
              <w:spacing w:line="340" w:lineRule="exact"/>
              <w:jc w:val="center"/>
              <w:rPr>
                <w:sz w:val="21"/>
                <w:szCs w:val="21"/>
              </w:rPr>
            </w:pPr>
            <w:r w:rsidRPr="009964CB">
              <w:rPr>
                <w:sz w:val="21"/>
                <w:szCs w:val="21"/>
              </w:rPr>
              <w:t>3</w:t>
            </w:r>
          </w:p>
        </w:tc>
        <w:tc>
          <w:tcPr>
            <w:tcW w:w="1052" w:type="dxa"/>
            <w:vAlign w:val="center"/>
          </w:tcPr>
          <w:p w:rsidR="00FA44FF" w:rsidRPr="009964CB" w:rsidRDefault="000533FB">
            <w:pPr>
              <w:spacing w:line="340" w:lineRule="exact"/>
              <w:jc w:val="center"/>
              <w:rPr>
                <w:sz w:val="21"/>
                <w:szCs w:val="21"/>
              </w:rPr>
            </w:pPr>
            <w:r w:rsidRPr="009964CB">
              <w:rPr>
                <w:sz w:val="21"/>
                <w:szCs w:val="21"/>
              </w:rPr>
              <w:t>11.4</w:t>
            </w:r>
          </w:p>
        </w:tc>
        <w:tc>
          <w:tcPr>
            <w:tcW w:w="1052" w:type="dxa"/>
            <w:vAlign w:val="center"/>
          </w:tcPr>
          <w:p w:rsidR="00FA44FF" w:rsidRPr="009964CB" w:rsidRDefault="000533FB">
            <w:pPr>
              <w:spacing w:line="340" w:lineRule="exact"/>
              <w:jc w:val="center"/>
              <w:rPr>
                <w:sz w:val="21"/>
                <w:szCs w:val="21"/>
              </w:rPr>
            </w:pPr>
            <w:r w:rsidRPr="009964CB">
              <w:rPr>
                <w:sz w:val="21"/>
                <w:szCs w:val="21"/>
              </w:rPr>
              <w:t>ND</w:t>
            </w:r>
          </w:p>
        </w:tc>
        <w:tc>
          <w:tcPr>
            <w:tcW w:w="1052" w:type="dxa"/>
            <w:vAlign w:val="center"/>
          </w:tcPr>
          <w:p w:rsidR="00FA44FF" w:rsidRPr="009964CB" w:rsidRDefault="000533FB">
            <w:pPr>
              <w:spacing w:line="340" w:lineRule="exact"/>
              <w:jc w:val="center"/>
              <w:rPr>
                <w:sz w:val="21"/>
                <w:szCs w:val="21"/>
              </w:rPr>
            </w:pPr>
            <w:r w:rsidRPr="009964CB">
              <w:rPr>
                <w:sz w:val="21"/>
                <w:szCs w:val="21"/>
              </w:rPr>
              <w:t>ND</w:t>
            </w:r>
          </w:p>
        </w:tc>
        <w:tc>
          <w:tcPr>
            <w:tcW w:w="1052" w:type="dxa"/>
            <w:vAlign w:val="center"/>
          </w:tcPr>
          <w:p w:rsidR="00FA44FF" w:rsidRPr="009964CB" w:rsidRDefault="000533FB">
            <w:pPr>
              <w:spacing w:line="340" w:lineRule="exact"/>
              <w:jc w:val="center"/>
              <w:rPr>
                <w:sz w:val="21"/>
                <w:szCs w:val="21"/>
              </w:rPr>
            </w:pPr>
            <w:r w:rsidRPr="009964CB">
              <w:rPr>
                <w:sz w:val="21"/>
                <w:szCs w:val="21"/>
              </w:rPr>
              <w:t>0.17</w:t>
            </w:r>
          </w:p>
        </w:tc>
        <w:tc>
          <w:tcPr>
            <w:tcW w:w="1052" w:type="dxa"/>
            <w:vAlign w:val="center"/>
          </w:tcPr>
          <w:p w:rsidR="00FA44FF" w:rsidRPr="009964CB" w:rsidRDefault="000533FB">
            <w:pPr>
              <w:spacing w:line="340" w:lineRule="exact"/>
              <w:jc w:val="center"/>
              <w:rPr>
                <w:sz w:val="21"/>
                <w:szCs w:val="21"/>
              </w:rPr>
            </w:pPr>
            <w:r w:rsidRPr="009964CB">
              <w:rPr>
                <w:sz w:val="21"/>
                <w:szCs w:val="21"/>
              </w:rPr>
              <w:t>23.8</w:t>
            </w:r>
          </w:p>
        </w:tc>
        <w:tc>
          <w:tcPr>
            <w:tcW w:w="1052" w:type="dxa"/>
          </w:tcPr>
          <w:p w:rsidR="00FA44FF" w:rsidRPr="009964CB" w:rsidRDefault="000533FB">
            <w:pPr>
              <w:spacing w:line="340" w:lineRule="exact"/>
              <w:jc w:val="center"/>
              <w:rPr>
                <w:sz w:val="21"/>
                <w:szCs w:val="21"/>
              </w:rPr>
            </w:pPr>
            <w:r w:rsidRPr="009964CB">
              <w:rPr>
                <w:sz w:val="21"/>
                <w:szCs w:val="21"/>
              </w:rPr>
              <w:t>0.6</w:t>
            </w:r>
          </w:p>
        </w:tc>
        <w:tc>
          <w:tcPr>
            <w:tcW w:w="1038" w:type="dxa"/>
            <w:vAlign w:val="center"/>
          </w:tcPr>
          <w:p w:rsidR="00FA44FF" w:rsidRPr="009964CB" w:rsidRDefault="000533FB">
            <w:pPr>
              <w:spacing w:line="340" w:lineRule="exact"/>
              <w:jc w:val="center"/>
              <w:rPr>
                <w:sz w:val="21"/>
                <w:szCs w:val="21"/>
              </w:rPr>
            </w:pPr>
            <w:r w:rsidRPr="009964CB">
              <w:rPr>
                <w:sz w:val="21"/>
                <w:szCs w:val="21"/>
              </w:rPr>
              <w:t>0.8</w:t>
            </w:r>
          </w:p>
        </w:tc>
      </w:tr>
      <w:tr w:rsidR="00AA368B" w:rsidRPr="009964CB">
        <w:trPr>
          <w:trHeight w:val="249"/>
        </w:trPr>
        <w:tc>
          <w:tcPr>
            <w:tcW w:w="2154" w:type="dxa"/>
            <w:vMerge/>
            <w:vAlign w:val="center"/>
          </w:tcPr>
          <w:p w:rsidR="00FA44FF" w:rsidRPr="009964CB" w:rsidRDefault="00FA44FF">
            <w:pPr>
              <w:spacing w:line="360" w:lineRule="exact"/>
              <w:jc w:val="center"/>
              <w:rPr>
                <w:sz w:val="21"/>
                <w:szCs w:val="21"/>
              </w:rPr>
            </w:pPr>
          </w:p>
        </w:tc>
        <w:tc>
          <w:tcPr>
            <w:tcW w:w="1558" w:type="dxa"/>
            <w:vAlign w:val="center"/>
          </w:tcPr>
          <w:p w:rsidR="00FA44FF" w:rsidRPr="009964CB" w:rsidRDefault="000533FB">
            <w:pPr>
              <w:spacing w:line="360" w:lineRule="exact"/>
              <w:jc w:val="center"/>
              <w:rPr>
                <w:sz w:val="21"/>
                <w:szCs w:val="21"/>
              </w:rPr>
            </w:pPr>
            <w:r w:rsidRPr="009964CB">
              <w:rPr>
                <w:sz w:val="21"/>
                <w:szCs w:val="21"/>
              </w:rPr>
              <w:t>Pi</w:t>
            </w:r>
          </w:p>
        </w:tc>
        <w:tc>
          <w:tcPr>
            <w:tcW w:w="1052" w:type="dxa"/>
          </w:tcPr>
          <w:p w:rsidR="00FA44FF" w:rsidRPr="009964CB" w:rsidRDefault="000533FB">
            <w:pPr>
              <w:spacing w:line="340" w:lineRule="exact"/>
              <w:jc w:val="center"/>
              <w:rPr>
                <w:sz w:val="21"/>
                <w:szCs w:val="21"/>
              </w:rPr>
            </w:pPr>
            <w:r w:rsidRPr="009964CB">
              <w:rPr>
                <w:sz w:val="21"/>
                <w:szCs w:val="21"/>
              </w:rPr>
              <w:t>0.265</w:t>
            </w:r>
          </w:p>
        </w:tc>
        <w:tc>
          <w:tcPr>
            <w:tcW w:w="1052" w:type="dxa"/>
            <w:vAlign w:val="center"/>
          </w:tcPr>
          <w:p w:rsidR="00FA44FF" w:rsidRPr="009964CB" w:rsidRDefault="000533FB">
            <w:pPr>
              <w:spacing w:line="340" w:lineRule="exact"/>
              <w:jc w:val="center"/>
              <w:rPr>
                <w:sz w:val="21"/>
                <w:szCs w:val="21"/>
              </w:rPr>
            </w:pPr>
            <w:r w:rsidRPr="009964CB">
              <w:rPr>
                <w:sz w:val="21"/>
                <w:szCs w:val="21"/>
              </w:rPr>
              <w:t>0.565</w:t>
            </w:r>
          </w:p>
        </w:tc>
        <w:tc>
          <w:tcPr>
            <w:tcW w:w="1052" w:type="dxa"/>
            <w:vAlign w:val="center"/>
          </w:tcPr>
          <w:p w:rsidR="00FA44FF" w:rsidRPr="009964CB" w:rsidRDefault="000533FB">
            <w:pPr>
              <w:spacing w:line="340" w:lineRule="exact"/>
              <w:jc w:val="center"/>
              <w:rPr>
                <w:sz w:val="21"/>
                <w:szCs w:val="21"/>
              </w:rPr>
            </w:pPr>
            <w:r w:rsidRPr="009964CB">
              <w:rPr>
                <w:sz w:val="21"/>
                <w:szCs w:val="21"/>
              </w:rPr>
              <w:t>0.75</w:t>
            </w:r>
          </w:p>
        </w:tc>
        <w:tc>
          <w:tcPr>
            <w:tcW w:w="1052" w:type="dxa"/>
            <w:vAlign w:val="center"/>
          </w:tcPr>
          <w:p w:rsidR="00FA44FF" w:rsidRPr="009964CB" w:rsidRDefault="000533FB">
            <w:pPr>
              <w:spacing w:line="340" w:lineRule="exact"/>
              <w:jc w:val="center"/>
              <w:rPr>
                <w:sz w:val="21"/>
                <w:szCs w:val="21"/>
              </w:rPr>
            </w:pPr>
            <w:r w:rsidRPr="009964CB">
              <w:rPr>
                <w:sz w:val="21"/>
                <w:szCs w:val="21"/>
              </w:rPr>
              <w:t>11.4</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0.85</w:t>
            </w:r>
          </w:p>
        </w:tc>
        <w:tc>
          <w:tcPr>
            <w:tcW w:w="1052" w:type="dxa"/>
            <w:vAlign w:val="center"/>
          </w:tcPr>
          <w:p w:rsidR="00FA44FF" w:rsidRPr="009964CB" w:rsidRDefault="000533FB">
            <w:pPr>
              <w:spacing w:line="340" w:lineRule="exact"/>
              <w:jc w:val="center"/>
              <w:rPr>
                <w:sz w:val="21"/>
                <w:szCs w:val="21"/>
              </w:rPr>
            </w:pPr>
            <w:r w:rsidRPr="009964CB">
              <w:rPr>
                <w:sz w:val="21"/>
                <w:szCs w:val="21"/>
              </w:rPr>
              <w:t>119</w:t>
            </w:r>
          </w:p>
        </w:tc>
        <w:tc>
          <w:tcPr>
            <w:tcW w:w="1052" w:type="dxa"/>
          </w:tcPr>
          <w:p w:rsidR="00FA44FF" w:rsidRPr="009964CB" w:rsidRDefault="000533FB">
            <w:pPr>
              <w:spacing w:line="340" w:lineRule="exact"/>
              <w:jc w:val="center"/>
              <w:rPr>
                <w:sz w:val="21"/>
                <w:szCs w:val="21"/>
              </w:rPr>
            </w:pPr>
            <w:r w:rsidRPr="009964CB">
              <w:rPr>
                <w:sz w:val="21"/>
                <w:szCs w:val="21"/>
              </w:rPr>
              <w:t>--</w:t>
            </w:r>
          </w:p>
        </w:tc>
        <w:tc>
          <w:tcPr>
            <w:tcW w:w="1038" w:type="dxa"/>
            <w:vAlign w:val="center"/>
          </w:tcPr>
          <w:p w:rsidR="00FA44FF" w:rsidRPr="009964CB" w:rsidRDefault="000533FB">
            <w:pPr>
              <w:spacing w:line="340" w:lineRule="exact"/>
              <w:jc w:val="center"/>
              <w:rPr>
                <w:sz w:val="21"/>
                <w:szCs w:val="21"/>
              </w:rPr>
            </w:pPr>
            <w:r w:rsidRPr="009964CB">
              <w:rPr>
                <w:sz w:val="21"/>
                <w:szCs w:val="21"/>
              </w:rPr>
              <w:t>--</w:t>
            </w:r>
          </w:p>
        </w:tc>
      </w:tr>
      <w:tr w:rsidR="00AA368B" w:rsidRPr="009964CB">
        <w:trPr>
          <w:trHeight w:val="225"/>
        </w:trPr>
        <w:tc>
          <w:tcPr>
            <w:tcW w:w="2154" w:type="dxa"/>
            <w:vMerge/>
            <w:vAlign w:val="center"/>
          </w:tcPr>
          <w:p w:rsidR="00FA44FF" w:rsidRPr="009964CB" w:rsidRDefault="00FA44FF">
            <w:pPr>
              <w:spacing w:line="360" w:lineRule="exact"/>
              <w:jc w:val="center"/>
              <w:rPr>
                <w:sz w:val="21"/>
                <w:szCs w:val="21"/>
              </w:rPr>
            </w:pPr>
          </w:p>
        </w:tc>
        <w:tc>
          <w:tcPr>
            <w:tcW w:w="1558" w:type="dxa"/>
            <w:vAlign w:val="center"/>
          </w:tcPr>
          <w:p w:rsidR="00FA44FF" w:rsidRPr="009964CB" w:rsidRDefault="000533FB">
            <w:pPr>
              <w:spacing w:line="360" w:lineRule="exact"/>
              <w:jc w:val="center"/>
              <w:rPr>
                <w:sz w:val="21"/>
                <w:szCs w:val="21"/>
              </w:rPr>
            </w:pPr>
            <w:r w:rsidRPr="009964CB">
              <w:rPr>
                <w:sz w:val="21"/>
                <w:szCs w:val="21"/>
              </w:rPr>
              <w:t>达标情况</w:t>
            </w:r>
          </w:p>
        </w:tc>
        <w:tc>
          <w:tcPr>
            <w:tcW w:w="1052" w:type="dxa"/>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超标</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超标</w:t>
            </w:r>
          </w:p>
        </w:tc>
        <w:tc>
          <w:tcPr>
            <w:tcW w:w="1052" w:type="dxa"/>
          </w:tcPr>
          <w:p w:rsidR="00FA44FF" w:rsidRPr="009964CB" w:rsidRDefault="000533FB">
            <w:pPr>
              <w:spacing w:line="340" w:lineRule="exact"/>
              <w:jc w:val="center"/>
              <w:rPr>
                <w:sz w:val="21"/>
                <w:szCs w:val="21"/>
              </w:rPr>
            </w:pPr>
            <w:r w:rsidRPr="009964CB">
              <w:rPr>
                <w:sz w:val="21"/>
                <w:szCs w:val="21"/>
              </w:rPr>
              <w:t>--</w:t>
            </w:r>
          </w:p>
        </w:tc>
        <w:tc>
          <w:tcPr>
            <w:tcW w:w="1038" w:type="dxa"/>
            <w:vAlign w:val="center"/>
          </w:tcPr>
          <w:p w:rsidR="00FA44FF" w:rsidRPr="009964CB" w:rsidRDefault="000533FB">
            <w:pPr>
              <w:spacing w:line="340" w:lineRule="exact"/>
              <w:jc w:val="center"/>
              <w:rPr>
                <w:sz w:val="21"/>
                <w:szCs w:val="21"/>
              </w:rPr>
            </w:pPr>
            <w:r w:rsidRPr="009964CB">
              <w:rPr>
                <w:sz w:val="21"/>
                <w:szCs w:val="21"/>
              </w:rPr>
              <w:t>--</w:t>
            </w:r>
          </w:p>
        </w:tc>
      </w:tr>
      <w:tr w:rsidR="00AA368B" w:rsidRPr="009964CB">
        <w:trPr>
          <w:trHeight w:val="200"/>
        </w:trPr>
        <w:tc>
          <w:tcPr>
            <w:tcW w:w="2154" w:type="dxa"/>
            <w:vMerge w:val="restart"/>
            <w:vAlign w:val="center"/>
          </w:tcPr>
          <w:p w:rsidR="00FA44FF" w:rsidRPr="009964CB" w:rsidRDefault="000533FB">
            <w:pPr>
              <w:spacing w:line="340" w:lineRule="exact"/>
              <w:jc w:val="center"/>
              <w:rPr>
                <w:sz w:val="21"/>
                <w:szCs w:val="21"/>
              </w:rPr>
            </w:pPr>
            <w:r w:rsidRPr="009964CB">
              <w:rPr>
                <w:sz w:val="21"/>
              </w:rPr>
              <w:t>2#</w:t>
            </w:r>
            <w:r w:rsidRPr="009964CB">
              <w:rPr>
                <w:sz w:val="21"/>
              </w:rPr>
              <w:t>断面：</w:t>
            </w:r>
            <w:r w:rsidRPr="009964CB">
              <w:rPr>
                <w:bCs/>
                <w:sz w:val="21"/>
              </w:rPr>
              <w:t>项目在永树曲村下游</w:t>
            </w:r>
            <w:r w:rsidRPr="009964CB">
              <w:rPr>
                <w:bCs/>
                <w:sz w:val="21"/>
              </w:rPr>
              <w:t>500m</w:t>
            </w:r>
            <w:r w:rsidRPr="009964CB">
              <w:rPr>
                <w:bCs/>
                <w:sz w:val="21"/>
              </w:rPr>
              <w:t>断面</w:t>
            </w:r>
          </w:p>
        </w:tc>
        <w:tc>
          <w:tcPr>
            <w:tcW w:w="1558" w:type="dxa"/>
            <w:vAlign w:val="center"/>
          </w:tcPr>
          <w:p w:rsidR="00FA44FF" w:rsidRPr="009964CB" w:rsidRDefault="000533FB">
            <w:pPr>
              <w:spacing w:line="360" w:lineRule="exact"/>
              <w:jc w:val="center"/>
              <w:rPr>
                <w:sz w:val="21"/>
                <w:szCs w:val="21"/>
              </w:rPr>
            </w:pPr>
            <w:r w:rsidRPr="009964CB">
              <w:rPr>
                <w:sz w:val="21"/>
                <w:szCs w:val="21"/>
              </w:rPr>
              <w:t>平均值</w:t>
            </w:r>
          </w:p>
        </w:tc>
        <w:tc>
          <w:tcPr>
            <w:tcW w:w="1052" w:type="dxa"/>
          </w:tcPr>
          <w:p w:rsidR="00FA44FF" w:rsidRPr="009964CB" w:rsidRDefault="000533FB">
            <w:pPr>
              <w:spacing w:line="340" w:lineRule="exact"/>
              <w:jc w:val="center"/>
              <w:rPr>
                <w:sz w:val="21"/>
                <w:szCs w:val="21"/>
              </w:rPr>
            </w:pPr>
            <w:r w:rsidRPr="009964CB">
              <w:rPr>
                <w:sz w:val="21"/>
                <w:szCs w:val="21"/>
              </w:rPr>
              <w:t>7.73</w:t>
            </w:r>
          </w:p>
        </w:tc>
        <w:tc>
          <w:tcPr>
            <w:tcW w:w="1052" w:type="dxa"/>
            <w:vAlign w:val="center"/>
          </w:tcPr>
          <w:p w:rsidR="00FA44FF" w:rsidRPr="009964CB" w:rsidRDefault="000533FB">
            <w:pPr>
              <w:spacing w:line="340" w:lineRule="exact"/>
              <w:jc w:val="center"/>
              <w:rPr>
                <w:sz w:val="21"/>
                <w:szCs w:val="21"/>
              </w:rPr>
            </w:pPr>
            <w:r w:rsidRPr="009964CB">
              <w:rPr>
                <w:sz w:val="21"/>
                <w:szCs w:val="21"/>
              </w:rPr>
              <w:t>14.67</w:t>
            </w:r>
          </w:p>
        </w:tc>
        <w:tc>
          <w:tcPr>
            <w:tcW w:w="1052" w:type="dxa"/>
            <w:vAlign w:val="center"/>
          </w:tcPr>
          <w:p w:rsidR="00FA44FF" w:rsidRPr="009964CB" w:rsidRDefault="000533FB">
            <w:pPr>
              <w:spacing w:line="340" w:lineRule="exact"/>
              <w:jc w:val="center"/>
              <w:rPr>
                <w:sz w:val="21"/>
                <w:szCs w:val="21"/>
              </w:rPr>
            </w:pPr>
            <w:r w:rsidRPr="009964CB">
              <w:rPr>
                <w:sz w:val="21"/>
                <w:szCs w:val="21"/>
              </w:rPr>
              <w:t>3.73</w:t>
            </w:r>
          </w:p>
        </w:tc>
        <w:tc>
          <w:tcPr>
            <w:tcW w:w="1052" w:type="dxa"/>
            <w:vAlign w:val="center"/>
          </w:tcPr>
          <w:p w:rsidR="00FA44FF" w:rsidRPr="009964CB" w:rsidRDefault="000533FB">
            <w:pPr>
              <w:spacing w:line="340" w:lineRule="exact"/>
              <w:jc w:val="center"/>
              <w:rPr>
                <w:sz w:val="21"/>
                <w:szCs w:val="21"/>
              </w:rPr>
            </w:pPr>
            <w:r w:rsidRPr="009964CB">
              <w:rPr>
                <w:sz w:val="21"/>
                <w:szCs w:val="21"/>
              </w:rPr>
              <w:t>11.9</w:t>
            </w:r>
          </w:p>
        </w:tc>
        <w:tc>
          <w:tcPr>
            <w:tcW w:w="1052" w:type="dxa"/>
            <w:vAlign w:val="center"/>
          </w:tcPr>
          <w:p w:rsidR="00FA44FF" w:rsidRPr="009964CB" w:rsidRDefault="000533FB">
            <w:pPr>
              <w:spacing w:line="340" w:lineRule="exact"/>
              <w:jc w:val="center"/>
              <w:rPr>
                <w:sz w:val="21"/>
                <w:szCs w:val="21"/>
              </w:rPr>
            </w:pPr>
            <w:r w:rsidRPr="009964CB">
              <w:rPr>
                <w:sz w:val="21"/>
                <w:szCs w:val="21"/>
              </w:rPr>
              <w:t>ND</w:t>
            </w:r>
          </w:p>
        </w:tc>
        <w:tc>
          <w:tcPr>
            <w:tcW w:w="1052" w:type="dxa"/>
            <w:vAlign w:val="center"/>
          </w:tcPr>
          <w:p w:rsidR="00FA44FF" w:rsidRPr="009964CB" w:rsidRDefault="000533FB">
            <w:pPr>
              <w:spacing w:line="340" w:lineRule="exact"/>
              <w:jc w:val="center"/>
              <w:rPr>
                <w:sz w:val="21"/>
                <w:szCs w:val="21"/>
              </w:rPr>
            </w:pPr>
            <w:r w:rsidRPr="009964CB">
              <w:rPr>
                <w:sz w:val="21"/>
                <w:szCs w:val="21"/>
              </w:rPr>
              <w:t>ND</w:t>
            </w:r>
          </w:p>
        </w:tc>
        <w:tc>
          <w:tcPr>
            <w:tcW w:w="1052" w:type="dxa"/>
            <w:vAlign w:val="center"/>
          </w:tcPr>
          <w:p w:rsidR="00FA44FF" w:rsidRPr="009964CB" w:rsidRDefault="000533FB">
            <w:pPr>
              <w:spacing w:line="340" w:lineRule="exact"/>
              <w:jc w:val="center"/>
              <w:rPr>
                <w:sz w:val="21"/>
                <w:szCs w:val="21"/>
              </w:rPr>
            </w:pPr>
            <w:r w:rsidRPr="009964CB">
              <w:rPr>
                <w:sz w:val="21"/>
                <w:szCs w:val="21"/>
              </w:rPr>
              <w:t>0.17</w:t>
            </w:r>
          </w:p>
        </w:tc>
        <w:tc>
          <w:tcPr>
            <w:tcW w:w="1052" w:type="dxa"/>
            <w:vAlign w:val="center"/>
          </w:tcPr>
          <w:p w:rsidR="00FA44FF" w:rsidRPr="009964CB" w:rsidRDefault="000533FB">
            <w:pPr>
              <w:spacing w:line="340" w:lineRule="exact"/>
              <w:jc w:val="center"/>
              <w:rPr>
                <w:sz w:val="21"/>
                <w:szCs w:val="21"/>
              </w:rPr>
            </w:pPr>
            <w:r w:rsidRPr="009964CB">
              <w:rPr>
                <w:sz w:val="21"/>
                <w:szCs w:val="21"/>
              </w:rPr>
              <w:t>23.4</w:t>
            </w:r>
          </w:p>
        </w:tc>
        <w:tc>
          <w:tcPr>
            <w:tcW w:w="1052" w:type="dxa"/>
          </w:tcPr>
          <w:p w:rsidR="00FA44FF" w:rsidRPr="009964CB" w:rsidRDefault="000533FB">
            <w:pPr>
              <w:spacing w:line="340" w:lineRule="exact"/>
              <w:jc w:val="center"/>
              <w:rPr>
                <w:sz w:val="21"/>
                <w:szCs w:val="21"/>
              </w:rPr>
            </w:pPr>
            <w:r w:rsidRPr="009964CB">
              <w:rPr>
                <w:sz w:val="21"/>
                <w:szCs w:val="21"/>
              </w:rPr>
              <w:t>0.5</w:t>
            </w:r>
          </w:p>
        </w:tc>
        <w:tc>
          <w:tcPr>
            <w:tcW w:w="1038" w:type="dxa"/>
            <w:vAlign w:val="center"/>
          </w:tcPr>
          <w:p w:rsidR="00FA44FF" w:rsidRPr="009964CB" w:rsidRDefault="000533FB">
            <w:pPr>
              <w:spacing w:line="340" w:lineRule="exact"/>
              <w:jc w:val="center"/>
              <w:rPr>
                <w:sz w:val="21"/>
                <w:szCs w:val="21"/>
              </w:rPr>
            </w:pPr>
            <w:r w:rsidRPr="009964CB">
              <w:rPr>
                <w:sz w:val="21"/>
                <w:szCs w:val="21"/>
              </w:rPr>
              <w:t>0.8</w:t>
            </w:r>
          </w:p>
        </w:tc>
      </w:tr>
      <w:tr w:rsidR="00AA368B" w:rsidRPr="009964CB">
        <w:trPr>
          <w:trHeight w:val="177"/>
        </w:trPr>
        <w:tc>
          <w:tcPr>
            <w:tcW w:w="2154" w:type="dxa"/>
            <w:vMerge/>
            <w:vAlign w:val="center"/>
          </w:tcPr>
          <w:p w:rsidR="00FA44FF" w:rsidRPr="009964CB" w:rsidRDefault="00FA44FF">
            <w:pPr>
              <w:spacing w:line="360" w:lineRule="exact"/>
              <w:jc w:val="center"/>
              <w:rPr>
                <w:sz w:val="21"/>
                <w:szCs w:val="21"/>
              </w:rPr>
            </w:pPr>
          </w:p>
        </w:tc>
        <w:tc>
          <w:tcPr>
            <w:tcW w:w="1558" w:type="dxa"/>
            <w:vAlign w:val="center"/>
          </w:tcPr>
          <w:p w:rsidR="00FA44FF" w:rsidRPr="009964CB" w:rsidRDefault="000533FB">
            <w:pPr>
              <w:spacing w:line="360" w:lineRule="exact"/>
              <w:jc w:val="center"/>
              <w:rPr>
                <w:sz w:val="21"/>
                <w:szCs w:val="21"/>
              </w:rPr>
            </w:pPr>
            <w:r w:rsidRPr="009964CB">
              <w:rPr>
                <w:sz w:val="21"/>
                <w:szCs w:val="21"/>
              </w:rPr>
              <w:t>Pi</w:t>
            </w:r>
          </w:p>
        </w:tc>
        <w:tc>
          <w:tcPr>
            <w:tcW w:w="1052" w:type="dxa"/>
          </w:tcPr>
          <w:p w:rsidR="00FA44FF" w:rsidRPr="009964CB" w:rsidRDefault="000533FB">
            <w:pPr>
              <w:spacing w:line="340" w:lineRule="exact"/>
              <w:jc w:val="center"/>
              <w:rPr>
                <w:sz w:val="21"/>
                <w:szCs w:val="21"/>
              </w:rPr>
            </w:pPr>
            <w:r w:rsidRPr="009964CB">
              <w:rPr>
                <w:sz w:val="21"/>
                <w:szCs w:val="21"/>
              </w:rPr>
              <w:t>0.365</w:t>
            </w:r>
          </w:p>
        </w:tc>
        <w:tc>
          <w:tcPr>
            <w:tcW w:w="1052" w:type="dxa"/>
            <w:vAlign w:val="center"/>
          </w:tcPr>
          <w:p w:rsidR="00FA44FF" w:rsidRPr="009964CB" w:rsidRDefault="000533FB">
            <w:pPr>
              <w:spacing w:line="340" w:lineRule="exact"/>
              <w:jc w:val="center"/>
              <w:rPr>
                <w:sz w:val="21"/>
                <w:szCs w:val="21"/>
              </w:rPr>
            </w:pPr>
            <w:r w:rsidRPr="009964CB">
              <w:rPr>
                <w:sz w:val="21"/>
                <w:szCs w:val="21"/>
              </w:rPr>
              <w:t>0.73</w:t>
            </w:r>
          </w:p>
        </w:tc>
        <w:tc>
          <w:tcPr>
            <w:tcW w:w="1052" w:type="dxa"/>
            <w:vAlign w:val="center"/>
          </w:tcPr>
          <w:p w:rsidR="00FA44FF" w:rsidRPr="009964CB" w:rsidRDefault="000533FB">
            <w:pPr>
              <w:spacing w:line="340" w:lineRule="exact"/>
              <w:jc w:val="center"/>
              <w:rPr>
                <w:sz w:val="21"/>
                <w:szCs w:val="21"/>
              </w:rPr>
            </w:pPr>
            <w:r w:rsidRPr="009964CB">
              <w:rPr>
                <w:sz w:val="21"/>
                <w:szCs w:val="21"/>
              </w:rPr>
              <w:t>0.93</w:t>
            </w:r>
          </w:p>
        </w:tc>
        <w:tc>
          <w:tcPr>
            <w:tcW w:w="1052" w:type="dxa"/>
            <w:vAlign w:val="center"/>
          </w:tcPr>
          <w:p w:rsidR="00FA44FF" w:rsidRPr="009964CB" w:rsidRDefault="000533FB">
            <w:pPr>
              <w:spacing w:line="340" w:lineRule="exact"/>
              <w:jc w:val="center"/>
              <w:rPr>
                <w:sz w:val="21"/>
                <w:szCs w:val="21"/>
              </w:rPr>
            </w:pPr>
            <w:r w:rsidRPr="009964CB">
              <w:rPr>
                <w:sz w:val="21"/>
                <w:szCs w:val="21"/>
              </w:rPr>
              <w:t>11.9</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0.85</w:t>
            </w:r>
          </w:p>
        </w:tc>
        <w:tc>
          <w:tcPr>
            <w:tcW w:w="1052" w:type="dxa"/>
            <w:vAlign w:val="center"/>
          </w:tcPr>
          <w:p w:rsidR="00FA44FF" w:rsidRPr="009964CB" w:rsidRDefault="000533FB">
            <w:pPr>
              <w:spacing w:line="340" w:lineRule="exact"/>
              <w:jc w:val="center"/>
              <w:rPr>
                <w:sz w:val="21"/>
                <w:szCs w:val="21"/>
              </w:rPr>
            </w:pPr>
            <w:r w:rsidRPr="009964CB">
              <w:rPr>
                <w:sz w:val="21"/>
                <w:szCs w:val="21"/>
              </w:rPr>
              <w:t>117</w:t>
            </w:r>
          </w:p>
        </w:tc>
        <w:tc>
          <w:tcPr>
            <w:tcW w:w="1052" w:type="dxa"/>
          </w:tcPr>
          <w:p w:rsidR="00FA44FF" w:rsidRPr="009964CB" w:rsidRDefault="000533FB">
            <w:pPr>
              <w:spacing w:line="340" w:lineRule="exact"/>
              <w:jc w:val="center"/>
              <w:rPr>
                <w:sz w:val="21"/>
                <w:szCs w:val="21"/>
              </w:rPr>
            </w:pPr>
            <w:r w:rsidRPr="009964CB">
              <w:rPr>
                <w:sz w:val="21"/>
                <w:szCs w:val="21"/>
              </w:rPr>
              <w:t>--</w:t>
            </w:r>
          </w:p>
        </w:tc>
        <w:tc>
          <w:tcPr>
            <w:tcW w:w="1038" w:type="dxa"/>
            <w:vAlign w:val="center"/>
          </w:tcPr>
          <w:p w:rsidR="00FA44FF" w:rsidRPr="009964CB" w:rsidRDefault="000533FB">
            <w:pPr>
              <w:spacing w:line="340" w:lineRule="exact"/>
              <w:jc w:val="center"/>
              <w:rPr>
                <w:sz w:val="21"/>
                <w:szCs w:val="21"/>
              </w:rPr>
            </w:pPr>
            <w:r w:rsidRPr="009964CB">
              <w:rPr>
                <w:sz w:val="21"/>
                <w:szCs w:val="21"/>
              </w:rPr>
              <w:t>--</w:t>
            </w:r>
          </w:p>
        </w:tc>
      </w:tr>
      <w:tr w:rsidR="00AA368B" w:rsidRPr="009964CB">
        <w:trPr>
          <w:trHeight w:val="65"/>
        </w:trPr>
        <w:tc>
          <w:tcPr>
            <w:tcW w:w="2154" w:type="dxa"/>
            <w:vMerge/>
            <w:vAlign w:val="center"/>
          </w:tcPr>
          <w:p w:rsidR="00FA44FF" w:rsidRPr="009964CB" w:rsidRDefault="00FA44FF">
            <w:pPr>
              <w:spacing w:line="360" w:lineRule="exact"/>
              <w:jc w:val="center"/>
              <w:rPr>
                <w:sz w:val="21"/>
                <w:szCs w:val="21"/>
              </w:rPr>
            </w:pPr>
          </w:p>
        </w:tc>
        <w:tc>
          <w:tcPr>
            <w:tcW w:w="1558" w:type="dxa"/>
            <w:vAlign w:val="center"/>
          </w:tcPr>
          <w:p w:rsidR="00FA44FF" w:rsidRPr="009964CB" w:rsidRDefault="000533FB">
            <w:pPr>
              <w:spacing w:line="360" w:lineRule="exact"/>
              <w:jc w:val="center"/>
              <w:rPr>
                <w:sz w:val="21"/>
                <w:szCs w:val="21"/>
              </w:rPr>
            </w:pPr>
            <w:r w:rsidRPr="009964CB">
              <w:rPr>
                <w:sz w:val="21"/>
                <w:szCs w:val="21"/>
              </w:rPr>
              <w:t>达标情况</w:t>
            </w:r>
          </w:p>
        </w:tc>
        <w:tc>
          <w:tcPr>
            <w:tcW w:w="1052" w:type="dxa"/>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超标</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超标</w:t>
            </w:r>
          </w:p>
        </w:tc>
        <w:tc>
          <w:tcPr>
            <w:tcW w:w="1052" w:type="dxa"/>
          </w:tcPr>
          <w:p w:rsidR="00FA44FF" w:rsidRPr="009964CB" w:rsidRDefault="000533FB">
            <w:pPr>
              <w:spacing w:line="340" w:lineRule="exact"/>
              <w:jc w:val="center"/>
              <w:rPr>
                <w:sz w:val="21"/>
                <w:szCs w:val="21"/>
              </w:rPr>
            </w:pPr>
            <w:r w:rsidRPr="009964CB">
              <w:rPr>
                <w:sz w:val="21"/>
                <w:szCs w:val="21"/>
              </w:rPr>
              <w:t>--</w:t>
            </w:r>
          </w:p>
        </w:tc>
        <w:tc>
          <w:tcPr>
            <w:tcW w:w="1038" w:type="dxa"/>
            <w:vAlign w:val="center"/>
          </w:tcPr>
          <w:p w:rsidR="00FA44FF" w:rsidRPr="009964CB" w:rsidRDefault="000533FB">
            <w:pPr>
              <w:spacing w:line="340" w:lineRule="exact"/>
              <w:jc w:val="center"/>
              <w:rPr>
                <w:sz w:val="21"/>
                <w:szCs w:val="21"/>
              </w:rPr>
            </w:pPr>
            <w:r w:rsidRPr="009964CB">
              <w:rPr>
                <w:sz w:val="21"/>
                <w:szCs w:val="21"/>
              </w:rPr>
              <w:t>--</w:t>
            </w:r>
          </w:p>
        </w:tc>
      </w:tr>
      <w:tr w:rsidR="00AA368B" w:rsidRPr="009964CB">
        <w:trPr>
          <w:trHeight w:val="65"/>
        </w:trPr>
        <w:tc>
          <w:tcPr>
            <w:tcW w:w="2154" w:type="dxa"/>
            <w:vMerge w:val="restart"/>
            <w:vAlign w:val="center"/>
          </w:tcPr>
          <w:p w:rsidR="00FA44FF" w:rsidRPr="009964CB" w:rsidRDefault="000533FB">
            <w:pPr>
              <w:spacing w:line="340" w:lineRule="exact"/>
              <w:jc w:val="center"/>
              <w:rPr>
                <w:sz w:val="21"/>
                <w:szCs w:val="21"/>
              </w:rPr>
            </w:pPr>
            <w:r w:rsidRPr="009964CB">
              <w:rPr>
                <w:sz w:val="21"/>
              </w:rPr>
              <w:t>3#</w:t>
            </w:r>
            <w:r w:rsidRPr="009964CB">
              <w:rPr>
                <w:sz w:val="21"/>
              </w:rPr>
              <w:t>断面：</w:t>
            </w:r>
            <w:r w:rsidRPr="009964CB">
              <w:rPr>
                <w:bCs/>
                <w:sz w:val="21"/>
              </w:rPr>
              <w:t>项目在滩上村下游</w:t>
            </w:r>
            <w:r w:rsidRPr="009964CB">
              <w:rPr>
                <w:bCs/>
                <w:sz w:val="21"/>
              </w:rPr>
              <w:t>1km</w:t>
            </w:r>
            <w:r w:rsidRPr="009964CB">
              <w:rPr>
                <w:bCs/>
                <w:sz w:val="21"/>
              </w:rPr>
              <w:t>断面</w:t>
            </w:r>
          </w:p>
        </w:tc>
        <w:tc>
          <w:tcPr>
            <w:tcW w:w="1558" w:type="dxa"/>
            <w:vAlign w:val="center"/>
          </w:tcPr>
          <w:p w:rsidR="00FA44FF" w:rsidRPr="009964CB" w:rsidRDefault="000533FB">
            <w:pPr>
              <w:spacing w:line="360" w:lineRule="exact"/>
              <w:jc w:val="center"/>
              <w:rPr>
                <w:sz w:val="21"/>
                <w:szCs w:val="21"/>
              </w:rPr>
            </w:pPr>
            <w:r w:rsidRPr="009964CB">
              <w:rPr>
                <w:sz w:val="21"/>
                <w:szCs w:val="21"/>
              </w:rPr>
              <w:t>平均值</w:t>
            </w:r>
          </w:p>
        </w:tc>
        <w:tc>
          <w:tcPr>
            <w:tcW w:w="1052" w:type="dxa"/>
          </w:tcPr>
          <w:p w:rsidR="00FA44FF" w:rsidRPr="009964CB" w:rsidRDefault="000533FB">
            <w:pPr>
              <w:spacing w:line="340" w:lineRule="exact"/>
              <w:jc w:val="center"/>
              <w:rPr>
                <w:sz w:val="21"/>
                <w:szCs w:val="21"/>
              </w:rPr>
            </w:pPr>
            <w:r w:rsidRPr="009964CB">
              <w:rPr>
                <w:sz w:val="21"/>
                <w:szCs w:val="21"/>
              </w:rPr>
              <w:t>7.64</w:t>
            </w:r>
          </w:p>
        </w:tc>
        <w:tc>
          <w:tcPr>
            <w:tcW w:w="1052" w:type="dxa"/>
            <w:vAlign w:val="center"/>
          </w:tcPr>
          <w:p w:rsidR="00FA44FF" w:rsidRPr="009964CB" w:rsidRDefault="000533FB">
            <w:pPr>
              <w:spacing w:line="340" w:lineRule="exact"/>
              <w:jc w:val="center"/>
              <w:rPr>
                <w:sz w:val="21"/>
                <w:szCs w:val="21"/>
              </w:rPr>
            </w:pPr>
            <w:r w:rsidRPr="009964CB">
              <w:rPr>
                <w:sz w:val="21"/>
                <w:szCs w:val="21"/>
              </w:rPr>
              <w:t>9.3</w:t>
            </w:r>
          </w:p>
        </w:tc>
        <w:tc>
          <w:tcPr>
            <w:tcW w:w="1052" w:type="dxa"/>
            <w:vAlign w:val="center"/>
          </w:tcPr>
          <w:p w:rsidR="00FA44FF" w:rsidRPr="009964CB" w:rsidRDefault="000533FB">
            <w:pPr>
              <w:spacing w:line="340" w:lineRule="exact"/>
              <w:jc w:val="center"/>
              <w:rPr>
                <w:sz w:val="21"/>
                <w:szCs w:val="21"/>
              </w:rPr>
            </w:pPr>
            <w:r w:rsidRPr="009964CB">
              <w:rPr>
                <w:sz w:val="21"/>
                <w:szCs w:val="21"/>
              </w:rPr>
              <w:t>2.6</w:t>
            </w:r>
          </w:p>
        </w:tc>
        <w:tc>
          <w:tcPr>
            <w:tcW w:w="1052" w:type="dxa"/>
            <w:vAlign w:val="center"/>
          </w:tcPr>
          <w:p w:rsidR="00FA44FF" w:rsidRPr="009964CB" w:rsidRDefault="000533FB">
            <w:pPr>
              <w:spacing w:line="340" w:lineRule="exact"/>
              <w:jc w:val="center"/>
              <w:rPr>
                <w:sz w:val="21"/>
                <w:szCs w:val="21"/>
              </w:rPr>
            </w:pPr>
            <w:r w:rsidRPr="009964CB">
              <w:rPr>
                <w:sz w:val="21"/>
                <w:szCs w:val="21"/>
              </w:rPr>
              <w:t>11.0</w:t>
            </w:r>
          </w:p>
        </w:tc>
        <w:tc>
          <w:tcPr>
            <w:tcW w:w="1052" w:type="dxa"/>
            <w:vAlign w:val="center"/>
          </w:tcPr>
          <w:p w:rsidR="00FA44FF" w:rsidRPr="009964CB" w:rsidRDefault="000533FB">
            <w:pPr>
              <w:spacing w:line="340" w:lineRule="exact"/>
              <w:jc w:val="center"/>
              <w:rPr>
                <w:sz w:val="21"/>
                <w:szCs w:val="21"/>
              </w:rPr>
            </w:pPr>
            <w:r w:rsidRPr="009964CB">
              <w:rPr>
                <w:sz w:val="21"/>
                <w:szCs w:val="21"/>
              </w:rPr>
              <w:t>ND</w:t>
            </w:r>
          </w:p>
        </w:tc>
        <w:tc>
          <w:tcPr>
            <w:tcW w:w="1052" w:type="dxa"/>
            <w:vAlign w:val="center"/>
          </w:tcPr>
          <w:p w:rsidR="00FA44FF" w:rsidRPr="009964CB" w:rsidRDefault="000533FB">
            <w:pPr>
              <w:spacing w:line="340" w:lineRule="exact"/>
              <w:jc w:val="center"/>
              <w:rPr>
                <w:sz w:val="21"/>
                <w:szCs w:val="21"/>
              </w:rPr>
            </w:pPr>
            <w:r w:rsidRPr="009964CB">
              <w:rPr>
                <w:sz w:val="21"/>
                <w:szCs w:val="21"/>
              </w:rPr>
              <w:t>ND</w:t>
            </w:r>
          </w:p>
        </w:tc>
        <w:tc>
          <w:tcPr>
            <w:tcW w:w="1052" w:type="dxa"/>
            <w:vAlign w:val="center"/>
          </w:tcPr>
          <w:p w:rsidR="00FA44FF" w:rsidRPr="009964CB" w:rsidRDefault="000533FB">
            <w:pPr>
              <w:spacing w:line="340" w:lineRule="exact"/>
              <w:jc w:val="center"/>
              <w:rPr>
                <w:sz w:val="21"/>
                <w:szCs w:val="21"/>
              </w:rPr>
            </w:pPr>
            <w:r w:rsidRPr="009964CB">
              <w:rPr>
                <w:sz w:val="21"/>
                <w:szCs w:val="21"/>
              </w:rPr>
              <w:t>0.17</w:t>
            </w:r>
          </w:p>
        </w:tc>
        <w:tc>
          <w:tcPr>
            <w:tcW w:w="1052" w:type="dxa"/>
            <w:vAlign w:val="center"/>
          </w:tcPr>
          <w:p w:rsidR="00FA44FF" w:rsidRPr="009964CB" w:rsidRDefault="000533FB">
            <w:pPr>
              <w:spacing w:line="340" w:lineRule="exact"/>
              <w:jc w:val="center"/>
              <w:rPr>
                <w:sz w:val="21"/>
                <w:szCs w:val="21"/>
              </w:rPr>
            </w:pPr>
            <w:r w:rsidRPr="009964CB">
              <w:rPr>
                <w:sz w:val="21"/>
                <w:szCs w:val="21"/>
              </w:rPr>
              <w:t>22.5</w:t>
            </w:r>
          </w:p>
        </w:tc>
        <w:tc>
          <w:tcPr>
            <w:tcW w:w="1052" w:type="dxa"/>
          </w:tcPr>
          <w:p w:rsidR="00FA44FF" w:rsidRPr="009964CB" w:rsidRDefault="000533FB">
            <w:pPr>
              <w:spacing w:line="340" w:lineRule="exact"/>
              <w:jc w:val="center"/>
              <w:rPr>
                <w:sz w:val="21"/>
                <w:szCs w:val="21"/>
              </w:rPr>
            </w:pPr>
            <w:r w:rsidRPr="009964CB">
              <w:rPr>
                <w:sz w:val="21"/>
                <w:szCs w:val="21"/>
              </w:rPr>
              <w:t>0.6</w:t>
            </w:r>
          </w:p>
        </w:tc>
        <w:tc>
          <w:tcPr>
            <w:tcW w:w="1038" w:type="dxa"/>
            <w:vAlign w:val="center"/>
          </w:tcPr>
          <w:p w:rsidR="00FA44FF" w:rsidRPr="009964CB" w:rsidRDefault="000533FB">
            <w:pPr>
              <w:spacing w:line="340" w:lineRule="exact"/>
              <w:jc w:val="center"/>
              <w:rPr>
                <w:sz w:val="21"/>
                <w:szCs w:val="21"/>
              </w:rPr>
            </w:pPr>
            <w:r w:rsidRPr="009964CB">
              <w:rPr>
                <w:sz w:val="21"/>
                <w:szCs w:val="21"/>
              </w:rPr>
              <w:t>0.9</w:t>
            </w:r>
          </w:p>
        </w:tc>
      </w:tr>
      <w:tr w:rsidR="00AA368B" w:rsidRPr="009964CB">
        <w:trPr>
          <w:trHeight w:val="65"/>
        </w:trPr>
        <w:tc>
          <w:tcPr>
            <w:tcW w:w="2154" w:type="dxa"/>
            <w:vMerge/>
            <w:vAlign w:val="center"/>
          </w:tcPr>
          <w:p w:rsidR="00FA44FF" w:rsidRPr="009964CB" w:rsidRDefault="00FA44FF">
            <w:pPr>
              <w:spacing w:line="360" w:lineRule="exact"/>
              <w:jc w:val="center"/>
              <w:rPr>
                <w:sz w:val="21"/>
                <w:szCs w:val="21"/>
              </w:rPr>
            </w:pPr>
          </w:p>
        </w:tc>
        <w:tc>
          <w:tcPr>
            <w:tcW w:w="1558" w:type="dxa"/>
            <w:vAlign w:val="center"/>
          </w:tcPr>
          <w:p w:rsidR="00FA44FF" w:rsidRPr="009964CB" w:rsidRDefault="000533FB">
            <w:pPr>
              <w:spacing w:line="360" w:lineRule="exact"/>
              <w:jc w:val="center"/>
              <w:rPr>
                <w:sz w:val="21"/>
                <w:szCs w:val="21"/>
              </w:rPr>
            </w:pPr>
            <w:r w:rsidRPr="009964CB">
              <w:rPr>
                <w:sz w:val="21"/>
                <w:szCs w:val="21"/>
              </w:rPr>
              <w:t>Pi</w:t>
            </w:r>
          </w:p>
        </w:tc>
        <w:tc>
          <w:tcPr>
            <w:tcW w:w="1052" w:type="dxa"/>
          </w:tcPr>
          <w:p w:rsidR="00FA44FF" w:rsidRPr="009964CB" w:rsidRDefault="000533FB">
            <w:pPr>
              <w:spacing w:line="340" w:lineRule="exact"/>
              <w:jc w:val="center"/>
              <w:rPr>
                <w:sz w:val="21"/>
                <w:szCs w:val="21"/>
              </w:rPr>
            </w:pPr>
            <w:r w:rsidRPr="009964CB">
              <w:rPr>
                <w:sz w:val="21"/>
                <w:szCs w:val="21"/>
              </w:rPr>
              <w:t>0.32</w:t>
            </w:r>
          </w:p>
        </w:tc>
        <w:tc>
          <w:tcPr>
            <w:tcW w:w="1052" w:type="dxa"/>
            <w:vAlign w:val="center"/>
          </w:tcPr>
          <w:p w:rsidR="00FA44FF" w:rsidRPr="009964CB" w:rsidRDefault="000533FB">
            <w:pPr>
              <w:spacing w:line="340" w:lineRule="exact"/>
              <w:jc w:val="center"/>
              <w:rPr>
                <w:sz w:val="21"/>
                <w:szCs w:val="21"/>
              </w:rPr>
            </w:pPr>
            <w:r w:rsidRPr="009964CB">
              <w:rPr>
                <w:sz w:val="21"/>
                <w:szCs w:val="21"/>
              </w:rPr>
              <w:t>0.467</w:t>
            </w:r>
          </w:p>
        </w:tc>
        <w:tc>
          <w:tcPr>
            <w:tcW w:w="1052" w:type="dxa"/>
            <w:vAlign w:val="center"/>
          </w:tcPr>
          <w:p w:rsidR="00FA44FF" w:rsidRPr="009964CB" w:rsidRDefault="000533FB">
            <w:pPr>
              <w:spacing w:line="340" w:lineRule="exact"/>
              <w:jc w:val="center"/>
              <w:rPr>
                <w:sz w:val="21"/>
                <w:szCs w:val="21"/>
              </w:rPr>
            </w:pPr>
            <w:r w:rsidRPr="009964CB">
              <w:rPr>
                <w:sz w:val="21"/>
                <w:szCs w:val="21"/>
              </w:rPr>
              <w:t>0.65</w:t>
            </w:r>
          </w:p>
        </w:tc>
        <w:tc>
          <w:tcPr>
            <w:tcW w:w="1052" w:type="dxa"/>
            <w:vAlign w:val="center"/>
          </w:tcPr>
          <w:p w:rsidR="00FA44FF" w:rsidRPr="009964CB" w:rsidRDefault="000533FB">
            <w:pPr>
              <w:spacing w:line="340" w:lineRule="exact"/>
              <w:jc w:val="center"/>
              <w:rPr>
                <w:sz w:val="21"/>
                <w:szCs w:val="21"/>
              </w:rPr>
            </w:pPr>
            <w:r w:rsidRPr="009964CB">
              <w:rPr>
                <w:sz w:val="21"/>
                <w:szCs w:val="21"/>
              </w:rPr>
              <w:t>11.0</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0.85</w:t>
            </w:r>
          </w:p>
        </w:tc>
        <w:tc>
          <w:tcPr>
            <w:tcW w:w="1052" w:type="dxa"/>
            <w:vAlign w:val="center"/>
          </w:tcPr>
          <w:p w:rsidR="00FA44FF" w:rsidRPr="009964CB" w:rsidRDefault="000533FB">
            <w:pPr>
              <w:spacing w:line="340" w:lineRule="exact"/>
              <w:jc w:val="center"/>
              <w:rPr>
                <w:sz w:val="21"/>
                <w:szCs w:val="21"/>
              </w:rPr>
            </w:pPr>
            <w:r w:rsidRPr="009964CB">
              <w:rPr>
                <w:sz w:val="21"/>
                <w:szCs w:val="21"/>
              </w:rPr>
              <w:t>112.6</w:t>
            </w:r>
          </w:p>
        </w:tc>
        <w:tc>
          <w:tcPr>
            <w:tcW w:w="1052" w:type="dxa"/>
          </w:tcPr>
          <w:p w:rsidR="00FA44FF" w:rsidRPr="009964CB" w:rsidRDefault="000533FB">
            <w:pPr>
              <w:spacing w:line="340" w:lineRule="exact"/>
              <w:jc w:val="center"/>
              <w:rPr>
                <w:sz w:val="21"/>
                <w:szCs w:val="21"/>
              </w:rPr>
            </w:pPr>
            <w:r w:rsidRPr="009964CB">
              <w:rPr>
                <w:sz w:val="21"/>
                <w:szCs w:val="21"/>
              </w:rPr>
              <w:t>--</w:t>
            </w:r>
          </w:p>
        </w:tc>
        <w:tc>
          <w:tcPr>
            <w:tcW w:w="1038" w:type="dxa"/>
            <w:vAlign w:val="center"/>
          </w:tcPr>
          <w:p w:rsidR="00FA44FF" w:rsidRPr="009964CB" w:rsidRDefault="000533FB">
            <w:pPr>
              <w:spacing w:line="340" w:lineRule="exact"/>
              <w:jc w:val="center"/>
              <w:rPr>
                <w:sz w:val="21"/>
                <w:szCs w:val="21"/>
              </w:rPr>
            </w:pPr>
            <w:r w:rsidRPr="009964CB">
              <w:rPr>
                <w:sz w:val="21"/>
                <w:szCs w:val="21"/>
              </w:rPr>
              <w:t>--</w:t>
            </w:r>
          </w:p>
        </w:tc>
      </w:tr>
      <w:tr w:rsidR="00AA368B" w:rsidRPr="009964CB">
        <w:trPr>
          <w:trHeight w:val="65"/>
        </w:trPr>
        <w:tc>
          <w:tcPr>
            <w:tcW w:w="2154" w:type="dxa"/>
            <w:vMerge/>
            <w:vAlign w:val="center"/>
          </w:tcPr>
          <w:p w:rsidR="00FA44FF" w:rsidRPr="009964CB" w:rsidRDefault="00FA44FF">
            <w:pPr>
              <w:spacing w:line="360" w:lineRule="exact"/>
              <w:jc w:val="center"/>
              <w:rPr>
                <w:sz w:val="21"/>
                <w:szCs w:val="21"/>
              </w:rPr>
            </w:pPr>
          </w:p>
        </w:tc>
        <w:tc>
          <w:tcPr>
            <w:tcW w:w="1558" w:type="dxa"/>
            <w:vAlign w:val="center"/>
          </w:tcPr>
          <w:p w:rsidR="00FA44FF" w:rsidRPr="009964CB" w:rsidRDefault="000533FB">
            <w:pPr>
              <w:spacing w:line="360" w:lineRule="exact"/>
              <w:jc w:val="center"/>
              <w:rPr>
                <w:sz w:val="21"/>
                <w:szCs w:val="21"/>
              </w:rPr>
            </w:pPr>
            <w:r w:rsidRPr="009964CB">
              <w:rPr>
                <w:sz w:val="21"/>
                <w:szCs w:val="21"/>
              </w:rPr>
              <w:t>达标情况</w:t>
            </w:r>
          </w:p>
        </w:tc>
        <w:tc>
          <w:tcPr>
            <w:tcW w:w="1052" w:type="dxa"/>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超标</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w:t>
            </w:r>
          </w:p>
        </w:tc>
        <w:tc>
          <w:tcPr>
            <w:tcW w:w="1052" w:type="dxa"/>
            <w:vAlign w:val="center"/>
          </w:tcPr>
          <w:p w:rsidR="00FA44FF" w:rsidRPr="009964CB" w:rsidRDefault="000533FB">
            <w:pPr>
              <w:spacing w:line="340" w:lineRule="exact"/>
              <w:jc w:val="center"/>
              <w:rPr>
                <w:sz w:val="21"/>
                <w:szCs w:val="21"/>
              </w:rPr>
            </w:pPr>
            <w:r w:rsidRPr="009964CB">
              <w:rPr>
                <w:sz w:val="21"/>
                <w:szCs w:val="21"/>
              </w:rPr>
              <w:t>达标</w:t>
            </w:r>
          </w:p>
        </w:tc>
        <w:tc>
          <w:tcPr>
            <w:tcW w:w="1052" w:type="dxa"/>
            <w:vAlign w:val="center"/>
          </w:tcPr>
          <w:p w:rsidR="00FA44FF" w:rsidRPr="009964CB" w:rsidRDefault="000533FB">
            <w:pPr>
              <w:spacing w:line="340" w:lineRule="exact"/>
              <w:jc w:val="center"/>
              <w:rPr>
                <w:sz w:val="21"/>
                <w:szCs w:val="21"/>
              </w:rPr>
            </w:pPr>
            <w:r w:rsidRPr="009964CB">
              <w:rPr>
                <w:sz w:val="21"/>
                <w:szCs w:val="21"/>
              </w:rPr>
              <w:t>超标</w:t>
            </w:r>
          </w:p>
        </w:tc>
        <w:tc>
          <w:tcPr>
            <w:tcW w:w="1052" w:type="dxa"/>
          </w:tcPr>
          <w:p w:rsidR="00FA44FF" w:rsidRPr="009964CB" w:rsidRDefault="000533FB">
            <w:pPr>
              <w:spacing w:line="340" w:lineRule="exact"/>
              <w:jc w:val="center"/>
              <w:rPr>
                <w:sz w:val="21"/>
                <w:szCs w:val="21"/>
              </w:rPr>
            </w:pPr>
            <w:r w:rsidRPr="009964CB">
              <w:rPr>
                <w:sz w:val="21"/>
                <w:szCs w:val="21"/>
              </w:rPr>
              <w:t>--</w:t>
            </w:r>
          </w:p>
        </w:tc>
        <w:tc>
          <w:tcPr>
            <w:tcW w:w="1038" w:type="dxa"/>
            <w:vAlign w:val="center"/>
          </w:tcPr>
          <w:p w:rsidR="00FA44FF" w:rsidRPr="009964CB" w:rsidRDefault="000533FB">
            <w:pPr>
              <w:spacing w:line="340" w:lineRule="exact"/>
              <w:jc w:val="center"/>
              <w:rPr>
                <w:sz w:val="21"/>
                <w:szCs w:val="21"/>
              </w:rPr>
            </w:pPr>
            <w:r w:rsidRPr="009964CB">
              <w:rPr>
                <w:sz w:val="21"/>
                <w:szCs w:val="21"/>
              </w:rPr>
              <w:t>--</w:t>
            </w:r>
          </w:p>
        </w:tc>
      </w:tr>
      <w:tr w:rsidR="00AA368B" w:rsidRPr="009964CB">
        <w:trPr>
          <w:trHeight w:val="65"/>
        </w:trPr>
        <w:tc>
          <w:tcPr>
            <w:tcW w:w="3712" w:type="dxa"/>
            <w:gridSpan w:val="2"/>
            <w:vAlign w:val="center"/>
          </w:tcPr>
          <w:p w:rsidR="00FA44FF" w:rsidRPr="009964CB" w:rsidRDefault="000533FB">
            <w:pPr>
              <w:spacing w:line="360" w:lineRule="exact"/>
              <w:jc w:val="center"/>
              <w:rPr>
                <w:sz w:val="21"/>
                <w:szCs w:val="21"/>
              </w:rPr>
            </w:pPr>
            <w:r w:rsidRPr="009964CB">
              <w:rPr>
                <w:sz w:val="21"/>
                <w:szCs w:val="21"/>
              </w:rPr>
              <w:t>标准</w:t>
            </w:r>
          </w:p>
        </w:tc>
        <w:tc>
          <w:tcPr>
            <w:tcW w:w="1052" w:type="dxa"/>
          </w:tcPr>
          <w:p w:rsidR="00FA44FF" w:rsidRPr="009964CB" w:rsidRDefault="000533FB">
            <w:pPr>
              <w:spacing w:line="340" w:lineRule="exact"/>
              <w:jc w:val="center"/>
              <w:rPr>
                <w:sz w:val="21"/>
                <w:szCs w:val="21"/>
              </w:rPr>
            </w:pPr>
            <w:r w:rsidRPr="009964CB">
              <w:rPr>
                <w:sz w:val="21"/>
                <w:szCs w:val="21"/>
              </w:rPr>
              <w:t>6</w:t>
            </w:r>
            <w:r w:rsidRPr="009964CB">
              <w:rPr>
                <w:sz w:val="21"/>
                <w:szCs w:val="21"/>
              </w:rPr>
              <w:t>～</w:t>
            </w:r>
            <w:r w:rsidRPr="009964CB">
              <w:rPr>
                <w:sz w:val="21"/>
                <w:szCs w:val="21"/>
              </w:rPr>
              <w:t>9</w:t>
            </w:r>
          </w:p>
        </w:tc>
        <w:tc>
          <w:tcPr>
            <w:tcW w:w="1052" w:type="dxa"/>
            <w:vAlign w:val="center"/>
          </w:tcPr>
          <w:p w:rsidR="00FA44FF" w:rsidRPr="009964CB" w:rsidRDefault="000533FB">
            <w:pPr>
              <w:spacing w:line="340" w:lineRule="exact"/>
              <w:jc w:val="center"/>
              <w:rPr>
                <w:sz w:val="21"/>
                <w:szCs w:val="21"/>
              </w:rPr>
            </w:pPr>
            <w:r w:rsidRPr="009964CB">
              <w:rPr>
                <w:sz w:val="21"/>
                <w:szCs w:val="21"/>
              </w:rPr>
              <w:t>≤20</w:t>
            </w:r>
          </w:p>
        </w:tc>
        <w:tc>
          <w:tcPr>
            <w:tcW w:w="1052" w:type="dxa"/>
            <w:vAlign w:val="center"/>
          </w:tcPr>
          <w:p w:rsidR="00FA44FF" w:rsidRPr="009964CB" w:rsidRDefault="000533FB">
            <w:pPr>
              <w:spacing w:line="340" w:lineRule="exact"/>
              <w:jc w:val="center"/>
              <w:rPr>
                <w:sz w:val="21"/>
                <w:szCs w:val="21"/>
              </w:rPr>
            </w:pPr>
            <w:r w:rsidRPr="009964CB">
              <w:rPr>
                <w:sz w:val="21"/>
                <w:szCs w:val="21"/>
              </w:rPr>
              <w:t>≤4</w:t>
            </w:r>
          </w:p>
        </w:tc>
        <w:tc>
          <w:tcPr>
            <w:tcW w:w="1052" w:type="dxa"/>
            <w:vAlign w:val="center"/>
          </w:tcPr>
          <w:p w:rsidR="00FA44FF" w:rsidRPr="009964CB" w:rsidRDefault="000533FB">
            <w:pPr>
              <w:spacing w:line="340" w:lineRule="exact"/>
              <w:jc w:val="center"/>
              <w:rPr>
                <w:sz w:val="21"/>
                <w:szCs w:val="21"/>
              </w:rPr>
            </w:pPr>
            <w:r w:rsidRPr="009964CB">
              <w:rPr>
                <w:sz w:val="21"/>
                <w:szCs w:val="21"/>
              </w:rPr>
              <w:t>≤1.0</w:t>
            </w:r>
          </w:p>
        </w:tc>
        <w:tc>
          <w:tcPr>
            <w:tcW w:w="1052" w:type="dxa"/>
            <w:vAlign w:val="center"/>
          </w:tcPr>
          <w:p w:rsidR="00FA44FF" w:rsidRPr="009964CB" w:rsidRDefault="000533FB">
            <w:pPr>
              <w:spacing w:line="340" w:lineRule="exact"/>
              <w:jc w:val="center"/>
              <w:rPr>
                <w:sz w:val="21"/>
                <w:szCs w:val="21"/>
              </w:rPr>
            </w:pPr>
            <w:r w:rsidRPr="009964CB">
              <w:rPr>
                <w:sz w:val="21"/>
                <w:szCs w:val="21"/>
              </w:rPr>
              <w:t>≤0.2</w:t>
            </w:r>
          </w:p>
        </w:tc>
        <w:tc>
          <w:tcPr>
            <w:tcW w:w="1052" w:type="dxa"/>
            <w:vAlign w:val="center"/>
          </w:tcPr>
          <w:p w:rsidR="00FA44FF" w:rsidRPr="009964CB" w:rsidRDefault="000533FB">
            <w:pPr>
              <w:spacing w:line="340" w:lineRule="exact"/>
              <w:jc w:val="center"/>
              <w:rPr>
                <w:sz w:val="21"/>
                <w:szCs w:val="21"/>
              </w:rPr>
            </w:pPr>
            <w:r w:rsidRPr="009964CB">
              <w:rPr>
                <w:sz w:val="21"/>
                <w:szCs w:val="21"/>
              </w:rPr>
              <w:t>≤0.05</w:t>
            </w:r>
          </w:p>
        </w:tc>
        <w:tc>
          <w:tcPr>
            <w:tcW w:w="1052" w:type="dxa"/>
            <w:vAlign w:val="center"/>
          </w:tcPr>
          <w:p w:rsidR="00FA44FF" w:rsidRPr="009964CB" w:rsidRDefault="000533FB">
            <w:pPr>
              <w:spacing w:line="340" w:lineRule="exact"/>
              <w:jc w:val="center"/>
              <w:rPr>
                <w:sz w:val="21"/>
                <w:szCs w:val="21"/>
              </w:rPr>
            </w:pPr>
            <w:r w:rsidRPr="009964CB">
              <w:rPr>
                <w:sz w:val="21"/>
                <w:szCs w:val="21"/>
              </w:rPr>
              <w:t>≤0.2</w:t>
            </w:r>
          </w:p>
        </w:tc>
        <w:tc>
          <w:tcPr>
            <w:tcW w:w="1052" w:type="dxa"/>
            <w:vAlign w:val="center"/>
          </w:tcPr>
          <w:p w:rsidR="00FA44FF" w:rsidRPr="009964CB" w:rsidRDefault="000533FB">
            <w:pPr>
              <w:spacing w:line="340" w:lineRule="exact"/>
              <w:jc w:val="center"/>
              <w:rPr>
                <w:sz w:val="21"/>
                <w:szCs w:val="21"/>
              </w:rPr>
            </w:pPr>
            <w:r w:rsidRPr="009964CB">
              <w:rPr>
                <w:sz w:val="21"/>
                <w:szCs w:val="21"/>
              </w:rPr>
              <w:t>≤0.2</w:t>
            </w:r>
          </w:p>
        </w:tc>
        <w:tc>
          <w:tcPr>
            <w:tcW w:w="1052" w:type="dxa"/>
          </w:tcPr>
          <w:p w:rsidR="00FA44FF" w:rsidRPr="009964CB" w:rsidRDefault="00FA44FF">
            <w:pPr>
              <w:spacing w:line="340" w:lineRule="exact"/>
              <w:jc w:val="center"/>
              <w:rPr>
                <w:sz w:val="21"/>
                <w:szCs w:val="21"/>
              </w:rPr>
            </w:pPr>
          </w:p>
        </w:tc>
        <w:tc>
          <w:tcPr>
            <w:tcW w:w="1038" w:type="dxa"/>
            <w:vAlign w:val="center"/>
          </w:tcPr>
          <w:p w:rsidR="00FA44FF" w:rsidRPr="009964CB" w:rsidRDefault="00FA44FF">
            <w:pPr>
              <w:spacing w:line="340" w:lineRule="exact"/>
              <w:jc w:val="center"/>
              <w:rPr>
                <w:sz w:val="21"/>
                <w:szCs w:val="21"/>
              </w:rPr>
            </w:pPr>
          </w:p>
        </w:tc>
      </w:tr>
    </w:tbl>
    <w:p w:rsidR="00FA44FF" w:rsidRPr="009964CB" w:rsidRDefault="00FA44FF">
      <w:pPr>
        <w:pStyle w:val="0"/>
        <w:ind w:firstLine="496"/>
        <w:rPr>
          <w:rFonts w:ascii="Times New Roman" w:hAnsi="Times New Roman"/>
          <w:spacing w:val="4"/>
        </w:rPr>
        <w:sectPr w:rsidR="00FA44FF" w:rsidRPr="009964CB">
          <w:pgSz w:w="16838" w:h="11906" w:orient="landscape"/>
          <w:pgMar w:top="1418" w:right="1418" w:bottom="1418" w:left="1418" w:header="851" w:footer="992" w:gutter="0"/>
          <w:cols w:space="720"/>
          <w:docGrid w:linePitch="326"/>
        </w:sectPr>
      </w:pPr>
    </w:p>
    <w:p w:rsidR="00FA44FF" w:rsidRPr="009964CB" w:rsidRDefault="000533FB">
      <w:pPr>
        <w:spacing w:line="500" w:lineRule="exact"/>
        <w:outlineLvl w:val="2"/>
        <w:rPr>
          <w:b/>
        </w:rPr>
      </w:pPr>
      <w:r w:rsidRPr="009964CB">
        <w:rPr>
          <w:b/>
        </w:rPr>
        <w:lastRenderedPageBreak/>
        <w:t>4.5.2</w:t>
      </w:r>
      <w:r w:rsidRPr="009964CB">
        <w:rPr>
          <w:b/>
        </w:rPr>
        <w:t>地下水环境质量现状调查</w:t>
      </w:r>
    </w:p>
    <w:p w:rsidR="00FA44FF" w:rsidRPr="009964CB" w:rsidRDefault="000533FB">
      <w:pPr>
        <w:spacing w:line="500" w:lineRule="exact"/>
        <w:ind w:firstLine="480"/>
        <w:rPr>
          <w:kern w:val="10"/>
        </w:rPr>
      </w:pPr>
      <w:r w:rsidRPr="009964CB">
        <w:rPr>
          <w:kern w:val="10"/>
        </w:rPr>
        <w:t>为了解建设区域地下水环境质量现状，建设单位委托山西蓝标检测技术有限公司对项目所在地区域进行了现状监测，出具了蓝标检字第</w:t>
      </w:r>
      <w:r w:rsidRPr="009964CB">
        <w:rPr>
          <w:kern w:val="10"/>
        </w:rPr>
        <w:t>H20180201</w:t>
      </w:r>
      <w:r w:rsidRPr="009964CB">
        <w:rPr>
          <w:kern w:val="10"/>
        </w:rPr>
        <w:t>号监测报告。</w:t>
      </w:r>
    </w:p>
    <w:p w:rsidR="00FA44FF" w:rsidRPr="009964CB" w:rsidRDefault="000533FB">
      <w:pPr>
        <w:spacing w:line="500" w:lineRule="exact"/>
        <w:ind w:firstLineChars="200" w:firstLine="480"/>
      </w:pPr>
      <w:bookmarkStart w:id="154" w:name="_Toc323905566"/>
      <w:r w:rsidRPr="009964CB">
        <w:t>1</w:t>
      </w:r>
      <w:r w:rsidRPr="009964CB">
        <w:t>、监测点的布置</w:t>
      </w:r>
      <w:bookmarkEnd w:id="154"/>
    </w:p>
    <w:p w:rsidR="00FA44FF" w:rsidRPr="009964CB" w:rsidRDefault="000533FB">
      <w:pPr>
        <w:spacing w:line="500" w:lineRule="exact"/>
        <w:ind w:firstLineChars="200" w:firstLine="480"/>
        <w:contextualSpacing/>
        <w:rPr>
          <w:szCs w:val="22"/>
        </w:rPr>
      </w:pPr>
      <w:r w:rsidRPr="009964CB">
        <w:rPr>
          <w:szCs w:val="22"/>
        </w:rPr>
        <w:t>根据《环境影响评价技术导则</w:t>
      </w:r>
      <w:r w:rsidRPr="009964CB">
        <w:rPr>
          <w:szCs w:val="22"/>
        </w:rPr>
        <w:t>—</w:t>
      </w:r>
      <w:r w:rsidRPr="009964CB">
        <w:rPr>
          <w:szCs w:val="22"/>
        </w:rPr>
        <w:t>地下水环境》</w:t>
      </w:r>
      <w:r w:rsidRPr="009964CB">
        <w:rPr>
          <w:szCs w:val="22"/>
        </w:rPr>
        <w:t>(HJ610-2016)</w:t>
      </w:r>
      <w:r w:rsidRPr="009964CB">
        <w:rPr>
          <w:szCs w:val="22"/>
        </w:rPr>
        <w:t>，现在监测点布置原则</w:t>
      </w:r>
      <w:r w:rsidRPr="009964CB">
        <w:rPr>
          <w:szCs w:val="22"/>
        </w:rPr>
        <w:t>d</w:t>
      </w:r>
      <w:r w:rsidRPr="009964CB">
        <w:rPr>
          <w:szCs w:val="22"/>
        </w:rPr>
        <w:t>条：二级评价项目潜水含水层水质监测点不少于</w:t>
      </w:r>
      <w:r w:rsidRPr="009964CB">
        <w:rPr>
          <w:szCs w:val="22"/>
        </w:rPr>
        <w:t>5</w:t>
      </w:r>
      <w:r w:rsidRPr="009964CB">
        <w:rPr>
          <w:szCs w:val="22"/>
        </w:rPr>
        <w:t>个，可能受建设项目影响且就有饮用开发利用价值的含水层</w:t>
      </w:r>
      <w:r w:rsidRPr="009964CB">
        <w:rPr>
          <w:szCs w:val="22"/>
        </w:rPr>
        <w:t>3-5</w:t>
      </w:r>
      <w:r w:rsidRPr="009964CB">
        <w:rPr>
          <w:szCs w:val="22"/>
        </w:rPr>
        <w:t>个；</w:t>
      </w:r>
      <w:r w:rsidRPr="009964CB">
        <w:rPr>
          <w:szCs w:val="22"/>
        </w:rPr>
        <w:t>c</w:t>
      </w:r>
      <w:r w:rsidRPr="009964CB">
        <w:rPr>
          <w:szCs w:val="22"/>
        </w:rPr>
        <w:t>条：一般情况下，地下水水位监测点数宜大于相应评价级别地下水水质监测点的</w:t>
      </w:r>
      <w:r w:rsidRPr="009964CB">
        <w:rPr>
          <w:szCs w:val="22"/>
        </w:rPr>
        <w:t>2</w:t>
      </w:r>
      <w:r w:rsidRPr="009964CB">
        <w:rPr>
          <w:szCs w:val="22"/>
        </w:rPr>
        <w:t>倍。</w:t>
      </w:r>
    </w:p>
    <w:p w:rsidR="00FA44FF" w:rsidRPr="009964CB" w:rsidRDefault="000533FB">
      <w:pPr>
        <w:spacing w:line="500" w:lineRule="exact"/>
        <w:ind w:firstLineChars="200" w:firstLine="480"/>
        <w:contextualSpacing/>
        <w:rPr>
          <w:szCs w:val="22"/>
        </w:rPr>
      </w:pPr>
      <w:r w:rsidRPr="009964CB">
        <w:rPr>
          <w:szCs w:val="22"/>
        </w:rPr>
        <w:t>本项目具有饮水意义的含水层主要为潜水含水层与奥陶系岩溶水含水层。项目区潜水井受西曲矿长期采煤影响，水井水量减少，部分水井已经干涸。</w:t>
      </w:r>
    </w:p>
    <w:p w:rsidR="00FA44FF" w:rsidRPr="009964CB" w:rsidRDefault="000533FB">
      <w:pPr>
        <w:spacing w:line="500" w:lineRule="exact"/>
        <w:ind w:firstLineChars="200" w:firstLine="480"/>
        <w:contextualSpacing/>
        <w:rPr>
          <w:szCs w:val="22"/>
        </w:rPr>
      </w:pPr>
      <w:r w:rsidRPr="009964CB">
        <w:rPr>
          <w:szCs w:val="22"/>
        </w:rPr>
        <w:t>根据《环境影响评价技术导则</w:t>
      </w:r>
      <w:r w:rsidRPr="009964CB">
        <w:rPr>
          <w:szCs w:val="22"/>
        </w:rPr>
        <w:t>—</w:t>
      </w:r>
      <w:r w:rsidRPr="009964CB">
        <w:rPr>
          <w:szCs w:val="22"/>
        </w:rPr>
        <w:t>地下水环境》</w:t>
      </w:r>
      <w:r w:rsidRPr="009964CB">
        <w:rPr>
          <w:szCs w:val="22"/>
        </w:rPr>
        <w:t>(HJ610-2016)</w:t>
      </w:r>
      <w:r w:rsidRPr="009964CB">
        <w:rPr>
          <w:szCs w:val="22"/>
        </w:rPr>
        <w:t>，现在监测点布置原则</w:t>
      </w:r>
      <w:r w:rsidRPr="009964CB">
        <w:rPr>
          <w:szCs w:val="22"/>
        </w:rPr>
        <w:t>f</w:t>
      </w:r>
      <w:r w:rsidRPr="009964CB">
        <w:rPr>
          <w:szCs w:val="22"/>
        </w:rPr>
        <w:t>条：在包气带厚度超过</w:t>
      </w:r>
      <w:r w:rsidRPr="009964CB">
        <w:rPr>
          <w:szCs w:val="22"/>
        </w:rPr>
        <w:t>100m</w:t>
      </w:r>
      <w:r w:rsidRPr="009964CB">
        <w:rPr>
          <w:szCs w:val="22"/>
        </w:rPr>
        <w:t>的评价区或监测井较难布置的基岩山区，地下水点数无法满足</w:t>
      </w:r>
      <w:r w:rsidRPr="009964CB">
        <w:rPr>
          <w:szCs w:val="22"/>
        </w:rPr>
        <w:t>d</w:t>
      </w:r>
      <w:r w:rsidRPr="009964CB">
        <w:rPr>
          <w:szCs w:val="22"/>
        </w:rPr>
        <w:t>条要求时，可视情况调整数量，一般情况下，该类地区一、二级评价项目至少设置</w:t>
      </w:r>
      <w:r w:rsidRPr="009964CB">
        <w:rPr>
          <w:szCs w:val="22"/>
        </w:rPr>
        <w:t>3</w:t>
      </w:r>
      <w:r w:rsidRPr="009964CB">
        <w:rPr>
          <w:szCs w:val="22"/>
        </w:rPr>
        <w:t>个监测点。</w:t>
      </w:r>
    </w:p>
    <w:p w:rsidR="00FA44FF" w:rsidRPr="009964CB" w:rsidRDefault="000533FB">
      <w:pPr>
        <w:spacing w:line="500" w:lineRule="exact"/>
        <w:ind w:firstLineChars="200" w:firstLine="480"/>
        <w:contextualSpacing/>
        <w:rPr>
          <w:szCs w:val="22"/>
        </w:rPr>
      </w:pPr>
      <w:r w:rsidRPr="009964CB">
        <w:t>依据评价区现场踏勘调查，</w:t>
      </w:r>
      <w:r w:rsidRPr="009964CB">
        <w:rPr>
          <w:szCs w:val="22"/>
        </w:rPr>
        <w:t>项目区为基岩山区，无法满足地下水</w:t>
      </w:r>
      <w:r w:rsidRPr="009964CB">
        <w:t>水质监测点的要求。因此，本次评价需对监测进行调整。</w:t>
      </w:r>
    </w:p>
    <w:p w:rsidR="00FA44FF" w:rsidRPr="009964CB" w:rsidRDefault="000533FB">
      <w:pPr>
        <w:spacing w:line="500" w:lineRule="exact"/>
        <w:ind w:firstLineChars="200" w:firstLine="480"/>
      </w:pPr>
      <w:r w:rsidRPr="009964CB">
        <w:t>结合地下水流向及当地井位情况，根据评价区的水文地质特征，选取</w:t>
      </w:r>
      <w:r w:rsidRPr="009964CB">
        <w:t>4</w:t>
      </w:r>
      <w:r w:rsidRPr="009964CB">
        <w:t>口潜水水井作为水质、水位监测点，</w:t>
      </w:r>
      <w:r w:rsidRPr="009964CB">
        <w:t>4</w:t>
      </w:r>
      <w:r w:rsidRPr="009964CB">
        <w:t>口水井作为水位监测点。</w:t>
      </w:r>
    </w:p>
    <w:p w:rsidR="00FA44FF" w:rsidRPr="009964CB" w:rsidRDefault="000533FB">
      <w:pPr>
        <w:spacing w:line="500" w:lineRule="exact"/>
        <w:ind w:firstLineChars="200" w:firstLine="480"/>
      </w:pPr>
      <w:r w:rsidRPr="009964CB">
        <w:rPr>
          <w:szCs w:val="28"/>
        </w:rPr>
        <w:t>地下水监测点布设点见表</w:t>
      </w:r>
      <w:r w:rsidRPr="009964CB">
        <w:rPr>
          <w:szCs w:val="28"/>
        </w:rPr>
        <w:t>4.5-9</w:t>
      </w:r>
      <w:r w:rsidRPr="009964CB">
        <w:rPr>
          <w:szCs w:val="28"/>
        </w:rPr>
        <w:t>。</w:t>
      </w:r>
    </w:p>
    <w:p w:rsidR="00FA44FF" w:rsidRPr="009964CB" w:rsidRDefault="000533FB">
      <w:pPr>
        <w:spacing w:line="440" w:lineRule="exact"/>
        <w:ind w:firstLineChars="200" w:firstLine="482"/>
        <w:jc w:val="center"/>
        <w:rPr>
          <w:b/>
          <w:szCs w:val="21"/>
        </w:rPr>
      </w:pPr>
      <w:r w:rsidRPr="009964CB">
        <w:rPr>
          <w:b/>
          <w:szCs w:val="21"/>
        </w:rPr>
        <w:t>表</w:t>
      </w:r>
      <w:r w:rsidRPr="009964CB">
        <w:rPr>
          <w:b/>
          <w:szCs w:val="21"/>
        </w:rPr>
        <w:t xml:space="preserve">4.5-9      </w:t>
      </w:r>
      <w:r w:rsidRPr="009964CB">
        <w:rPr>
          <w:b/>
          <w:szCs w:val="21"/>
        </w:rPr>
        <w:t>地下水监测点布设方案详表</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078"/>
        <w:gridCol w:w="1583"/>
        <w:gridCol w:w="1843"/>
        <w:gridCol w:w="992"/>
        <w:gridCol w:w="1558"/>
        <w:gridCol w:w="2232"/>
      </w:tblGrid>
      <w:tr w:rsidR="00AA368B" w:rsidRPr="009964CB">
        <w:trPr>
          <w:trHeight w:val="340"/>
          <w:jc w:val="center"/>
        </w:trPr>
        <w:tc>
          <w:tcPr>
            <w:tcW w:w="1078" w:type="dxa"/>
            <w:vAlign w:val="center"/>
          </w:tcPr>
          <w:p w:rsidR="00FA44FF" w:rsidRPr="009964CB" w:rsidRDefault="000533FB">
            <w:pPr>
              <w:spacing w:line="360" w:lineRule="exact"/>
              <w:jc w:val="center"/>
              <w:rPr>
                <w:kern w:val="0"/>
                <w:sz w:val="21"/>
                <w:szCs w:val="21"/>
              </w:rPr>
            </w:pPr>
            <w:r w:rsidRPr="009964CB">
              <w:rPr>
                <w:kern w:val="0"/>
                <w:sz w:val="21"/>
                <w:szCs w:val="21"/>
              </w:rPr>
              <w:t>编号</w:t>
            </w:r>
          </w:p>
        </w:tc>
        <w:tc>
          <w:tcPr>
            <w:tcW w:w="1583" w:type="dxa"/>
            <w:vAlign w:val="center"/>
          </w:tcPr>
          <w:p w:rsidR="00FA44FF" w:rsidRPr="009964CB" w:rsidRDefault="000533FB">
            <w:pPr>
              <w:spacing w:line="360" w:lineRule="exact"/>
              <w:jc w:val="center"/>
              <w:rPr>
                <w:kern w:val="0"/>
                <w:sz w:val="21"/>
                <w:szCs w:val="21"/>
              </w:rPr>
            </w:pPr>
            <w:r w:rsidRPr="009964CB">
              <w:rPr>
                <w:kern w:val="0"/>
                <w:sz w:val="21"/>
                <w:szCs w:val="21"/>
              </w:rPr>
              <w:t>位置</w:t>
            </w:r>
          </w:p>
        </w:tc>
        <w:tc>
          <w:tcPr>
            <w:tcW w:w="1843" w:type="dxa"/>
            <w:vAlign w:val="center"/>
          </w:tcPr>
          <w:p w:rsidR="00FA44FF" w:rsidRPr="009964CB" w:rsidRDefault="000533FB">
            <w:pPr>
              <w:spacing w:line="360" w:lineRule="exact"/>
              <w:jc w:val="center"/>
              <w:rPr>
                <w:kern w:val="0"/>
                <w:sz w:val="21"/>
                <w:szCs w:val="21"/>
              </w:rPr>
            </w:pPr>
            <w:r w:rsidRPr="009964CB">
              <w:rPr>
                <w:kern w:val="0"/>
                <w:sz w:val="21"/>
                <w:szCs w:val="21"/>
              </w:rPr>
              <w:t>监测内容</w:t>
            </w:r>
          </w:p>
        </w:tc>
        <w:tc>
          <w:tcPr>
            <w:tcW w:w="992" w:type="dxa"/>
            <w:tcBorders>
              <w:righ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井深</w:t>
            </w:r>
            <w:r w:rsidRPr="009964CB">
              <w:rPr>
                <w:kern w:val="0"/>
                <w:sz w:val="21"/>
                <w:szCs w:val="21"/>
              </w:rPr>
              <w:t>(m)</w:t>
            </w:r>
          </w:p>
        </w:tc>
        <w:tc>
          <w:tcPr>
            <w:tcW w:w="1558" w:type="dxa"/>
            <w:tcBorders>
              <w:lef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水位埋深</w:t>
            </w:r>
          </w:p>
        </w:tc>
        <w:tc>
          <w:tcPr>
            <w:tcW w:w="2232" w:type="dxa"/>
            <w:vAlign w:val="center"/>
          </w:tcPr>
          <w:p w:rsidR="00FA44FF" w:rsidRPr="009964CB" w:rsidRDefault="000533FB">
            <w:pPr>
              <w:spacing w:line="360" w:lineRule="exact"/>
              <w:jc w:val="center"/>
              <w:rPr>
                <w:kern w:val="0"/>
                <w:sz w:val="21"/>
                <w:szCs w:val="21"/>
              </w:rPr>
            </w:pPr>
            <w:r w:rsidRPr="009964CB">
              <w:rPr>
                <w:kern w:val="0"/>
                <w:sz w:val="21"/>
                <w:szCs w:val="21"/>
              </w:rPr>
              <w:t>监测层位</w:t>
            </w:r>
          </w:p>
        </w:tc>
      </w:tr>
      <w:tr w:rsidR="00AA368B" w:rsidRPr="009964CB">
        <w:trPr>
          <w:trHeight w:val="340"/>
          <w:jc w:val="center"/>
        </w:trPr>
        <w:tc>
          <w:tcPr>
            <w:tcW w:w="1078" w:type="dxa"/>
            <w:vAlign w:val="center"/>
          </w:tcPr>
          <w:p w:rsidR="00FA44FF" w:rsidRPr="009964CB" w:rsidRDefault="000533FB">
            <w:pPr>
              <w:spacing w:line="360" w:lineRule="exact"/>
              <w:jc w:val="center"/>
              <w:rPr>
                <w:kern w:val="0"/>
                <w:sz w:val="21"/>
                <w:szCs w:val="21"/>
              </w:rPr>
            </w:pPr>
            <w:r w:rsidRPr="009964CB">
              <w:rPr>
                <w:kern w:val="0"/>
                <w:sz w:val="21"/>
                <w:szCs w:val="21"/>
              </w:rPr>
              <w:t>1</w:t>
            </w:r>
          </w:p>
        </w:tc>
        <w:tc>
          <w:tcPr>
            <w:tcW w:w="1583" w:type="dxa"/>
            <w:vAlign w:val="center"/>
          </w:tcPr>
          <w:p w:rsidR="00FA44FF" w:rsidRPr="009964CB" w:rsidRDefault="000533FB">
            <w:pPr>
              <w:spacing w:line="360" w:lineRule="exact"/>
              <w:jc w:val="center"/>
              <w:rPr>
                <w:kern w:val="0"/>
                <w:sz w:val="21"/>
                <w:szCs w:val="21"/>
              </w:rPr>
            </w:pPr>
            <w:r w:rsidRPr="009964CB">
              <w:rPr>
                <w:kern w:val="0"/>
                <w:sz w:val="21"/>
                <w:szCs w:val="21"/>
              </w:rPr>
              <w:t>港立村水井</w:t>
            </w:r>
          </w:p>
          <w:p w:rsidR="00FA44FF" w:rsidRPr="009964CB" w:rsidRDefault="000533FB">
            <w:pPr>
              <w:spacing w:line="360" w:lineRule="exact"/>
              <w:jc w:val="center"/>
              <w:rPr>
                <w:kern w:val="0"/>
                <w:sz w:val="21"/>
                <w:szCs w:val="21"/>
              </w:rPr>
            </w:pPr>
            <w:r w:rsidRPr="009964CB">
              <w:rPr>
                <w:kern w:val="0"/>
                <w:sz w:val="21"/>
                <w:szCs w:val="21"/>
              </w:rPr>
              <w:t>(</w:t>
            </w:r>
            <w:r w:rsidRPr="009964CB">
              <w:rPr>
                <w:kern w:val="0"/>
                <w:sz w:val="21"/>
                <w:szCs w:val="21"/>
              </w:rPr>
              <w:t>浅井</w:t>
            </w:r>
            <w:r w:rsidRPr="009964CB">
              <w:rPr>
                <w:kern w:val="0"/>
                <w:sz w:val="21"/>
                <w:szCs w:val="21"/>
              </w:rPr>
              <w:t>)</w:t>
            </w:r>
          </w:p>
        </w:tc>
        <w:tc>
          <w:tcPr>
            <w:tcW w:w="1843" w:type="dxa"/>
            <w:vAlign w:val="center"/>
          </w:tcPr>
          <w:p w:rsidR="00FA44FF" w:rsidRPr="009964CB" w:rsidRDefault="000533FB">
            <w:pPr>
              <w:spacing w:line="360" w:lineRule="exact"/>
              <w:jc w:val="center"/>
              <w:rPr>
                <w:sz w:val="21"/>
                <w:szCs w:val="21"/>
              </w:rPr>
            </w:pPr>
            <w:r w:rsidRPr="009964CB">
              <w:rPr>
                <w:kern w:val="0"/>
                <w:sz w:val="21"/>
                <w:szCs w:val="21"/>
              </w:rPr>
              <w:t>水位、水质</w:t>
            </w:r>
          </w:p>
        </w:tc>
        <w:tc>
          <w:tcPr>
            <w:tcW w:w="992" w:type="dxa"/>
            <w:tcBorders>
              <w:righ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26</w:t>
            </w:r>
          </w:p>
        </w:tc>
        <w:tc>
          <w:tcPr>
            <w:tcW w:w="1558" w:type="dxa"/>
            <w:tcBorders>
              <w:lef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11</w:t>
            </w:r>
          </w:p>
        </w:tc>
        <w:tc>
          <w:tcPr>
            <w:tcW w:w="2232" w:type="dxa"/>
            <w:vAlign w:val="center"/>
          </w:tcPr>
          <w:p w:rsidR="00FA44FF" w:rsidRPr="009964CB" w:rsidRDefault="000533FB">
            <w:pPr>
              <w:spacing w:line="360" w:lineRule="exact"/>
              <w:jc w:val="center"/>
              <w:rPr>
                <w:sz w:val="21"/>
                <w:szCs w:val="21"/>
              </w:rPr>
            </w:pPr>
            <w:r w:rsidRPr="009964CB">
              <w:rPr>
                <w:kern w:val="0"/>
                <w:sz w:val="21"/>
                <w:szCs w:val="21"/>
              </w:rPr>
              <w:t>第四系全新统孔隙含水层</w:t>
            </w:r>
          </w:p>
        </w:tc>
      </w:tr>
      <w:tr w:rsidR="00AA368B" w:rsidRPr="009964CB">
        <w:trPr>
          <w:trHeight w:val="340"/>
          <w:jc w:val="center"/>
        </w:trPr>
        <w:tc>
          <w:tcPr>
            <w:tcW w:w="1078" w:type="dxa"/>
            <w:vAlign w:val="center"/>
          </w:tcPr>
          <w:p w:rsidR="00FA44FF" w:rsidRPr="009964CB" w:rsidRDefault="000533FB">
            <w:pPr>
              <w:spacing w:line="360" w:lineRule="exact"/>
              <w:jc w:val="center"/>
              <w:rPr>
                <w:kern w:val="0"/>
                <w:sz w:val="21"/>
                <w:szCs w:val="21"/>
              </w:rPr>
            </w:pPr>
            <w:r w:rsidRPr="009964CB">
              <w:rPr>
                <w:kern w:val="0"/>
                <w:sz w:val="21"/>
                <w:szCs w:val="21"/>
              </w:rPr>
              <w:t>2</w:t>
            </w:r>
          </w:p>
        </w:tc>
        <w:tc>
          <w:tcPr>
            <w:tcW w:w="1583" w:type="dxa"/>
            <w:vAlign w:val="center"/>
          </w:tcPr>
          <w:p w:rsidR="00FA44FF" w:rsidRPr="009964CB" w:rsidRDefault="000533FB">
            <w:pPr>
              <w:spacing w:line="360" w:lineRule="exact"/>
              <w:jc w:val="center"/>
              <w:rPr>
                <w:kern w:val="0"/>
                <w:sz w:val="21"/>
                <w:szCs w:val="21"/>
              </w:rPr>
            </w:pPr>
            <w:r w:rsidRPr="009964CB">
              <w:rPr>
                <w:kern w:val="0"/>
                <w:sz w:val="21"/>
                <w:szCs w:val="21"/>
              </w:rPr>
              <w:t>胡家咀村水井</w:t>
            </w:r>
          </w:p>
          <w:p w:rsidR="00FA44FF" w:rsidRPr="009964CB" w:rsidRDefault="000533FB">
            <w:pPr>
              <w:spacing w:line="360" w:lineRule="exact"/>
              <w:jc w:val="center"/>
              <w:rPr>
                <w:kern w:val="0"/>
                <w:sz w:val="21"/>
                <w:szCs w:val="21"/>
              </w:rPr>
            </w:pPr>
            <w:r w:rsidRPr="009964CB">
              <w:rPr>
                <w:kern w:val="0"/>
                <w:sz w:val="21"/>
                <w:szCs w:val="21"/>
              </w:rPr>
              <w:t>(</w:t>
            </w:r>
            <w:r w:rsidRPr="009964CB">
              <w:rPr>
                <w:kern w:val="0"/>
                <w:sz w:val="21"/>
                <w:szCs w:val="21"/>
              </w:rPr>
              <w:t>浅井</w:t>
            </w:r>
            <w:r w:rsidRPr="009964CB">
              <w:rPr>
                <w:kern w:val="0"/>
                <w:sz w:val="21"/>
                <w:szCs w:val="21"/>
              </w:rPr>
              <w:t>)</w:t>
            </w:r>
          </w:p>
        </w:tc>
        <w:tc>
          <w:tcPr>
            <w:tcW w:w="1843" w:type="dxa"/>
            <w:vAlign w:val="center"/>
          </w:tcPr>
          <w:p w:rsidR="00FA44FF" w:rsidRPr="009964CB" w:rsidRDefault="000533FB">
            <w:pPr>
              <w:spacing w:line="360" w:lineRule="exact"/>
              <w:jc w:val="center"/>
              <w:rPr>
                <w:sz w:val="21"/>
                <w:szCs w:val="21"/>
              </w:rPr>
            </w:pPr>
            <w:r w:rsidRPr="009964CB">
              <w:rPr>
                <w:kern w:val="0"/>
                <w:sz w:val="21"/>
                <w:szCs w:val="21"/>
              </w:rPr>
              <w:t>水位、水质</w:t>
            </w:r>
          </w:p>
        </w:tc>
        <w:tc>
          <w:tcPr>
            <w:tcW w:w="992" w:type="dxa"/>
            <w:tcBorders>
              <w:righ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20</w:t>
            </w:r>
          </w:p>
        </w:tc>
        <w:tc>
          <w:tcPr>
            <w:tcW w:w="1558" w:type="dxa"/>
            <w:tcBorders>
              <w:lef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10.5</w:t>
            </w:r>
          </w:p>
        </w:tc>
        <w:tc>
          <w:tcPr>
            <w:tcW w:w="2232" w:type="dxa"/>
            <w:vAlign w:val="center"/>
          </w:tcPr>
          <w:p w:rsidR="00FA44FF" w:rsidRPr="009964CB" w:rsidRDefault="000533FB">
            <w:pPr>
              <w:spacing w:line="360" w:lineRule="exact"/>
              <w:jc w:val="center"/>
              <w:rPr>
                <w:sz w:val="21"/>
                <w:szCs w:val="21"/>
              </w:rPr>
            </w:pPr>
            <w:r w:rsidRPr="009964CB">
              <w:rPr>
                <w:kern w:val="0"/>
                <w:sz w:val="21"/>
                <w:szCs w:val="21"/>
              </w:rPr>
              <w:t>第四系全新统孔隙含水层</w:t>
            </w:r>
          </w:p>
        </w:tc>
      </w:tr>
      <w:tr w:rsidR="00AA368B" w:rsidRPr="009964CB">
        <w:trPr>
          <w:trHeight w:val="340"/>
          <w:jc w:val="center"/>
        </w:trPr>
        <w:tc>
          <w:tcPr>
            <w:tcW w:w="1078" w:type="dxa"/>
            <w:vAlign w:val="center"/>
          </w:tcPr>
          <w:p w:rsidR="00FA44FF" w:rsidRPr="009964CB" w:rsidRDefault="000533FB">
            <w:pPr>
              <w:spacing w:line="360" w:lineRule="exact"/>
              <w:jc w:val="center"/>
              <w:rPr>
                <w:kern w:val="0"/>
                <w:sz w:val="21"/>
                <w:szCs w:val="21"/>
              </w:rPr>
            </w:pPr>
            <w:r w:rsidRPr="009964CB">
              <w:rPr>
                <w:kern w:val="0"/>
                <w:sz w:val="21"/>
                <w:szCs w:val="21"/>
              </w:rPr>
              <w:t>3</w:t>
            </w:r>
          </w:p>
        </w:tc>
        <w:tc>
          <w:tcPr>
            <w:tcW w:w="1583" w:type="dxa"/>
            <w:vAlign w:val="center"/>
          </w:tcPr>
          <w:p w:rsidR="00FA44FF" w:rsidRPr="009964CB" w:rsidRDefault="000533FB">
            <w:pPr>
              <w:spacing w:line="360" w:lineRule="exact"/>
              <w:jc w:val="center"/>
              <w:rPr>
                <w:kern w:val="0"/>
                <w:sz w:val="21"/>
                <w:szCs w:val="21"/>
              </w:rPr>
            </w:pPr>
            <w:r w:rsidRPr="009964CB">
              <w:rPr>
                <w:kern w:val="0"/>
                <w:sz w:val="21"/>
                <w:szCs w:val="21"/>
              </w:rPr>
              <w:t>石炭咀村水井</w:t>
            </w:r>
          </w:p>
          <w:p w:rsidR="00FA44FF" w:rsidRPr="009964CB" w:rsidRDefault="000533FB">
            <w:pPr>
              <w:spacing w:line="360" w:lineRule="exact"/>
              <w:jc w:val="center"/>
              <w:rPr>
                <w:kern w:val="0"/>
                <w:sz w:val="21"/>
                <w:szCs w:val="21"/>
              </w:rPr>
            </w:pPr>
            <w:r w:rsidRPr="009964CB">
              <w:rPr>
                <w:kern w:val="0"/>
                <w:sz w:val="21"/>
                <w:szCs w:val="21"/>
              </w:rPr>
              <w:t>(</w:t>
            </w:r>
            <w:r w:rsidRPr="009964CB">
              <w:rPr>
                <w:kern w:val="0"/>
                <w:sz w:val="21"/>
                <w:szCs w:val="21"/>
              </w:rPr>
              <w:t>浅井</w:t>
            </w:r>
            <w:r w:rsidRPr="009964CB">
              <w:rPr>
                <w:kern w:val="0"/>
                <w:sz w:val="21"/>
                <w:szCs w:val="21"/>
              </w:rPr>
              <w:t>)</w:t>
            </w:r>
          </w:p>
        </w:tc>
        <w:tc>
          <w:tcPr>
            <w:tcW w:w="1843" w:type="dxa"/>
            <w:vAlign w:val="center"/>
          </w:tcPr>
          <w:p w:rsidR="00FA44FF" w:rsidRPr="009964CB" w:rsidRDefault="000533FB">
            <w:pPr>
              <w:spacing w:line="360" w:lineRule="exact"/>
              <w:jc w:val="center"/>
              <w:rPr>
                <w:kern w:val="0"/>
                <w:sz w:val="21"/>
                <w:szCs w:val="21"/>
              </w:rPr>
            </w:pPr>
            <w:r w:rsidRPr="009964CB">
              <w:rPr>
                <w:kern w:val="0"/>
                <w:sz w:val="21"/>
                <w:szCs w:val="21"/>
              </w:rPr>
              <w:t>水位、水质</w:t>
            </w:r>
          </w:p>
        </w:tc>
        <w:tc>
          <w:tcPr>
            <w:tcW w:w="992" w:type="dxa"/>
            <w:tcBorders>
              <w:righ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16</w:t>
            </w:r>
          </w:p>
        </w:tc>
        <w:tc>
          <w:tcPr>
            <w:tcW w:w="1558" w:type="dxa"/>
            <w:tcBorders>
              <w:lef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9.7</w:t>
            </w:r>
          </w:p>
        </w:tc>
        <w:tc>
          <w:tcPr>
            <w:tcW w:w="2232" w:type="dxa"/>
            <w:vAlign w:val="center"/>
          </w:tcPr>
          <w:p w:rsidR="00FA44FF" w:rsidRPr="009964CB" w:rsidRDefault="000533FB">
            <w:pPr>
              <w:spacing w:line="360" w:lineRule="exact"/>
              <w:jc w:val="center"/>
              <w:rPr>
                <w:sz w:val="21"/>
                <w:szCs w:val="21"/>
              </w:rPr>
            </w:pPr>
            <w:r w:rsidRPr="009964CB">
              <w:rPr>
                <w:kern w:val="0"/>
                <w:sz w:val="21"/>
                <w:szCs w:val="21"/>
              </w:rPr>
              <w:t>第四系全新统孔隙含水层</w:t>
            </w:r>
          </w:p>
        </w:tc>
      </w:tr>
      <w:tr w:rsidR="00AA368B" w:rsidRPr="009964CB">
        <w:trPr>
          <w:trHeight w:val="340"/>
          <w:jc w:val="center"/>
        </w:trPr>
        <w:tc>
          <w:tcPr>
            <w:tcW w:w="1078" w:type="dxa"/>
            <w:vAlign w:val="center"/>
          </w:tcPr>
          <w:p w:rsidR="00FA44FF" w:rsidRPr="009964CB" w:rsidRDefault="000533FB">
            <w:pPr>
              <w:spacing w:line="360" w:lineRule="exact"/>
              <w:jc w:val="center"/>
              <w:rPr>
                <w:kern w:val="0"/>
                <w:sz w:val="21"/>
                <w:szCs w:val="21"/>
              </w:rPr>
            </w:pPr>
            <w:r w:rsidRPr="009964CB">
              <w:rPr>
                <w:kern w:val="0"/>
                <w:sz w:val="21"/>
                <w:szCs w:val="21"/>
              </w:rPr>
              <w:t>4</w:t>
            </w:r>
          </w:p>
        </w:tc>
        <w:tc>
          <w:tcPr>
            <w:tcW w:w="1583" w:type="dxa"/>
            <w:vAlign w:val="center"/>
          </w:tcPr>
          <w:p w:rsidR="00FA44FF" w:rsidRPr="009964CB" w:rsidRDefault="000533FB">
            <w:pPr>
              <w:spacing w:line="360" w:lineRule="exact"/>
              <w:jc w:val="center"/>
              <w:rPr>
                <w:kern w:val="0"/>
                <w:sz w:val="21"/>
                <w:szCs w:val="21"/>
              </w:rPr>
            </w:pPr>
            <w:r w:rsidRPr="009964CB">
              <w:rPr>
                <w:kern w:val="0"/>
                <w:sz w:val="21"/>
                <w:szCs w:val="21"/>
              </w:rPr>
              <w:t>西曲村水井</w:t>
            </w:r>
          </w:p>
          <w:p w:rsidR="00FA44FF" w:rsidRPr="009964CB" w:rsidRDefault="000533FB">
            <w:pPr>
              <w:spacing w:line="360" w:lineRule="exact"/>
              <w:jc w:val="center"/>
              <w:rPr>
                <w:kern w:val="0"/>
                <w:sz w:val="21"/>
                <w:szCs w:val="21"/>
              </w:rPr>
            </w:pPr>
            <w:r w:rsidRPr="009964CB">
              <w:rPr>
                <w:kern w:val="0"/>
                <w:sz w:val="21"/>
                <w:szCs w:val="21"/>
              </w:rPr>
              <w:t>(</w:t>
            </w:r>
            <w:r w:rsidRPr="009964CB">
              <w:rPr>
                <w:kern w:val="0"/>
                <w:sz w:val="21"/>
                <w:szCs w:val="21"/>
              </w:rPr>
              <w:t>浅井</w:t>
            </w:r>
            <w:r w:rsidRPr="009964CB">
              <w:rPr>
                <w:kern w:val="0"/>
                <w:sz w:val="21"/>
                <w:szCs w:val="21"/>
              </w:rPr>
              <w:t>)</w:t>
            </w:r>
          </w:p>
        </w:tc>
        <w:tc>
          <w:tcPr>
            <w:tcW w:w="1843" w:type="dxa"/>
            <w:vAlign w:val="center"/>
          </w:tcPr>
          <w:p w:rsidR="00FA44FF" w:rsidRPr="009964CB" w:rsidRDefault="000533FB">
            <w:pPr>
              <w:spacing w:line="360" w:lineRule="exact"/>
              <w:jc w:val="center"/>
              <w:rPr>
                <w:kern w:val="0"/>
                <w:sz w:val="21"/>
                <w:szCs w:val="21"/>
              </w:rPr>
            </w:pPr>
            <w:r w:rsidRPr="009964CB">
              <w:rPr>
                <w:kern w:val="0"/>
                <w:sz w:val="21"/>
                <w:szCs w:val="21"/>
              </w:rPr>
              <w:t>水位、水质</w:t>
            </w:r>
          </w:p>
        </w:tc>
        <w:tc>
          <w:tcPr>
            <w:tcW w:w="992" w:type="dxa"/>
            <w:tcBorders>
              <w:righ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27</w:t>
            </w:r>
          </w:p>
        </w:tc>
        <w:tc>
          <w:tcPr>
            <w:tcW w:w="1558" w:type="dxa"/>
            <w:tcBorders>
              <w:left w:val="single" w:sz="4" w:space="0" w:color="auto"/>
            </w:tcBorders>
            <w:vAlign w:val="center"/>
          </w:tcPr>
          <w:p w:rsidR="00FA44FF" w:rsidRPr="009964CB" w:rsidRDefault="000533FB">
            <w:pPr>
              <w:spacing w:line="360" w:lineRule="exact"/>
              <w:jc w:val="center"/>
              <w:rPr>
                <w:kern w:val="0"/>
                <w:sz w:val="21"/>
                <w:szCs w:val="21"/>
              </w:rPr>
            </w:pPr>
            <w:r w:rsidRPr="009964CB">
              <w:rPr>
                <w:kern w:val="0"/>
                <w:sz w:val="21"/>
                <w:szCs w:val="21"/>
              </w:rPr>
              <w:t>13.9</w:t>
            </w:r>
          </w:p>
        </w:tc>
        <w:tc>
          <w:tcPr>
            <w:tcW w:w="2232" w:type="dxa"/>
            <w:vAlign w:val="center"/>
          </w:tcPr>
          <w:p w:rsidR="00FA44FF" w:rsidRPr="009964CB" w:rsidRDefault="000533FB">
            <w:pPr>
              <w:spacing w:line="360" w:lineRule="exact"/>
              <w:jc w:val="center"/>
              <w:rPr>
                <w:sz w:val="21"/>
                <w:szCs w:val="21"/>
              </w:rPr>
            </w:pPr>
            <w:r w:rsidRPr="009964CB">
              <w:rPr>
                <w:kern w:val="0"/>
                <w:sz w:val="21"/>
                <w:szCs w:val="21"/>
              </w:rPr>
              <w:t>第四系全新统孔隙含水层</w:t>
            </w:r>
          </w:p>
        </w:tc>
      </w:tr>
    </w:tbl>
    <w:p w:rsidR="00FA44FF" w:rsidRPr="009964CB" w:rsidRDefault="000533FB">
      <w:pPr>
        <w:spacing w:line="500" w:lineRule="exact"/>
        <w:ind w:firstLineChars="200" w:firstLine="480"/>
      </w:pPr>
      <w:bookmarkStart w:id="155" w:name="_Hlk11211289"/>
      <w:r w:rsidRPr="009964CB">
        <w:t>2</w:t>
      </w:r>
      <w:r w:rsidRPr="009964CB">
        <w:t>、监测项目</w:t>
      </w:r>
    </w:p>
    <w:p w:rsidR="00FA44FF" w:rsidRPr="009964CB" w:rsidRDefault="000533FB">
      <w:pPr>
        <w:spacing w:line="500" w:lineRule="exact"/>
        <w:ind w:firstLineChars="200" w:firstLine="480"/>
      </w:pPr>
      <w:r w:rsidRPr="009964CB">
        <w:lastRenderedPageBreak/>
        <w:t>监测项目为地下水水位、水质。</w:t>
      </w:r>
    </w:p>
    <w:p w:rsidR="00FA44FF" w:rsidRPr="009964CB" w:rsidRDefault="000533FB">
      <w:pPr>
        <w:spacing w:line="500" w:lineRule="exact"/>
        <w:ind w:firstLineChars="200" w:firstLine="480"/>
      </w:pPr>
      <w:r w:rsidRPr="009964CB">
        <w:t>其中，水质监测项目包括：</w:t>
      </w:r>
      <w:r w:rsidRPr="009964CB">
        <w:rPr>
          <w:kern w:val="0"/>
          <w:szCs w:val="21"/>
        </w:rPr>
        <w:t>pH</w:t>
      </w:r>
      <w:r w:rsidRPr="009964CB">
        <w:rPr>
          <w:kern w:val="0"/>
          <w:szCs w:val="21"/>
        </w:rPr>
        <w:t>、总硬度、氨氮、硝酸盐、亚硝酸盐、挥发性酚类、氰化物、砷、铁、锰、汞、铅、氟、镉、总大肠菌群、菌</w:t>
      </w:r>
      <w:r w:rsidR="00DD41F1" w:rsidRPr="009964CB">
        <w:rPr>
          <w:kern w:val="0"/>
          <w:szCs w:val="21"/>
        </w:rPr>
        <w:t>落</w:t>
      </w:r>
      <w:r w:rsidRPr="009964CB">
        <w:rPr>
          <w:kern w:val="0"/>
          <w:szCs w:val="21"/>
        </w:rPr>
        <w:t>总数、高锰酸盐指数、溶解性总固体、六价铬，共</w:t>
      </w:r>
      <w:r w:rsidRPr="009964CB">
        <w:rPr>
          <w:kern w:val="0"/>
          <w:szCs w:val="21"/>
        </w:rPr>
        <w:t>21</w:t>
      </w:r>
      <w:r w:rsidRPr="009964CB">
        <w:rPr>
          <w:kern w:val="0"/>
          <w:szCs w:val="21"/>
        </w:rPr>
        <w:t>项，及</w:t>
      </w:r>
      <w:r w:rsidRPr="009964CB">
        <w:rPr>
          <w:kern w:val="0"/>
          <w:szCs w:val="21"/>
        </w:rPr>
        <w:t>K</w:t>
      </w:r>
      <w:r w:rsidRPr="009964CB">
        <w:rPr>
          <w:kern w:val="0"/>
          <w:szCs w:val="21"/>
          <w:vertAlign w:val="superscript"/>
        </w:rPr>
        <w:t>+</w:t>
      </w:r>
      <w:r w:rsidRPr="009964CB">
        <w:rPr>
          <w:kern w:val="0"/>
          <w:szCs w:val="21"/>
        </w:rPr>
        <w:t>、</w:t>
      </w:r>
      <w:r w:rsidRPr="009964CB">
        <w:rPr>
          <w:kern w:val="0"/>
          <w:szCs w:val="21"/>
        </w:rPr>
        <w:t>Na</w:t>
      </w:r>
      <w:r w:rsidRPr="009964CB">
        <w:rPr>
          <w:kern w:val="0"/>
          <w:szCs w:val="21"/>
          <w:vertAlign w:val="superscript"/>
        </w:rPr>
        <w:t>+</w:t>
      </w:r>
      <w:r w:rsidRPr="009964CB">
        <w:rPr>
          <w:kern w:val="0"/>
          <w:szCs w:val="21"/>
        </w:rPr>
        <w:t>、</w:t>
      </w:r>
      <w:r w:rsidRPr="009964CB">
        <w:rPr>
          <w:kern w:val="0"/>
          <w:szCs w:val="21"/>
        </w:rPr>
        <w:t>Ca</w:t>
      </w:r>
      <w:r w:rsidRPr="009964CB">
        <w:rPr>
          <w:kern w:val="0"/>
          <w:szCs w:val="21"/>
          <w:vertAlign w:val="superscript"/>
        </w:rPr>
        <w:t>2+</w:t>
      </w:r>
      <w:r w:rsidRPr="009964CB">
        <w:rPr>
          <w:kern w:val="0"/>
          <w:szCs w:val="21"/>
        </w:rPr>
        <w:t>、</w:t>
      </w:r>
      <w:r w:rsidRPr="009964CB">
        <w:rPr>
          <w:kern w:val="0"/>
          <w:szCs w:val="21"/>
        </w:rPr>
        <w:t>Mg</w:t>
      </w:r>
      <w:r w:rsidRPr="009964CB">
        <w:rPr>
          <w:kern w:val="0"/>
          <w:szCs w:val="21"/>
          <w:vertAlign w:val="superscript"/>
        </w:rPr>
        <w:t>2+</w:t>
      </w:r>
      <w:r w:rsidRPr="009964CB">
        <w:rPr>
          <w:kern w:val="0"/>
          <w:szCs w:val="21"/>
        </w:rPr>
        <w:t>、</w:t>
      </w:r>
      <w:r w:rsidRPr="009964CB">
        <w:rPr>
          <w:kern w:val="0"/>
          <w:szCs w:val="21"/>
        </w:rPr>
        <w:t>CO</w:t>
      </w:r>
      <w:r w:rsidRPr="009964CB">
        <w:rPr>
          <w:kern w:val="0"/>
          <w:szCs w:val="21"/>
          <w:vertAlign w:val="subscript"/>
        </w:rPr>
        <w:t>3</w:t>
      </w:r>
      <w:r w:rsidRPr="009964CB">
        <w:rPr>
          <w:kern w:val="0"/>
          <w:szCs w:val="21"/>
          <w:vertAlign w:val="superscript"/>
        </w:rPr>
        <w:t>2-</w:t>
      </w:r>
      <w:r w:rsidRPr="009964CB">
        <w:rPr>
          <w:kern w:val="0"/>
          <w:szCs w:val="21"/>
        </w:rPr>
        <w:t>、</w:t>
      </w:r>
      <w:r w:rsidRPr="009964CB">
        <w:rPr>
          <w:kern w:val="0"/>
          <w:szCs w:val="21"/>
        </w:rPr>
        <w:t>HCO</w:t>
      </w:r>
      <w:r w:rsidRPr="009964CB">
        <w:rPr>
          <w:kern w:val="0"/>
          <w:szCs w:val="21"/>
          <w:vertAlign w:val="superscript"/>
        </w:rPr>
        <w:t>3-</w:t>
      </w:r>
      <w:r w:rsidRPr="009964CB">
        <w:rPr>
          <w:kern w:val="0"/>
          <w:szCs w:val="21"/>
        </w:rPr>
        <w:t>、</w:t>
      </w:r>
      <w:r w:rsidRPr="009964CB">
        <w:rPr>
          <w:kern w:val="0"/>
          <w:szCs w:val="21"/>
        </w:rPr>
        <w:t>Cl</w:t>
      </w:r>
      <w:r w:rsidRPr="009964CB">
        <w:rPr>
          <w:kern w:val="0"/>
          <w:szCs w:val="21"/>
          <w:vertAlign w:val="superscript"/>
        </w:rPr>
        <w:t>-</w:t>
      </w:r>
      <w:r w:rsidRPr="009964CB">
        <w:rPr>
          <w:kern w:val="0"/>
          <w:szCs w:val="21"/>
        </w:rPr>
        <w:t>、</w:t>
      </w:r>
      <w:r w:rsidRPr="009964CB">
        <w:rPr>
          <w:kern w:val="0"/>
          <w:szCs w:val="21"/>
        </w:rPr>
        <w:t>SO</w:t>
      </w:r>
      <w:r w:rsidRPr="009964CB">
        <w:rPr>
          <w:kern w:val="0"/>
          <w:szCs w:val="21"/>
          <w:vertAlign w:val="subscript"/>
        </w:rPr>
        <w:t>4</w:t>
      </w:r>
      <w:r w:rsidRPr="009964CB">
        <w:rPr>
          <w:kern w:val="0"/>
          <w:szCs w:val="21"/>
          <w:vertAlign w:val="superscript"/>
        </w:rPr>
        <w:t>2-</w:t>
      </w:r>
      <w:r w:rsidRPr="009964CB">
        <w:t>共</w:t>
      </w:r>
      <w:r w:rsidRPr="009964CB">
        <w:t>8</w:t>
      </w:r>
      <w:r w:rsidRPr="009964CB">
        <w:t>项，同时</w:t>
      </w:r>
      <w:r w:rsidRPr="009964CB">
        <w:rPr>
          <w:kern w:val="0"/>
          <w:szCs w:val="21"/>
        </w:rPr>
        <w:t>记录井深、水位、水温</w:t>
      </w:r>
      <w:r w:rsidRPr="009964CB">
        <w:t>。</w:t>
      </w:r>
    </w:p>
    <w:p w:rsidR="00FA44FF" w:rsidRPr="009964CB" w:rsidRDefault="000533FB">
      <w:pPr>
        <w:pStyle w:val="0"/>
        <w:ind w:firstLine="480"/>
        <w:rPr>
          <w:rFonts w:ascii="Times New Roman" w:hAnsi="Times New Roman"/>
        </w:rPr>
      </w:pPr>
      <w:r w:rsidRPr="009964CB">
        <w:rPr>
          <w:rFonts w:ascii="Times New Roman" w:hAnsi="Times New Roman"/>
        </w:rPr>
        <w:t>3</w:t>
      </w:r>
      <w:r w:rsidRPr="009964CB">
        <w:rPr>
          <w:rFonts w:ascii="Times New Roman" w:hAnsi="Times New Roman"/>
        </w:rPr>
        <w:t>、监测时间</w:t>
      </w:r>
    </w:p>
    <w:p w:rsidR="00FA44FF" w:rsidRPr="009964CB" w:rsidRDefault="000533FB">
      <w:pPr>
        <w:pStyle w:val="0"/>
        <w:ind w:firstLine="480"/>
        <w:rPr>
          <w:rFonts w:ascii="Times New Roman" w:hAnsi="Times New Roman"/>
          <w:szCs w:val="24"/>
        </w:rPr>
      </w:pPr>
      <w:r w:rsidRPr="009964CB">
        <w:rPr>
          <w:rFonts w:ascii="Times New Roman" w:hAnsi="Times New Roman"/>
        </w:rPr>
        <w:t>监测时间为</w:t>
      </w:r>
      <w:r w:rsidRPr="009964CB">
        <w:rPr>
          <w:rFonts w:ascii="Times New Roman" w:hAnsi="Times New Roman"/>
          <w:szCs w:val="24"/>
        </w:rPr>
        <w:t>2018</w:t>
      </w:r>
      <w:r w:rsidRPr="009964CB">
        <w:rPr>
          <w:rFonts w:ascii="Times New Roman" w:hAnsi="Times New Roman"/>
          <w:szCs w:val="24"/>
        </w:rPr>
        <w:t>年</w:t>
      </w:r>
      <w:r w:rsidRPr="009964CB">
        <w:rPr>
          <w:rFonts w:ascii="Times New Roman" w:hAnsi="Times New Roman"/>
          <w:szCs w:val="24"/>
        </w:rPr>
        <w:t>2</w:t>
      </w:r>
      <w:r w:rsidRPr="009964CB">
        <w:rPr>
          <w:rFonts w:ascii="Times New Roman" w:hAnsi="Times New Roman"/>
          <w:szCs w:val="24"/>
        </w:rPr>
        <w:t>月</w:t>
      </w:r>
      <w:r w:rsidRPr="009964CB">
        <w:rPr>
          <w:rFonts w:ascii="Times New Roman" w:hAnsi="Times New Roman"/>
          <w:szCs w:val="24"/>
        </w:rPr>
        <w:t>2</w:t>
      </w:r>
      <w:r w:rsidRPr="009964CB">
        <w:rPr>
          <w:rFonts w:ascii="Times New Roman" w:hAnsi="Times New Roman"/>
          <w:szCs w:val="24"/>
        </w:rPr>
        <w:t>日，监测时间</w:t>
      </w:r>
      <w:r w:rsidRPr="009964CB">
        <w:rPr>
          <w:rFonts w:ascii="Times New Roman" w:hAnsi="Times New Roman"/>
          <w:szCs w:val="24"/>
        </w:rPr>
        <w:t>1</w:t>
      </w:r>
      <w:r w:rsidRPr="009964CB">
        <w:rPr>
          <w:rFonts w:ascii="Times New Roman" w:hAnsi="Times New Roman"/>
          <w:szCs w:val="24"/>
        </w:rPr>
        <w:t>天，每天一次。</w:t>
      </w:r>
    </w:p>
    <w:bookmarkEnd w:id="155"/>
    <w:p w:rsidR="00FA44FF" w:rsidRPr="009964CB" w:rsidRDefault="000533FB">
      <w:pPr>
        <w:pStyle w:val="0"/>
        <w:ind w:firstLine="480"/>
        <w:rPr>
          <w:rFonts w:ascii="Times New Roman" w:hAnsi="Times New Roman"/>
          <w:szCs w:val="24"/>
        </w:rPr>
      </w:pPr>
      <w:r w:rsidRPr="009964CB">
        <w:rPr>
          <w:rFonts w:ascii="Times New Roman" w:hAnsi="Times New Roman"/>
          <w:szCs w:val="24"/>
        </w:rPr>
        <w:t>4</w:t>
      </w:r>
      <w:r w:rsidRPr="009964CB">
        <w:rPr>
          <w:rFonts w:ascii="Times New Roman" w:hAnsi="Times New Roman"/>
          <w:szCs w:val="24"/>
        </w:rPr>
        <w:t>、评价标准</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评价采用《地下水质量标准》</w:t>
      </w:r>
      <w:r w:rsidRPr="009964CB">
        <w:rPr>
          <w:rFonts w:ascii="Times New Roman" w:hAnsi="Times New Roman"/>
          <w:szCs w:val="24"/>
        </w:rPr>
        <w:t>(GB/T14848-</w:t>
      </w:r>
      <w:r w:rsidR="00711307" w:rsidRPr="009964CB">
        <w:rPr>
          <w:rFonts w:ascii="Times New Roman" w:hAnsi="Times New Roman"/>
          <w:szCs w:val="24"/>
        </w:rPr>
        <w:t>2017</w:t>
      </w:r>
      <w:r w:rsidRPr="009964CB">
        <w:rPr>
          <w:rFonts w:ascii="Times New Roman" w:hAnsi="Times New Roman"/>
          <w:szCs w:val="24"/>
        </w:rPr>
        <w:t>)</w:t>
      </w:r>
      <w:r w:rsidRPr="009964CB">
        <w:rPr>
          <w:rFonts w:ascii="Times New Roman" w:hAnsi="Times New Roman"/>
          <w:szCs w:val="24"/>
        </w:rPr>
        <w:t>中的</w:t>
      </w:r>
      <w:r w:rsidRPr="009964CB">
        <w:rPr>
          <w:rFonts w:ascii="宋体" w:hAnsi="宋体" w:cs="宋体" w:hint="eastAsia"/>
          <w:szCs w:val="24"/>
        </w:rPr>
        <w:t>Ⅲ</w:t>
      </w:r>
      <w:r w:rsidRPr="009964CB">
        <w:rPr>
          <w:rFonts w:ascii="Times New Roman" w:hAnsi="Times New Roman"/>
          <w:szCs w:val="24"/>
        </w:rPr>
        <w:t>类标准，详见表</w:t>
      </w:r>
      <w:r w:rsidRPr="009964CB">
        <w:rPr>
          <w:rFonts w:ascii="Times New Roman" w:hAnsi="Times New Roman"/>
          <w:szCs w:val="24"/>
        </w:rPr>
        <w:t>4.5-11</w:t>
      </w:r>
      <w:r w:rsidRPr="009964CB">
        <w:rPr>
          <w:rFonts w:ascii="Times New Roman" w:hAnsi="Times New Roman"/>
          <w:szCs w:val="24"/>
        </w:rPr>
        <w:t>。</w:t>
      </w:r>
    </w:p>
    <w:p w:rsidR="00FA44FF" w:rsidRPr="009964CB" w:rsidRDefault="000533FB" w:rsidP="00B00375">
      <w:pPr>
        <w:spacing w:line="480" w:lineRule="exact"/>
        <w:jc w:val="right"/>
        <w:rPr>
          <w:b/>
        </w:rPr>
      </w:pPr>
      <w:r w:rsidRPr="009964CB">
        <w:rPr>
          <w:b/>
        </w:rPr>
        <w:t>表</w:t>
      </w:r>
      <w:r w:rsidRPr="009964CB">
        <w:rPr>
          <w:b/>
        </w:rPr>
        <w:t xml:space="preserve">4.5-11     </w:t>
      </w:r>
      <w:r w:rsidRPr="009964CB">
        <w:rPr>
          <w:b/>
        </w:rPr>
        <w:t>《地下水质量标准》</w:t>
      </w:r>
      <w:r w:rsidRPr="009964CB">
        <w:rPr>
          <w:b/>
        </w:rPr>
        <w:t xml:space="preserve">      </w:t>
      </w:r>
      <w:r w:rsidRPr="009964CB">
        <w:rPr>
          <w:b/>
        </w:rPr>
        <w:t>单位：</w:t>
      </w:r>
      <w:r w:rsidRPr="009964CB">
        <w:rPr>
          <w:b/>
        </w:rPr>
        <w:t>mg/L</w:t>
      </w:r>
    </w:p>
    <w:tbl>
      <w:tblPr>
        <w:tblW w:w="926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83"/>
        <w:gridCol w:w="1511"/>
        <w:gridCol w:w="1478"/>
        <w:gridCol w:w="7"/>
        <w:gridCol w:w="1518"/>
        <w:gridCol w:w="1478"/>
        <w:gridCol w:w="6"/>
        <w:gridCol w:w="1988"/>
      </w:tblGrid>
      <w:tr w:rsidR="00AA368B" w:rsidRPr="009964CB" w:rsidTr="00BD04E3">
        <w:trPr>
          <w:trHeight w:val="340"/>
          <w:jc w:val="center"/>
        </w:trPr>
        <w:tc>
          <w:tcPr>
            <w:tcW w:w="1283"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污染物</w:t>
            </w:r>
          </w:p>
        </w:tc>
        <w:tc>
          <w:tcPr>
            <w:tcW w:w="1511"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PH</w:t>
            </w:r>
          </w:p>
        </w:tc>
        <w:tc>
          <w:tcPr>
            <w:tcW w:w="1485"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总硬度</w:t>
            </w:r>
          </w:p>
        </w:tc>
        <w:tc>
          <w:tcPr>
            <w:tcW w:w="151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硫酸盐</w:t>
            </w:r>
          </w:p>
        </w:tc>
        <w:tc>
          <w:tcPr>
            <w:tcW w:w="147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氨氮</w:t>
            </w:r>
          </w:p>
        </w:tc>
        <w:tc>
          <w:tcPr>
            <w:tcW w:w="1994"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硝酸盐</w:t>
            </w:r>
          </w:p>
        </w:tc>
      </w:tr>
      <w:tr w:rsidR="00AA368B" w:rsidRPr="009964CB" w:rsidTr="00BD04E3">
        <w:trPr>
          <w:trHeight w:val="340"/>
          <w:jc w:val="center"/>
        </w:trPr>
        <w:tc>
          <w:tcPr>
            <w:tcW w:w="1283"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标准值</w:t>
            </w:r>
          </w:p>
        </w:tc>
        <w:tc>
          <w:tcPr>
            <w:tcW w:w="1511"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6.5-8.5</w:t>
            </w:r>
          </w:p>
        </w:tc>
        <w:tc>
          <w:tcPr>
            <w:tcW w:w="1485"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≤450</w:t>
            </w:r>
          </w:p>
        </w:tc>
        <w:tc>
          <w:tcPr>
            <w:tcW w:w="151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≤250</w:t>
            </w:r>
          </w:p>
        </w:tc>
        <w:tc>
          <w:tcPr>
            <w:tcW w:w="147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≤0.5</w:t>
            </w:r>
          </w:p>
        </w:tc>
        <w:tc>
          <w:tcPr>
            <w:tcW w:w="1994"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≤20</w:t>
            </w:r>
          </w:p>
        </w:tc>
      </w:tr>
      <w:tr w:rsidR="00AA368B" w:rsidRPr="009964CB" w:rsidTr="00BD04E3">
        <w:trPr>
          <w:trHeight w:val="340"/>
          <w:jc w:val="center"/>
        </w:trPr>
        <w:tc>
          <w:tcPr>
            <w:tcW w:w="1283"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污染物</w:t>
            </w:r>
          </w:p>
        </w:tc>
        <w:tc>
          <w:tcPr>
            <w:tcW w:w="1511"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亚硝酸盐</w:t>
            </w:r>
          </w:p>
        </w:tc>
        <w:tc>
          <w:tcPr>
            <w:tcW w:w="1485"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氟化物</w:t>
            </w:r>
          </w:p>
        </w:tc>
        <w:tc>
          <w:tcPr>
            <w:tcW w:w="151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菌落总数</w:t>
            </w:r>
          </w:p>
        </w:tc>
        <w:tc>
          <w:tcPr>
            <w:tcW w:w="147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总大肠菌群</w:t>
            </w:r>
          </w:p>
        </w:tc>
        <w:tc>
          <w:tcPr>
            <w:tcW w:w="1994"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氯化物</w:t>
            </w:r>
          </w:p>
        </w:tc>
      </w:tr>
      <w:tr w:rsidR="00AA368B" w:rsidRPr="009964CB" w:rsidTr="00BD04E3">
        <w:trPr>
          <w:trHeight w:val="340"/>
          <w:jc w:val="center"/>
        </w:trPr>
        <w:tc>
          <w:tcPr>
            <w:tcW w:w="1283"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标准值</w:t>
            </w:r>
          </w:p>
        </w:tc>
        <w:tc>
          <w:tcPr>
            <w:tcW w:w="1511"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≤1.0</w:t>
            </w:r>
          </w:p>
        </w:tc>
        <w:tc>
          <w:tcPr>
            <w:tcW w:w="1485"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≤1.0</w:t>
            </w:r>
          </w:p>
        </w:tc>
        <w:tc>
          <w:tcPr>
            <w:tcW w:w="151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≤100</w:t>
            </w:r>
          </w:p>
        </w:tc>
        <w:tc>
          <w:tcPr>
            <w:tcW w:w="147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≤3.0</w:t>
            </w:r>
          </w:p>
        </w:tc>
        <w:tc>
          <w:tcPr>
            <w:tcW w:w="1994"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≤250</w:t>
            </w:r>
          </w:p>
        </w:tc>
      </w:tr>
      <w:tr w:rsidR="00AA368B" w:rsidRPr="009964CB" w:rsidTr="00BD04E3">
        <w:trPr>
          <w:trHeight w:val="340"/>
          <w:jc w:val="center"/>
        </w:trPr>
        <w:tc>
          <w:tcPr>
            <w:tcW w:w="1283"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污染物</w:t>
            </w:r>
          </w:p>
        </w:tc>
        <w:tc>
          <w:tcPr>
            <w:tcW w:w="1511"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砷</w:t>
            </w:r>
          </w:p>
        </w:tc>
        <w:tc>
          <w:tcPr>
            <w:tcW w:w="1485"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铁</w:t>
            </w:r>
          </w:p>
        </w:tc>
        <w:tc>
          <w:tcPr>
            <w:tcW w:w="151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锰</w:t>
            </w:r>
          </w:p>
        </w:tc>
        <w:tc>
          <w:tcPr>
            <w:tcW w:w="147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汞</w:t>
            </w:r>
          </w:p>
        </w:tc>
        <w:tc>
          <w:tcPr>
            <w:tcW w:w="1994"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挥发酚</w:t>
            </w:r>
          </w:p>
        </w:tc>
      </w:tr>
      <w:tr w:rsidR="00AA368B" w:rsidRPr="009964CB" w:rsidTr="00BD04E3">
        <w:trPr>
          <w:trHeight w:val="340"/>
          <w:jc w:val="center"/>
        </w:trPr>
        <w:tc>
          <w:tcPr>
            <w:tcW w:w="1283"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标准值</w:t>
            </w:r>
          </w:p>
        </w:tc>
        <w:tc>
          <w:tcPr>
            <w:tcW w:w="1511"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≤0.01</w:t>
            </w:r>
          </w:p>
        </w:tc>
        <w:tc>
          <w:tcPr>
            <w:tcW w:w="1485"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≤0.3</w:t>
            </w:r>
          </w:p>
        </w:tc>
        <w:tc>
          <w:tcPr>
            <w:tcW w:w="151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≤0.1</w:t>
            </w:r>
          </w:p>
        </w:tc>
        <w:tc>
          <w:tcPr>
            <w:tcW w:w="147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≤0.001</w:t>
            </w:r>
          </w:p>
        </w:tc>
        <w:tc>
          <w:tcPr>
            <w:tcW w:w="1994"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≤0.002</w:t>
            </w:r>
          </w:p>
        </w:tc>
      </w:tr>
      <w:tr w:rsidR="00AA368B" w:rsidRPr="009964CB" w:rsidTr="00BD04E3">
        <w:trPr>
          <w:trHeight w:val="340"/>
          <w:jc w:val="center"/>
        </w:trPr>
        <w:tc>
          <w:tcPr>
            <w:tcW w:w="1283"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污染物</w:t>
            </w:r>
          </w:p>
        </w:tc>
        <w:tc>
          <w:tcPr>
            <w:tcW w:w="1511"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溶解性总固体</w:t>
            </w:r>
          </w:p>
        </w:tc>
        <w:tc>
          <w:tcPr>
            <w:tcW w:w="147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六价铬</w:t>
            </w:r>
          </w:p>
        </w:tc>
        <w:tc>
          <w:tcPr>
            <w:tcW w:w="1525"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氰化物</w:t>
            </w:r>
          </w:p>
        </w:tc>
        <w:tc>
          <w:tcPr>
            <w:tcW w:w="1484"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镉</w:t>
            </w:r>
          </w:p>
        </w:tc>
        <w:tc>
          <w:tcPr>
            <w:tcW w:w="198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铅</w:t>
            </w:r>
          </w:p>
        </w:tc>
      </w:tr>
      <w:tr w:rsidR="00AA368B" w:rsidRPr="009964CB" w:rsidTr="00BD04E3">
        <w:trPr>
          <w:trHeight w:val="340"/>
          <w:jc w:val="center"/>
        </w:trPr>
        <w:tc>
          <w:tcPr>
            <w:tcW w:w="1283"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标准值</w:t>
            </w:r>
          </w:p>
        </w:tc>
        <w:tc>
          <w:tcPr>
            <w:tcW w:w="1511"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≤1000</w:t>
            </w:r>
          </w:p>
        </w:tc>
        <w:tc>
          <w:tcPr>
            <w:tcW w:w="147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≤0.05</w:t>
            </w:r>
          </w:p>
        </w:tc>
        <w:tc>
          <w:tcPr>
            <w:tcW w:w="1525"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≤0.05</w:t>
            </w:r>
          </w:p>
        </w:tc>
        <w:tc>
          <w:tcPr>
            <w:tcW w:w="1484" w:type="dxa"/>
            <w:gridSpan w:val="2"/>
            <w:vAlign w:val="center"/>
          </w:tcPr>
          <w:p w:rsidR="00711307" w:rsidRPr="009964CB" w:rsidRDefault="00711307" w:rsidP="00BD04E3">
            <w:pPr>
              <w:spacing w:line="360" w:lineRule="exact"/>
              <w:jc w:val="center"/>
              <w:rPr>
                <w:kern w:val="10"/>
                <w:sz w:val="21"/>
                <w:szCs w:val="21"/>
              </w:rPr>
            </w:pPr>
            <w:r w:rsidRPr="009964CB">
              <w:rPr>
                <w:kern w:val="10"/>
                <w:sz w:val="21"/>
                <w:szCs w:val="21"/>
              </w:rPr>
              <w:t>≤0.005</w:t>
            </w:r>
          </w:p>
        </w:tc>
        <w:tc>
          <w:tcPr>
            <w:tcW w:w="1988" w:type="dxa"/>
            <w:vAlign w:val="center"/>
          </w:tcPr>
          <w:p w:rsidR="00711307" w:rsidRPr="009964CB" w:rsidRDefault="00711307" w:rsidP="00BD04E3">
            <w:pPr>
              <w:spacing w:line="360" w:lineRule="exact"/>
              <w:jc w:val="center"/>
              <w:rPr>
                <w:kern w:val="10"/>
                <w:sz w:val="21"/>
                <w:szCs w:val="21"/>
              </w:rPr>
            </w:pPr>
            <w:r w:rsidRPr="009964CB">
              <w:rPr>
                <w:kern w:val="10"/>
                <w:sz w:val="21"/>
                <w:szCs w:val="21"/>
              </w:rPr>
              <w:t>≤0.01</w:t>
            </w:r>
          </w:p>
        </w:tc>
      </w:tr>
      <w:tr w:rsidR="00AA368B" w:rsidRPr="009964CB" w:rsidTr="00BD04E3">
        <w:trPr>
          <w:trHeight w:val="340"/>
          <w:jc w:val="center"/>
        </w:trPr>
        <w:tc>
          <w:tcPr>
            <w:tcW w:w="9269" w:type="dxa"/>
            <w:gridSpan w:val="8"/>
            <w:vAlign w:val="center"/>
          </w:tcPr>
          <w:p w:rsidR="00711307" w:rsidRPr="009964CB" w:rsidRDefault="00711307" w:rsidP="00BD04E3">
            <w:pPr>
              <w:spacing w:line="360" w:lineRule="exact"/>
              <w:rPr>
                <w:kern w:val="10"/>
                <w:sz w:val="21"/>
                <w:szCs w:val="21"/>
              </w:rPr>
            </w:pPr>
            <w:r w:rsidRPr="009964CB">
              <w:rPr>
                <w:kern w:val="10"/>
                <w:sz w:val="21"/>
                <w:szCs w:val="21"/>
              </w:rPr>
              <w:t>注：总大肠菌群单位为</w:t>
            </w:r>
            <w:r w:rsidRPr="009964CB">
              <w:rPr>
                <w:kern w:val="10"/>
                <w:sz w:val="21"/>
                <w:szCs w:val="21"/>
              </w:rPr>
              <w:t>MPN</w:t>
            </w:r>
            <w:r w:rsidRPr="009964CB">
              <w:rPr>
                <w:kern w:val="10"/>
                <w:sz w:val="21"/>
                <w:szCs w:val="21"/>
                <w:vertAlign w:val="superscript"/>
              </w:rPr>
              <w:t>b</w:t>
            </w:r>
            <w:r w:rsidRPr="009964CB">
              <w:rPr>
                <w:kern w:val="10"/>
                <w:sz w:val="21"/>
                <w:szCs w:val="21"/>
              </w:rPr>
              <w:t>/100mL</w:t>
            </w:r>
            <w:r w:rsidRPr="009964CB">
              <w:rPr>
                <w:kern w:val="10"/>
                <w:sz w:val="21"/>
                <w:szCs w:val="21"/>
              </w:rPr>
              <w:t>或</w:t>
            </w:r>
            <w:r w:rsidRPr="009964CB">
              <w:rPr>
                <w:kern w:val="10"/>
                <w:sz w:val="21"/>
                <w:szCs w:val="21"/>
              </w:rPr>
              <w:t>CFU</w:t>
            </w:r>
            <w:r w:rsidRPr="009964CB">
              <w:rPr>
                <w:kern w:val="10"/>
                <w:sz w:val="21"/>
                <w:szCs w:val="21"/>
                <w:vertAlign w:val="superscript"/>
              </w:rPr>
              <w:t>c</w:t>
            </w:r>
            <w:r w:rsidRPr="009964CB">
              <w:rPr>
                <w:kern w:val="10"/>
                <w:sz w:val="21"/>
                <w:szCs w:val="21"/>
              </w:rPr>
              <w:t>/100mL</w:t>
            </w:r>
            <w:r w:rsidRPr="009964CB">
              <w:rPr>
                <w:kern w:val="10"/>
                <w:sz w:val="21"/>
                <w:szCs w:val="21"/>
              </w:rPr>
              <w:t>，菌落总数单位</w:t>
            </w:r>
            <w:r w:rsidRPr="009964CB">
              <w:rPr>
                <w:kern w:val="10"/>
                <w:sz w:val="21"/>
                <w:szCs w:val="21"/>
              </w:rPr>
              <w:t>CFU/mL</w:t>
            </w:r>
            <w:r w:rsidRPr="009964CB">
              <w:rPr>
                <w:kern w:val="10"/>
                <w:sz w:val="21"/>
                <w:szCs w:val="21"/>
              </w:rPr>
              <w:t>。</w:t>
            </w:r>
          </w:p>
        </w:tc>
      </w:tr>
    </w:tbl>
    <w:p w:rsidR="00FA44FF" w:rsidRPr="009964CB" w:rsidRDefault="000533FB">
      <w:pPr>
        <w:spacing w:line="500" w:lineRule="exact"/>
        <w:ind w:firstLineChars="200" w:firstLine="480"/>
      </w:pPr>
      <w:r w:rsidRPr="009964CB">
        <w:t>5</w:t>
      </w:r>
      <w:r w:rsidRPr="009964CB">
        <w:t>、评价方法</w:t>
      </w:r>
    </w:p>
    <w:p w:rsidR="00FA44FF" w:rsidRPr="009964CB" w:rsidRDefault="000533FB">
      <w:pPr>
        <w:spacing w:line="500" w:lineRule="exact"/>
        <w:ind w:firstLineChars="200" w:firstLine="480"/>
      </w:pPr>
      <w:r w:rsidRPr="009964CB">
        <w:t>采用单项污染指数法进行评价，其计算公式如下：</w:t>
      </w:r>
    </w:p>
    <w:p w:rsidR="00FA44FF" w:rsidRPr="009964CB" w:rsidRDefault="000533FB">
      <w:pPr>
        <w:ind w:firstLineChars="400" w:firstLine="960"/>
      </w:pPr>
      <w:r w:rsidRPr="009964CB">
        <w:rPr>
          <w:i/>
        </w:rPr>
        <w:t>P</w:t>
      </w:r>
      <w:r w:rsidRPr="009964CB">
        <w:rPr>
          <w:i/>
          <w:vertAlign w:val="subscript"/>
        </w:rPr>
        <w:t>i</w:t>
      </w:r>
      <w:r w:rsidRPr="009964CB">
        <w:t>=</w:t>
      </w:r>
      <w:r w:rsidRPr="009964CB">
        <w:rPr>
          <w:position w:val="-30"/>
        </w:rPr>
        <w:object w:dxaOrig="365" w:dyaOrig="655">
          <v:shape id="_x0000_i1028" type="#_x0000_t75" style="width:18pt;height:34.2pt" o:ole="">
            <v:imagedata r:id="rId32" o:title=""/>
          </v:shape>
          <o:OLEObject Type="Embed" ProgID="Equation.3" ShapeID="_x0000_i1028" DrawAspect="Content" ObjectID="_1622617966" r:id="rId33"/>
        </w:object>
      </w:r>
    </w:p>
    <w:p w:rsidR="00FA44FF" w:rsidRPr="009964CB" w:rsidRDefault="000533FB">
      <w:pPr>
        <w:spacing w:line="500" w:lineRule="exact"/>
        <w:ind w:firstLine="200"/>
      </w:pPr>
      <w:r w:rsidRPr="009964CB">
        <w:t>式中：</w:t>
      </w:r>
      <w:r w:rsidRPr="009964CB">
        <w:rPr>
          <w:i/>
        </w:rPr>
        <w:t>P</w:t>
      </w:r>
      <w:r w:rsidRPr="009964CB">
        <w:rPr>
          <w:i/>
          <w:vertAlign w:val="subscript"/>
        </w:rPr>
        <w:t>i</w:t>
      </w:r>
      <w:r w:rsidRPr="009964CB">
        <w:t>—</w:t>
      </w:r>
      <w:r w:rsidRPr="009964CB">
        <w:t>第</w:t>
      </w:r>
      <w:r w:rsidRPr="009964CB">
        <w:t>i</w:t>
      </w:r>
      <w:r w:rsidRPr="009964CB">
        <w:t>个水质因子的标准指数；</w:t>
      </w:r>
    </w:p>
    <w:p w:rsidR="00FA44FF" w:rsidRPr="009964CB" w:rsidRDefault="000533FB">
      <w:pPr>
        <w:spacing w:line="500" w:lineRule="exact"/>
        <w:ind w:firstLineChars="200" w:firstLine="480"/>
      </w:pPr>
      <w:r w:rsidRPr="009964CB">
        <w:t xml:space="preserve">   </w:t>
      </w:r>
      <w:r w:rsidRPr="009964CB">
        <w:rPr>
          <w:i/>
        </w:rPr>
        <w:t>C</w:t>
      </w:r>
      <w:r w:rsidRPr="009964CB">
        <w:rPr>
          <w:i/>
          <w:vertAlign w:val="subscript"/>
        </w:rPr>
        <w:t>i</w:t>
      </w:r>
      <w:r w:rsidRPr="009964CB">
        <w:t>—</w:t>
      </w:r>
      <w:r w:rsidRPr="009964CB">
        <w:t>第</w:t>
      </w:r>
      <w:r w:rsidRPr="009964CB">
        <w:t>i</w:t>
      </w:r>
      <w:r w:rsidRPr="009964CB">
        <w:t>个水质因子的监测质量浓度值，</w:t>
      </w:r>
      <w:r w:rsidRPr="009964CB">
        <w:t>mg/L</w:t>
      </w:r>
      <w:r w:rsidRPr="009964CB">
        <w:t>；</w:t>
      </w:r>
    </w:p>
    <w:p w:rsidR="00FA44FF" w:rsidRPr="009964CB" w:rsidRDefault="000533FB">
      <w:pPr>
        <w:spacing w:line="500" w:lineRule="exact"/>
        <w:ind w:firstLineChars="200" w:firstLine="480"/>
      </w:pPr>
      <w:r w:rsidRPr="009964CB">
        <w:t xml:space="preserve">   </w:t>
      </w:r>
      <w:r w:rsidRPr="009964CB">
        <w:rPr>
          <w:i/>
        </w:rPr>
        <w:t>C</w:t>
      </w:r>
      <w:r w:rsidRPr="009964CB">
        <w:rPr>
          <w:i/>
          <w:vertAlign w:val="subscript"/>
        </w:rPr>
        <w:t>si</w:t>
      </w:r>
      <w:r w:rsidRPr="009964CB">
        <w:t>—</w:t>
      </w:r>
      <w:r w:rsidRPr="009964CB">
        <w:t>第</w:t>
      </w:r>
      <w:r w:rsidRPr="009964CB">
        <w:t>i</w:t>
      </w:r>
      <w:r w:rsidRPr="009964CB">
        <w:t>个水质因子的标准质量浓度值，</w:t>
      </w:r>
      <w:r w:rsidRPr="009964CB">
        <w:t>mg/L</w:t>
      </w:r>
      <w:r w:rsidRPr="009964CB">
        <w:t>。</w:t>
      </w:r>
    </w:p>
    <w:p w:rsidR="00FA44FF" w:rsidRPr="009964CB" w:rsidRDefault="000533FB">
      <w:pPr>
        <w:spacing w:line="500" w:lineRule="exact"/>
        <w:ind w:firstLineChars="200" w:firstLine="480"/>
      </w:pPr>
      <w:r w:rsidRPr="009964CB">
        <w:t>PH</w:t>
      </w:r>
      <w:r w:rsidRPr="009964CB">
        <w:t>的标准指数为：</w:t>
      </w:r>
    </w:p>
    <w:p w:rsidR="00FA44FF" w:rsidRPr="009964CB" w:rsidRDefault="000533FB">
      <w:pPr>
        <w:ind w:firstLineChars="200" w:firstLine="480"/>
      </w:pPr>
      <w:r w:rsidRPr="009964CB">
        <w:t xml:space="preserve">   </w:t>
      </w:r>
      <w:r w:rsidRPr="009964CB">
        <w:rPr>
          <w:i/>
        </w:rPr>
        <w:t>P</w:t>
      </w:r>
      <w:r w:rsidRPr="009964CB">
        <w:rPr>
          <w:i/>
          <w:vertAlign w:val="subscript"/>
        </w:rPr>
        <w:t>PH</w:t>
      </w:r>
      <w:r w:rsidRPr="009964CB">
        <w:t>=</w:t>
      </w:r>
      <w:r w:rsidRPr="009964CB">
        <w:rPr>
          <w:position w:val="-30"/>
        </w:rPr>
        <w:object w:dxaOrig="1141" w:dyaOrig="655">
          <v:shape id="_x0000_i1029" type="#_x0000_t75" style="width:54pt;height:34.2pt" o:ole="">
            <v:imagedata r:id="rId34" o:title=""/>
          </v:shape>
          <o:OLEObject Type="Embed" ProgID="Equation.3" ShapeID="_x0000_i1029" DrawAspect="Content" ObjectID="_1622617967" r:id="rId35"/>
        </w:object>
      </w:r>
      <w:r w:rsidRPr="009964CB">
        <w:t xml:space="preserve">    PH≤7.0</w:t>
      </w:r>
      <w:r w:rsidRPr="009964CB">
        <w:t>时</w:t>
      </w:r>
    </w:p>
    <w:p w:rsidR="00FA44FF" w:rsidRPr="009964CB" w:rsidRDefault="000533FB">
      <w:pPr>
        <w:ind w:firstLineChars="200" w:firstLine="480"/>
      </w:pPr>
      <w:r w:rsidRPr="009964CB">
        <w:t xml:space="preserve">   </w:t>
      </w:r>
      <w:r w:rsidRPr="009964CB">
        <w:rPr>
          <w:i/>
        </w:rPr>
        <w:t>P</w:t>
      </w:r>
      <w:r w:rsidRPr="009964CB">
        <w:rPr>
          <w:i/>
          <w:vertAlign w:val="subscript"/>
        </w:rPr>
        <w:t>PH</w:t>
      </w:r>
      <w:r w:rsidRPr="009964CB">
        <w:t>=</w:t>
      </w:r>
      <w:r w:rsidRPr="009964CB">
        <w:rPr>
          <w:position w:val="-30"/>
        </w:rPr>
        <w:object w:dxaOrig="1141" w:dyaOrig="655">
          <v:shape id="_x0000_i1030" type="#_x0000_t75" style="width:54pt;height:34.2pt" o:ole="">
            <v:imagedata r:id="rId36" o:title=""/>
          </v:shape>
          <o:OLEObject Type="Embed" ProgID="Equation.3" ShapeID="_x0000_i1030" DrawAspect="Content" ObjectID="_1622617968" r:id="rId37"/>
        </w:object>
      </w:r>
      <w:r w:rsidRPr="009964CB">
        <w:t xml:space="preserve">    PH</w:t>
      </w:r>
      <w:r w:rsidRPr="009964CB">
        <w:t>＞</w:t>
      </w:r>
      <w:r w:rsidRPr="009964CB">
        <w:t>7.0</w:t>
      </w:r>
      <w:r w:rsidRPr="009964CB">
        <w:t>时</w:t>
      </w:r>
    </w:p>
    <w:p w:rsidR="00FA44FF" w:rsidRPr="009964CB" w:rsidRDefault="000533FB">
      <w:pPr>
        <w:spacing w:line="500" w:lineRule="exact"/>
        <w:ind w:firstLine="200"/>
      </w:pPr>
      <w:r w:rsidRPr="009964CB">
        <w:t>式中：</w:t>
      </w:r>
      <w:r w:rsidRPr="009964CB">
        <w:rPr>
          <w:i/>
        </w:rPr>
        <w:t>P</w:t>
      </w:r>
      <w:r w:rsidRPr="009964CB">
        <w:rPr>
          <w:i/>
          <w:vertAlign w:val="subscript"/>
        </w:rPr>
        <w:t>PH</w:t>
      </w:r>
      <w:r w:rsidRPr="009964CB">
        <w:t>—PH</w:t>
      </w:r>
      <w:r w:rsidRPr="009964CB">
        <w:t>的标准指数</w:t>
      </w:r>
    </w:p>
    <w:p w:rsidR="00FA44FF" w:rsidRPr="009964CB" w:rsidRDefault="000533FB">
      <w:pPr>
        <w:spacing w:line="500" w:lineRule="exact"/>
        <w:ind w:firstLineChars="200" w:firstLine="480"/>
      </w:pPr>
      <w:r w:rsidRPr="009964CB">
        <w:lastRenderedPageBreak/>
        <w:t xml:space="preserve">    </w:t>
      </w:r>
      <w:r w:rsidRPr="009964CB">
        <w:rPr>
          <w:i/>
        </w:rPr>
        <w:t>PH</w:t>
      </w:r>
      <w:r w:rsidRPr="009964CB">
        <w:t>—PH</w:t>
      </w:r>
      <w:r w:rsidRPr="009964CB">
        <w:t>检测值</w:t>
      </w:r>
    </w:p>
    <w:p w:rsidR="00FA44FF" w:rsidRPr="009964CB" w:rsidRDefault="000533FB">
      <w:pPr>
        <w:spacing w:line="500" w:lineRule="exact"/>
        <w:ind w:firstLineChars="200" w:firstLine="480"/>
      </w:pPr>
      <w:r w:rsidRPr="009964CB">
        <w:t xml:space="preserve">    </w:t>
      </w:r>
      <w:r w:rsidRPr="009964CB">
        <w:rPr>
          <w:i/>
        </w:rPr>
        <w:t>PH</w:t>
      </w:r>
      <w:r w:rsidRPr="009964CB">
        <w:rPr>
          <w:i/>
          <w:vertAlign w:val="subscript"/>
        </w:rPr>
        <w:t>sd</w:t>
      </w:r>
      <w:r w:rsidRPr="009964CB">
        <w:t>—</w:t>
      </w:r>
      <w:r w:rsidRPr="009964CB">
        <w:t>标准中</w:t>
      </w:r>
      <w:r w:rsidRPr="009964CB">
        <w:t>PH</w:t>
      </w:r>
      <w:r w:rsidRPr="009964CB">
        <w:t>的下限值</w:t>
      </w:r>
    </w:p>
    <w:p w:rsidR="00FA44FF" w:rsidRPr="009964CB" w:rsidRDefault="000533FB">
      <w:pPr>
        <w:spacing w:line="500" w:lineRule="exact"/>
        <w:ind w:firstLineChars="300" w:firstLine="720"/>
      </w:pPr>
      <w:r w:rsidRPr="009964CB">
        <w:t xml:space="preserve">  </w:t>
      </w:r>
      <w:r w:rsidRPr="009964CB">
        <w:rPr>
          <w:i/>
        </w:rPr>
        <w:t>PH</w:t>
      </w:r>
      <w:r w:rsidRPr="009964CB">
        <w:rPr>
          <w:i/>
          <w:vertAlign w:val="subscript"/>
        </w:rPr>
        <w:t>su</w:t>
      </w:r>
      <w:r w:rsidRPr="009964CB">
        <w:t>—</w:t>
      </w:r>
      <w:r w:rsidRPr="009964CB">
        <w:t>标准中</w:t>
      </w:r>
      <w:r w:rsidRPr="009964CB">
        <w:t>PH</w:t>
      </w:r>
      <w:r w:rsidRPr="009964CB">
        <w:t>的上限值</w:t>
      </w:r>
    </w:p>
    <w:p w:rsidR="00FA44FF" w:rsidRPr="009964CB" w:rsidRDefault="000533FB">
      <w:pPr>
        <w:tabs>
          <w:tab w:val="left" w:pos="510"/>
        </w:tabs>
        <w:spacing w:line="500" w:lineRule="exact"/>
        <w:ind w:firstLineChars="200" w:firstLine="480"/>
      </w:pPr>
      <w:r w:rsidRPr="009964CB">
        <w:t>当</w:t>
      </w:r>
      <w:r w:rsidRPr="009964CB">
        <w:t>Pi≤1</w:t>
      </w:r>
      <w:r w:rsidRPr="009964CB">
        <w:t>时，符合标准；当</w:t>
      </w:r>
      <w:r w:rsidRPr="009964CB">
        <w:t>Pi</w:t>
      </w:r>
      <w:r w:rsidRPr="009964CB">
        <w:t>＞</w:t>
      </w:r>
      <w:r w:rsidRPr="009964CB">
        <w:t>1</w:t>
      </w:r>
      <w:r w:rsidRPr="009964CB">
        <w:t>时，说明该水质因子已超过了规定的水质标准，将会对人体健康产生危害。</w:t>
      </w:r>
    </w:p>
    <w:p w:rsidR="00FA44FF" w:rsidRPr="009964CB" w:rsidRDefault="000533FB">
      <w:pPr>
        <w:snapToGrid w:val="0"/>
        <w:spacing w:line="500" w:lineRule="exact"/>
        <w:ind w:firstLine="480"/>
        <w:rPr>
          <w:kern w:val="10"/>
        </w:rPr>
      </w:pPr>
      <w:r w:rsidRPr="009964CB">
        <w:rPr>
          <w:kern w:val="10"/>
        </w:rPr>
        <w:t>6</w:t>
      </w:r>
      <w:r w:rsidRPr="009964CB">
        <w:rPr>
          <w:kern w:val="10"/>
        </w:rPr>
        <w:t>、监测结果：</w:t>
      </w:r>
    </w:p>
    <w:p w:rsidR="00FA44FF" w:rsidRPr="009964CB" w:rsidRDefault="000533FB">
      <w:pPr>
        <w:tabs>
          <w:tab w:val="left" w:pos="510"/>
        </w:tabs>
        <w:spacing w:line="500" w:lineRule="exact"/>
        <w:ind w:firstLineChars="200" w:firstLine="480"/>
      </w:pPr>
      <w:r w:rsidRPr="009964CB">
        <w:rPr>
          <w:kern w:val="10"/>
        </w:rPr>
        <w:t>评价区地下水水质现状监测结果评价结果列于表</w:t>
      </w:r>
      <w:r w:rsidRPr="009964CB">
        <w:rPr>
          <w:kern w:val="10"/>
        </w:rPr>
        <w:t>4.5-12</w:t>
      </w:r>
      <w:r w:rsidRPr="009964CB">
        <w:rPr>
          <w:kern w:val="10"/>
        </w:rPr>
        <w:t>、表</w:t>
      </w:r>
      <w:r w:rsidRPr="009964CB">
        <w:rPr>
          <w:kern w:val="10"/>
        </w:rPr>
        <w:t>4.5-13</w:t>
      </w:r>
      <w:r w:rsidRPr="009964CB">
        <w:rPr>
          <w:kern w:val="10"/>
        </w:rPr>
        <w:t>。</w:t>
      </w:r>
    </w:p>
    <w:p w:rsidR="00FA44FF" w:rsidRPr="009964CB" w:rsidRDefault="000533FB">
      <w:pPr>
        <w:spacing w:line="500" w:lineRule="exact"/>
        <w:ind w:firstLineChars="200" w:firstLine="480"/>
      </w:pPr>
      <w:r w:rsidRPr="009964CB">
        <w:t>地下水现状评价标准执行《地下水质量标准》</w:t>
      </w:r>
      <w:r w:rsidRPr="009964CB">
        <w:t>(</w:t>
      </w:r>
      <w:r w:rsidR="001200F7" w:rsidRPr="009964CB">
        <w:t>GB/T14848-2017</w:t>
      </w:r>
      <w:r w:rsidRPr="009964CB">
        <w:t>)</w:t>
      </w:r>
      <w:r w:rsidRPr="009964CB">
        <w:rPr>
          <w:rFonts w:ascii="宋体" w:hAnsi="宋体" w:cs="宋体" w:hint="eastAsia"/>
        </w:rPr>
        <w:t>Ⅲ</w:t>
      </w:r>
      <w:r w:rsidRPr="009964CB">
        <w:t>类标准，运用标准指数法进行统计分析。</w:t>
      </w:r>
    </w:p>
    <w:p w:rsidR="00FA44FF" w:rsidRPr="009964CB" w:rsidRDefault="000533FB">
      <w:pPr>
        <w:spacing w:line="500" w:lineRule="exact"/>
        <w:ind w:firstLineChars="200" w:firstLine="480"/>
      </w:pPr>
      <w:r w:rsidRPr="009964CB">
        <w:t>由监测结果可知，本项目各监测点位各项监测指标均满足《地下水质量标准》</w:t>
      </w:r>
      <w:r w:rsidRPr="009964CB">
        <w:t>(</w:t>
      </w:r>
      <w:r w:rsidR="001200F7" w:rsidRPr="009964CB">
        <w:t>GB/T14848-2017</w:t>
      </w:r>
      <w:r w:rsidRPr="009964CB">
        <w:t>)</w:t>
      </w:r>
      <w:r w:rsidRPr="009964CB">
        <w:rPr>
          <w:rFonts w:ascii="宋体" w:hAnsi="宋体" w:cs="宋体" w:hint="eastAsia"/>
        </w:rPr>
        <w:t>Ⅲ</w:t>
      </w:r>
      <w:r w:rsidRPr="009964CB">
        <w:t>类标准要求，因此，评价区地下水质量较好。</w:t>
      </w:r>
    </w:p>
    <w:p w:rsidR="00FA44FF" w:rsidRPr="009964CB" w:rsidRDefault="00FA44FF">
      <w:pPr>
        <w:tabs>
          <w:tab w:val="left" w:pos="510"/>
        </w:tabs>
        <w:spacing w:line="500" w:lineRule="exact"/>
        <w:ind w:firstLineChars="200" w:firstLine="480"/>
      </w:pPr>
    </w:p>
    <w:p w:rsidR="00FA44FF" w:rsidRPr="009964CB" w:rsidRDefault="00FA44FF">
      <w:pPr>
        <w:tabs>
          <w:tab w:val="left" w:pos="510"/>
        </w:tabs>
        <w:spacing w:line="500" w:lineRule="exact"/>
        <w:ind w:firstLineChars="200" w:firstLine="480"/>
      </w:pPr>
    </w:p>
    <w:p w:rsidR="00FA44FF" w:rsidRPr="009964CB" w:rsidRDefault="00FA44FF">
      <w:pPr>
        <w:tabs>
          <w:tab w:val="left" w:pos="510"/>
        </w:tabs>
        <w:spacing w:line="500" w:lineRule="exact"/>
        <w:ind w:firstLineChars="200" w:firstLine="480"/>
        <w:sectPr w:rsidR="00FA44FF" w:rsidRPr="009964CB">
          <w:pgSz w:w="11906" w:h="16838"/>
          <w:pgMar w:top="1418" w:right="1418" w:bottom="1418" w:left="1418" w:header="851" w:footer="992" w:gutter="0"/>
          <w:cols w:space="720"/>
          <w:docGrid w:linePitch="326"/>
        </w:sectPr>
      </w:pPr>
    </w:p>
    <w:p w:rsidR="00FA44FF" w:rsidRPr="009964CB" w:rsidRDefault="000533FB" w:rsidP="00B00375">
      <w:pPr>
        <w:spacing w:line="500" w:lineRule="exact"/>
        <w:jc w:val="right"/>
        <w:rPr>
          <w:b/>
          <w:kern w:val="10"/>
        </w:rPr>
      </w:pPr>
      <w:r w:rsidRPr="009964CB">
        <w:rPr>
          <w:b/>
        </w:rPr>
        <w:lastRenderedPageBreak/>
        <w:t>表</w:t>
      </w:r>
      <w:r w:rsidRPr="009964CB">
        <w:rPr>
          <w:b/>
        </w:rPr>
        <w:t xml:space="preserve">4.5-12      </w:t>
      </w:r>
      <w:r w:rsidRPr="009964CB">
        <w:rPr>
          <w:b/>
          <w:kern w:val="10"/>
        </w:rPr>
        <w:t>地下水监测结果统计表</w:t>
      </w:r>
      <w:r w:rsidRPr="009964CB">
        <w:rPr>
          <w:b/>
          <w:kern w:val="10"/>
        </w:rPr>
        <w:t xml:space="preserve">  </w:t>
      </w:r>
      <w:r w:rsidR="00B00375" w:rsidRPr="009964CB">
        <w:rPr>
          <w:b/>
          <w:kern w:val="10"/>
        </w:rPr>
        <w:t xml:space="preserve">                                               </w:t>
      </w:r>
      <w:r w:rsidRPr="009964CB">
        <w:rPr>
          <w:b/>
          <w:kern w:val="10"/>
        </w:rPr>
        <w:t xml:space="preserve"> </w:t>
      </w:r>
      <w:r w:rsidRPr="009964CB">
        <w:rPr>
          <w:b/>
          <w:kern w:val="10"/>
        </w:rPr>
        <w:t>单位：</w:t>
      </w:r>
      <w:r w:rsidRPr="009964CB">
        <w:rPr>
          <w:b/>
          <w:kern w:val="10"/>
        </w:rPr>
        <w:t>mg/L</w:t>
      </w:r>
    </w:p>
    <w:tbl>
      <w:tblPr>
        <w:tblW w:w="2098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677"/>
        <w:gridCol w:w="1575"/>
        <w:gridCol w:w="890"/>
        <w:gridCol w:w="890"/>
        <w:gridCol w:w="890"/>
        <w:gridCol w:w="890"/>
        <w:gridCol w:w="890"/>
        <w:gridCol w:w="890"/>
        <w:gridCol w:w="890"/>
        <w:gridCol w:w="890"/>
        <w:gridCol w:w="890"/>
        <w:gridCol w:w="890"/>
        <w:gridCol w:w="890"/>
        <w:gridCol w:w="890"/>
        <w:gridCol w:w="890"/>
        <w:gridCol w:w="890"/>
        <w:gridCol w:w="890"/>
        <w:gridCol w:w="890"/>
        <w:gridCol w:w="890"/>
        <w:gridCol w:w="890"/>
        <w:gridCol w:w="890"/>
        <w:gridCol w:w="991"/>
        <w:gridCol w:w="835"/>
      </w:tblGrid>
      <w:tr w:rsidR="00AA368B" w:rsidRPr="009964CB">
        <w:trPr>
          <w:trHeight w:val="218"/>
          <w:jc w:val="center"/>
        </w:trPr>
        <w:tc>
          <w:tcPr>
            <w:tcW w:w="677" w:type="dxa"/>
            <w:vAlign w:val="center"/>
          </w:tcPr>
          <w:p w:rsidR="00FA44FF" w:rsidRPr="009964CB" w:rsidRDefault="000533FB">
            <w:pPr>
              <w:spacing w:line="320" w:lineRule="exact"/>
              <w:jc w:val="center"/>
              <w:rPr>
                <w:kern w:val="10"/>
                <w:sz w:val="21"/>
                <w:szCs w:val="21"/>
              </w:rPr>
            </w:pPr>
            <w:r w:rsidRPr="009964CB">
              <w:rPr>
                <w:kern w:val="10"/>
                <w:sz w:val="21"/>
                <w:szCs w:val="21"/>
              </w:rPr>
              <w:t>采样点编号</w:t>
            </w:r>
          </w:p>
        </w:tc>
        <w:tc>
          <w:tcPr>
            <w:tcW w:w="1575" w:type="dxa"/>
            <w:vAlign w:val="center"/>
          </w:tcPr>
          <w:p w:rsidR="00FA44FF" w:rsidRPr="009964CB" w:rsidRDefault="000533FB">
            <w:pPr>
              <w:spacing w:line="320" w:lineRule="exact"/>
              <w:jc w:val="center"/>
              <w:rPr>
                <w:kern w:val="10"/>
                <w:sz w:val="21"/>
                <w:szCs w:val="21"/>
              </w:rPr>
            </w:pPr>
            <w:r w:rsidRPr="009964CB">
              <w:rPr>
                <w:kern w:val="10"/>
                <w:sz w:val="21"/>
                <w:szCs w:val="21"/>
              </w:rPr>
              <w:t>统计值</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pH</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氨氮</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总硬度</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硝酸盐</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亚硝酸盐</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高锰酸盐指数</w:t>
            </w:r>
          </w:p>
        </w:tc>
        <w:tc>
          <w:tcPr>
            <w:tcW w:w="890" w:type="dxa"/>
            <w:vAlign w:val="center"/>
          </w:tcPr>
          <w:p w:rsidR="00FA44FF" w:rsidRPr="009964CB" w:rsidRDefault="000533FB">
            <w:pPr>
              <w:spacing w:line="320" w:lineRule="exact"/>
              <w:jc w:val="center"/>
              <w:rPr>
                <w:iCs/>
                <w:kern w:val="10"/>
                <w:sz w:val="21"/>
                <w:szCs w:val="21"/>
              </w:rPr>
            </w:pPr>
            <w:r w:rsidRPr="009964CB">
              <w:rPr>
                <w:iCs/>
                <w:kern w:val="10"/>
                <w:sz w:val="21"/>
                <w:szCs w:val="21"/>
              </w:rPr>
              <w:t>溶解性总固体</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氟化物</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氰化物</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氯化物</w:t>
            </w:r>
          </w:p>
        </w:tc>
        <w:tc>
          <w:tcPr>
            <w:tcW w:w="890" w:type="dxa"/>
            <w:vAlign w:val="center"/>
          </w:tcPr>
          <w:p w:rsidR="00FA44FF" w:rsidRPr="009964CB" w:rsidRDefault="000533FB">
            <w:pPr>
              <w:spacing w:line="320" w:lineRule="exact"/>
              <w:jc w:val="center"/>
              <w:rPr>
                <w:kern w:val="10"/>
                <w:sz w:val="21"/>
                <w:szCs w:val="21"/>
              </w:rPr>
            </w:pPr>
            <w:r w:rsidRPr="009964CB">
              <w:rPr>
                <w:iCs/>
                <w:kern w:val="10"/>
                <w:sz w:val="21"/>
                <w:szCs w:val="21"/>
              </w:rPr>
              <w:t>硫酸盐</w:t>
            </w:r>
          </w:p>
        </w:tc>
        <w:tc>
          <w:tcPr>
            <w:tcW w:w="890" w:type="dxa"/>
            <w:vAlign w:val="center"/>
          </w:tcPr>
          <w:p w:rsidR="00FA44FF" w:rsidRPr="009964CB" w:rsidRDefault="000533FB">
            <w:pPr>
              <w:spacing w:line="320" w:lineRule="exact"/>
              <w:jc w:val="center"/>
              <w:rPr>
                <w:kern w:val="10"/>
                <w:sz w:val="21"/>
                <w:szCs w:val="21"/>
              </w:rPr>
            </w:pPr>
            <w:r w:rsidRPr="009964CB">
              <w:rPr>
                <w:iCs/>
                <w:kern w:val="10"/>
                <w:sz w:val="21"/>
                <w:szCs w:val="21"/>
              </w:rPr>
              <w:t>六价铬</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挥发酚</w:t>
            </w:r>
          </w:p>
        </w:tc>
        <w:tc>
          <w:tcPr>
            <w:tcW w:w="890" w:type="dxa"/>
            <w:vAlign w:val="center"/>
          </w:tcPr>
          <w:p w:rsidR="00FA44FF" w:rsidRPr="009964CB" w:rsidRDefault="000533FB">
            <w:pPr>
              <w:spacing w:line="320" w:lineRule="exact"/>
              <w:jc w:val="center"/>
              <w:rPr>
                <w:kern w:val="10"/>
                <w:sz w:val="21"/>
                <w:szCs w:val="21"/>
              </w:rPr>
            </w:pPr>
            <w:r w:rsidRPr="009964CB">
              <w:rPr>
                <w:iCs/>
                <w:kern w:val="10"/>
                <w:sz w:val="21"/>
                <w:szCs w:val="21"/>
              </w:rPr>
              <w:t>铅</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铁</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镉</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锰</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砷</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汞</w:t>
            </w:r>
            <w:r w:rsidRPr="009964CB">
              <w:rPr>
                <w:kern w:val="10"/>
                <w:sz w:val="21"/>
                <w:szCs w:val="21"/>
              </w:rPr>
              <w:t>u</w:t>
            </w:r>
            <w:r w:rsidRPr="009964CB">
              <w:rPr>
                <w:iCs/>
                <w:kern w:val="10"/>
                <w:sz w:val="21"/>
                <w:szCs w:val="21"/>
              </w:rPr>
              <w:t>g/L</w:t>
            </w:r>
          </w:p>
        </w:tc>
        <w:tc>
          <w:tcPr>
            <w:tcW w:w="991" w:type="dxa"/>
            <w:vAlign w:val="center"/>
          </w:tcPr>
          <w:p w:rsidR="00FA44FF" w:rsidRPr="009964CB" w:rsidRDefault="000533FB">
            <w:pPr>
              <w:spacing w:line="320" w:lineRule="exact"/>
              <w:jc w:val="center"/>
              <w:rPr>
                <w:kern w:val="10"/>
                <w:sz w:val="21"/>
                <w:szCs w:val="21"/>
              </w:rPr>
            </w:pPr>
            <w:r w:rsidRPr="009964CB">
              <w:rPr>
                <w:kern w:val="10"/>
                <w:sz w:val="21"/>
                <w:szCs w:val="21"/>
              </w:rPr>
              <w:t>总大肠菌群</w:t>
            </w:r>
            <w:r w:rsidRPr="009964CB">
              <w:rPr>
                <w:kern w:val="10"/>
                <w:sz w:val="21"/>
                <w:szCs w:val="21"/>
              </w:rPr>
              <w:t>(</w:t>
            </w:r>
            <w:r w:rsidR="00711307" w:rsidRPr="009964CB">
              <w:rPr>
                <w:kern w:val="10"/>
                <w:sz w:val="21"/>
                <w:szCs w:val="21"/>
              </w:rPr>
              <w:t>CFU</w:t>
            </w:r>
            <w:r w:rsidR="00711307" w:rsidRPr="009964CB">
              <w:rPr>
                <w:kern w:val="10"/>
                <w:sz w:val="21"/>
                <w:szCs w:val="21"/>
                <w:vertAlign w:val="superscript"/>
              </w:rPr>
              <w:t>c</w:t>
            </w:r>
            <w:r w:rsidR="00711307" w:rsidRPr="009964CB">
              <w:rPr>
                <w:kern w:val="10"/>
                <w:sz w:val="21"/>
                <w:szCs w:val="21"/>
              </w:rPr>
              <w:t>/100mL</w:t>
            </w:r>
            <w:r w:rsidRPr="009964CB">
              <w:rPr>
                <w:kern w:val="10"/>
                <w:sz w:val="21"/>
                <w:szCs w:val="21"/>
              </w:rPr>
              <w:t>)</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菌</w:t>
            </w:r>
            <w:r w:rsidR="00DD41F1" w:rsidRPr="009964CB">
              <w:rPr>
                <w:kern w:val="10"/>
                <w:sz w:val="21"/>
                <w:szCs w:val="21"/>
              </w:rPr>
              <w:t>落</w:t>
            </w:r>
            <w:r w:rsidRPr="009964CB">
              <w:rPr>
                <w:kern w:val="10"/>
                <w:sz w:val="21"/>
                <w:szCs w:val="21"/>
              </w:rPr>
              <w:t>总数</w:t>
            </w:r>
            <w:r w:rsidRPr="009964CB">
              <w:rPr>
                <w:kern w:val="10"/>
                <w:sz w:val="21"/>
                <w:szCs w:val="21"/>
              </w:rPr>
              <w:t>(</w:t>
            </w:r>
            <w:r w:rsidR="00711307" w:rsidRPr="009964CB">
              <w:rPr>
                <w:kern w:val="10"/>
                <w:sz w:val="21"/>
                <w:szCs w:val="21"/>
              </w:rPr>
              <w:t>CFU/mL</w:t>
            </w:r>
            <w:r w:rsidRPr="009964CB">
              <w:rPr>
                <w:kern w:val="10"/>
                <w:sz w:val="21"/>
                <w:szCs w:val="21"/>
              </w:rPr>
              <w:t>)</w:t>
            </w:r>
          </w:p>
        </w:tc>
      </w:tr>
      <w:tr w:rsidR="00AA368B" w:rsidRPr="009964CB">
        <w:trPr>
          <w:trHeight w:val="90"/>
          <w:jc w:val="center"/>
        </w:trPr>
        <w:tc>
          <w:tcPr>
            <w:tcW w:w="2252" w:type="dxa"/>
            <w:gridSpan w:val="2"/>
            <w:vAlign w:val="center"/>
          </w:tcPr>
          <w:p w:rsidR="00FA44FF" w:rsidRPr="009964CB" w:rsidRDefault="000533FB">
            <w:pPr>
              <w:spacing w:line="320" w:lineRule="exact"/>
              <w:jc w:val="center"/>
              <w:rPr>
                <w:bCs/>
                <w:kern w:val="10"/>
                <w:sz w:val="21"/>
                <w:szCs w:val="21"/>
              </w:rPr>
            </w:pPr>
            <w:r w:rsidRPr="009964CB">
              <w:rPr>
                <w:bCs/>
                <w:kern w:val="10"/>
                <w:sz w:val="21"/>
                <w:szCs w:val="21"/>
              </w:rPr>
              <w:t>标准值</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6.5-8.5</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w:t>
            </w:r>
            <w:r w:rsidR="001200F7" w:rsidRPr="009964CB">
              <w:rPr>
                <w:kern w:val="10"/>
                <w:sz w:val="21"/>
                <w:szCs w:val="21"/>
              </w:rPr>
              <w:t>5</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≤450</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≤20</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r w:rsidR="001200F7" w:rsidRPr="009964CB">
              <w:rPr>
                <w:kern w:val="10"/>
                <w:sz w:val="21"/>
                <w:szCs w:val="21"/>
              </w:rPr>
              <w:t>1.0</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≤3.0</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≤1000</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≤1.0</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≤0.05</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≤250</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≤250</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≤0.05</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≤0.002</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≤0.0</w:t>
            </w:r>
            <w:r w:rsidR="001200F7" w:rsidRPr="009964CB">
              <w:rPr>
                <w:kern w:val="10"/>
                <w:sz w:val="21"/>
                <w:szCs w:val="21"/>
              </w:rPr>
              <w:t>1</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≤0.3</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≤0.0</w:t>
            </w:r>
            <w:r w:rsidR="001200F7" w:rsidRPr="009964CB">
              <w:rPr>
                <w:kern w:val="10"/>
                <w:sz w:val="21"/>
                <w:szCs w:val="21"/>
              </w:rPr>
              <w:t>05</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≤0.1</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w:t>
            </w:r>
            <w:r w:rsidR="001200F7" w:rsidRPr="009964CB">
              <w:rPr>
                <w:kern w:val="10"/>
                <w:sz w:val="21"/>
                <w:szCs w:val="21"/>
              </w:rPr>
              <w:t>0.01</w:t>
            </w:r>
          </w:p>
        </w:tc>
        <w:tc>
          <w:tcPr>
            <w:tcW w:w="890" w:type="dxa"/>
            <w:vAlign w:val="center"/>
          </w:tcPr>
          <w:p w:rsidR="00FA44FF" w:rsidRPr="009964CB" w:rsidRDefault="000533FB">
            <w:pPr>
              <w:spacing w:line="320" w:lineRule="exact"/>
              <w:jc w:val="center"/>
              <w:rPr>
                <w:b/>
                <w:bCs/>
                <w:kern w:val="10"/>
                <w:sz w:val="21"/>
                <w:szCs w:val="21"/>
              </w:rPr>
            </w:pPr>
            <w:r w:rsidRPr="009964CB">
              <w:rPr>
                <w:kern w:val="10"/>
                <w:sz w:val="21"/>
                <w:szCs w:val="21"/>
              </w:rPr>
              <w:t>≤1</w:t>
            </w:r>
          </w:p>
        </w:tc>
        <w:tc>
          <w:tcPr>
            <w:tcW w:w="991" w:type="dxa"/>
            <w:vAlign w:val="center"/>
          </w:tcPr>
          <w:p w:rsidR="00FA44FF" w:rsidRPr="009964CB" w:rsidRDefault="000533FB">
            <w:pPr>
              <w:spacing w:line="320" w:lineRule="exact"/>
              <w:jc w:val="center"/>
              <w:rPr>
                <w:b/>
                <w:bCs/>
                <w:kern w:val="10"/>
                <w:sz w:val="21"/>
                <w:szCs w:val="21"/>
              </w:rPr>
            </w:pPr>
            <w:r w:rsidRPr="009964CB">
              <w:rPr>
                <w:kern w:val="10"/>
                <w:sz w:val="21"/>
                <w:szCs w:val="21"/>
              </w:rPr>
              <w:t>≤3.0</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≤100</w:t>
            </w:r>
          </w:p>
        </w:tc>
      </w:tr>
      <w:tr w:rsidR="00AA368B" w:rsidRPr="009964CB">
        <w:trPr>
          <w:trHeight w:val="310"/>
          <w:jc w:val="center"/>
        </w:trPr>
        <w:tc>
          <w:tcPr>
            <w:tcW w:w="677" w:type="dxa"/>
            <w:vMerge w:val="restart"/>
            <w:vAlign w:val="center"/>
          </w:tcPr>
          <w:p w:rsidR="00FA44FF" w:rsidRPr="009964CB" w:rsidRDefault="000533FB">
            <w:pPr>
              <w:spacing w:line="320" w:lineRule="exact"/>
              <w:jc w:val="center"/>
              <w:rPr>
                <w:kern w:val="10"/>
                <w:sz w:val="21"/>
                <w:szCs w:val="21"/>
              </w:rPr>
            </w:pPr>
            <w:r w:rsidRPr="009964CB">
              <w:rPr>
                <w:kern w:val="10"/>
                <w:sz w:val="21"/>
                <w:szCs w:val="21"/>
              </w:rPr>
              <w:t>1#</w:t>
            </w:r>
          </w:p>
        </w:tc>
        <w:tc>
          <w:tcPr>
            <w:tcW w:w="1575" w:type="dxa"/>
            <w:vAlign w:val="center"/>
          </w:tcPr>
          <w:p w:rsidR="00FA44FF" w:rsidRPr="009964CB" w:rsidRDefault="000533FB">
            <w:pPr>
              <w:spacing w:line="320" w:lineRule="exact"/>
              <w:jc w:val="center"/>
              <w:rPr>
                <w:kern w:val="10"/>
                <w:sz w:val="21"/>
                <w:szCs w:val="21"/>
              </w:rPr>
            </w:pPr>
            <w:r w:rsidRPr="009964CB">
              <w:rPr>
                <w:kern w:val="10"/>
                <w:sz w:val="21"/>
                <w:szCs w:val="21"/>
              </w:rPr>
              <w:t>监测值</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7.72</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0.129</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344</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2.57</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1.46</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802</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0.46</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69.0</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163</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0.10</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0.5</w:t>
            </w:r>
            <w:r w:rsidR="001200F7" w:rsidRPr="009964CB">
              <w:rPr>
                <w:kern w:val="10"/>
              </w:rPr>
              <w:t>ug/L</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991" w:type="dxa"/>
            <w:vAlign w:val="center"/>
          </w:tcPr>
          <w:p w:rsidR="00FA44FF" w:rsidRPr="009964CB" w:rsidRDefault="000533FB">
            <w:pPr>
              <w:spacing w:line="320" w:lineRule="exact"/>
              <w:jc w:val="center"/>
              <w:rPr>
                <w:kern w:val="10"/>
                <w:sz w:val="21"/>
                <w:szCs w:val="21"/>
              </w:rPr>
            </w:pPr>
            <w:r w:rsidRPr="009964CB">
              <w:rPr>
                <w:kern w:val="10"/>
                <w:sz w:val="21"/>
                <w:szCs w:val="21"/>
              </w:rPr>
              <w:t>＜</w:t>
            </w:r>
            <w:r w:rsidRPr="009964CB">
              <w:rPr>
                <w:kern w:val="10"/>
                <w:sz w:val="21"/>
                <w:szCs w:val="21"/>
              </w:rPr>
              <w:t>2</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19</w:t>
            </w:r>
          </w:p>
        </w:tc>
      </w:tr>
      <w:tr w:rsidR="00AA368B" w:rsidRPr="009964CB">
        <w:trPr>
          <w:trHeight w:val="174"/>
          <w:jc w:val="center"/>
        </w:trPr>
        <w:tc>
          <w:tcPr>
            <w:tcW w:w="677" w:type="dxa"/>
            <w:vMerge/>
            <w:vAlign w:val="center"/>
          </w:tcPr>
          <w:p w:rsidR="00FA44FF" w:rsidRPr="009964CB" w:rsidRDefault="00FA44FF">
            <w:pPr>
              <w:spacing w:line="320" w:lineRule="exact"/>
              <w:jc w:val="center"/>
              <w:rPr>
                <w:kern w:val="10"/>
                <w:sz w:val="21"/>
                <w:szCs w:val="21"/>
              </w:rPr>
            </w:pPr>
          </w:p>
        </w:tc>
        <w:tc>
          <w:tcPr>
            <w:tcW w:w="1575" w:type="dxa"/>
            <w:vAlign w:val="center"/>
          </w:tcPr>
          <w:p w:rsidR="00FA44FF" w:rsidRPr="009964CB" w:rsidRDefault="000533FB">
            <w:pPr>
              <w:spacing w:line="320" w:lineRule="exact"/>
              <w:jc w:val="center"/>
              <w:rPr>
                <w:kern w:val="10"/>
                <w:sz w:val="21"/>
                <w:szCs w:val="21"/>
              </w:rPr>
            </w:pPr>
            <w:r w:rsidRPr="009964CB">
              <w:rPr>
                <w:kern w:val="10"/>
                <w:sz w:val="21"/>
                <w:szCs w:val="21"/>
              </w:rPr>
              <w:t>单因子指数</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0.36</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w:t>
            </w:r>
            <w:r w:rsidR="001200F7" w:rsidRPr="009964CB">
              <w:rPr>
                <w:kern w:val="10"/>
                <w:sz w:val="21"/>
                <w:szCs w:val="21"/>
              </w:rPr>
              <w:t>258</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0.76</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0.13</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0.49</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0.8</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0.46</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0.28</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0.65</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0.33</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0.0</w:t>
            </w:r>
            <w:r w:rsidR="001200F7" w:rsidRPr="009964CB">
              <w:rPr>
                <w:kern w:val="10"/>
                <w:sz w:val="21"/>
                <w:szCs w:val="21"/>
              </w:rPr>
              <w:t>5</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991" w:type="dxa"/>
            <w:vAlign w:val="center"/>
          </w:tcPr>
          <w:p w:rsidR="00FA44FF" w:rsidRPr="009964CB" w:rsidRDefault="000533FB">
            <w:pPr>
              <w:spacing w:line="320" w:lineRule="exact"/>
              <w:jc w:val="center"/>
              <w:rPr>
                <w:kern w:val="10"/>
                <w:sz w:val="21"/>
                <w:szCs w:val="21"/>
              </w:rPr>
            </w:pPr>
            <w:r w:rsidRPr="009964CB">
              <w:rPr>
                <w:kern w:val="10"/>
                <w:sz w:val="21"/>
                <w:szCs w:val="21"/>
              </w:rPr>
              <w:t>0.67</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0.19</w:t>
            </w:r>
          </w:p>
        </w:tc>
      </w:tr>
      <w:tr w:rsidR="00AA368B" w:rsidRPr="009964CB">
        <w:trPr>
          <w:trHeight w:val="123"/>
          <w:jc w:val="center"/>
        </w:trPr>
        <w:tc>
          <w:tcPr>
            <w:tcW w:w="677" w:type="dxa"/>
            <w:vMerge/>
            <w:vAlign w:val="center"/>
          </w:tcPr>
          <w:p w:rsidR="00FA44FF" w:rsidRPr="009964CB" w:rsidRDefault="00FA44FF">
            <w:pPr>
              <w:spacing w:line="320" w:lineRule="exact"/>
              <w:jc w:val="center"/>
              <w:rPr>
                <w:kern w:val="10"/>
                <w:sz w:val="21"/>
                <w:szCs w:val="21"/>
              </w:rPr>
            </w:pPr>
          </w:p>
        </w:tc>
        <w:tc>
          <w:tcPr>
            <w:tcW w:w="1575" w:type="dxa"/>
            <w:vAlign w:val="center"/>
          </w:tcPr>
          <w:p w:rsidR="00FA44FF" w:rsidRPr="009964CB" w:rsidRDefault="000533FB">
            <w:pPr>
              <w:spacing w:line="320" w:lineRule="exact"/>
              <w:jc w:val="center"/>
              <w:rPr>
                <w:kern w:val="10"/>
                <w:sz w:val="21"/>
                <w:szCs w:val="21"/>
              </w:rPr>
            </w:pPr>
            <w:r w:rsidRPr="009964CB">
              <w:rPr>
                <w:kern w:val="10"/>
                <w:sz w:val="21"/>
                <w:szCs w:val="21"/>
              </w:rPr>
              <w:t>评价结果</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991"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r>
      <w:tr w:rsidR="00AA368B" w:rsidRPr="009964CB">
        <w:trPr>
          <w:trHeight w:val="45"/>
          <w:jc w:val="center"/>
        </w:trPr>
        <w:tc>
          <w:tcPr>
            <w:tcW w:w="677" w:type="dxa"/>
            <w:vMerge w:val="restart"/>
            <w:vAlign w:val="center"/>
          </w:tcPr>
          <w:p w:rsidR="001200F7" w:rsidRPr="009964CB" w:rsidRDefault="001200F7" w:rsidP="001200F7">
            <w:pPr>
              <w:spacing w:line="320" w:lineRule="exact"/>
              <w:jc w:val="center"/>
              <w:rPr>
                <w:kern w:val="10"/>
                <w:sz w:val="21"/>
                <w:szCs w:val="21"/>
              </w:rPr>
            </w:pPr>
            <w:r w:rsidRPr="009964CB">
              <w:rPr>
                <w:kern w:val="10"/>
                <w:sz w:val="21"/>
                <w:szCs w:val="21"/>
              </w:rPr>
              <w:t>2#</w:t>
            </w:r>
          </w:p>
        </w:tc>
        <w:tc>
          <w:tcPr>
            <w:tcW w:w="1575"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监测值</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7.67</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0.143</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340</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2.49</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ND</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1.37</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821</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0.40</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ND</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61.7</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161</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ND</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ND</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ND</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0.07</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ND</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ND</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0.5</w:t>
            </w:r>
            <w:r w:rsidRPr="009964CB">
              <w:rPr>
                <w:kern w:val="10"/>
              </w:rPr>
              <w:t>ug/L</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ND</w:t>
            </w:r>
          </w:p>
        </w:tc>
        <w:tc>
          <w:tcPr>
            <w:tcW w:w="991"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w:t>
            </w:r>
            <w:r w:rsidRPr="009964CB">
              <w:rPr>
                <w:kern w:val="10"/>
                <w:sz w:val="21"/>
                <w:szCs w:val="21"/>
              </w:rPr>
              <w:t>2</w:t>
            </w:r>
          </w:p>
        </w:tc>
        <w:tc>
          <w:tcPr>
            <w:tcW w:w="835"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17</w:t>
            </w:r>
          </w:p>
        </w:tc>
      </w:tr>
      <w:tr w:rsidR="00AA368B" w:rsidRPr="009964CB">
        <w:trPr>
          <w:trHeight w:val="45"/>
          <w:jc w:val="center"/>
        </w:trPr>
        <w:tc>
          <w:tcPr>
            <w:tcW w:w="677" w:type="dxa"/>
            <w:vMerge/>
            <w:vAlign w:val="center"/>
          </w:tcPr>
          <w:p w:rsidR="001200F7" w:rsidRPr="009964CB" w:rsidRDefault="001200F7" w:rsidP="001200F7">
            <w:pPr>
              <w:spacing w:line="320" w:lineRule="exact"/>
              <w:jc w:val="center"/>
              <w:rPr>
                <w:kern w:val="10"/>
                <w:sz w:val="21"/>
                <w:szCs w:val="21"/>
              </w:rPr>
            </w:pPr>
          </w:p>
        </w:tc>
        <w:tc>
          <w:tcPr>
            <w:tcW w:w="1575"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单因子指数</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0.33</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0.286</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0.76</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0.13</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0.46</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0.82</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0.4</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0.25</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0.64</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0.23</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0.05</w:t>
            </w:r>
          </w:p>
        </w:tc>
        <w:tc>
          <w:tcPr>
            <w:tcW w:w="890"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w:t>
            </w:r>
          </w:p>
        </w:tc>
        <w:tc>
          <w:tcPr>
            <w:tcW w:w="991"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0.67</w:t>
            </w:r>
          </w:p>
        </w:tc>
        <w:tc>
          <w:tcPr>
            <w:tcW w:w="835" w:type="dxa"/>
            <w:vAlign w:val="center"/>
          </w:tcPr>
          <w:p w:rsidR="001200F7" w:rsidRPr="009964CB" w:rsidRDefault="001200F7" w:rsidP="001200F7">
            <w:pPr>
              <w:spacing w:line="320" w:lineRule="exact"/>
              <w:jc w:val="center"/>
              <w:rPr>
                <w:kern w:val="10"/>
                <w:sz w:val="21"/>
                <w:szCs w:val="21"/>
              </w:rPr>
            </w:pPr>
            <w:r w:rsidRPr="009964CB">
              <w:rPr>
                <w:kern w:val="10"/>
                <w:sz w:val="21"/>
                <w:szCs w:val="21"/>
              </w:rPr>
              <w:t>0.17</w:t>
            </w:r>
          </w:p>
        </w:tc>
      </w:tr>
      <w:tr w:rsidR="00AA368B" w:rsidRPr="009964CB">
        <w:trPr>
          <w:trHeight w:val="251"/>
          <w:jc w:val="center"/>
        </w:trPr>
        <w:tc>
          <w:tcPr>
            <w:tcW w:w="677" w:type="dxa"/>
            <w:vMerge/>
            <w:vAlign w:val="center"/>
          </w:tcPr>
          <w:p w:rsidR="00FA44FF" w:rsidRPr="009964CB" w:rsidRDefault="00FA44FF">
            <w:pPr>
              <w:spacing w:line="320" w:lineRule="exact"/>
              <w:jc w:val="center"/>
              <w:rPr>
                <w:kern w:val="10"/>
                <w:sz w:val="21"/>
                <w:szCs w:val="21"/>
              </w:rPr>
            </w:pPr>
          </w:p>
        </w:tc>
        <w:tc>
          <w:tcPr>
            <w:tcW w:w="1575" w:type="dxa"/>
            <w:vAlign w:val="center"/>
          </w:tcPr>
          <w:p w:rsidR="00FA44FF" w:rsidRPr="009964CB" w:rsidRDefault="000533FB">
            <w:pPr>
              <w:spacing w:line="320" w:lineRule="exact"/>
              <w:jc w:val="center"/>
              <w:rPr>
                <w:kern w:val="10"/>
                <w:sz w:val="21"/>
                <w:szCs w:val="21"/>
              </w:rPr>
            </w:pPr>
            <w:r w:rsidRPr="009964CB">
              <w:rPr>
                <w:kern w:val="10"/>
                <w:sz w:val="21"/>
                <w:szCs w:val="21"/>
              </w:rPr>
              <w:t>评价结果</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991"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r>
      <w:tr w:rsidR="00AA368B" w:rsidRPr="009964CB">
        <w:trPr>
          <w:trHeight w:val="340"/>
          <w:jc w:val="center"/>
        </w:trPr>
        <w:tc>
          <w:tcPr>
            <w:tcW w:w="677" w:type="dxa"/>
            <w:vMerge w:val="restart"/>
            <w:vAlign w:val="center"/>
          </w:tcPr>
          <w:p w:rsidR="00FA44FF" w:rsidRPr="009964CB" w:rsidRDefault="000533FB">
            <w:pPr>
              <w:spacing w:line="320" w:lineRule="exact"/>
              <w:jc w:val="center"/>
              <w:rPr>
                <w:kern w:val="10"/>
                <w:sz w:val="21"/>
                <w:szCs w:val="21"/>
              </w:rPr>
            </w:pPr>
            <w:r w:rsidRPr="009964CB">
              <w:rPr>
                <w:kern w:val="10"/>
                <w:sz w:val="21"/>
                <w:szCs w:val="21"/>
              </w:rPr>
              <w:t>3#</w:t>
            </w:r>
          </w:p>
        </w:tc>
        <w:tc>
          <w:tcPr>
            <w:tcW w:w="1575" w:type="dxa"/>
            <w:vAlign w:val="center"/>
          </w:tcPr>
          <w:p w:rsidR="00FA44FF" w:rsidRPr="009964CB" w:rsidRDefault="000533FB">
            <w:pPr>
              <w:spacing w:line="320" w:lineRule="exact"/>
              <w:jc w:val="center"/>
              <w:rPr>
                <w:kern w:val="10"/>
                <w:sz w:val="21"/>
                <w:szCs w:val="21"/>
              </w:rPr>
            </w:pPr>
            <w:r w:rsidRPr="009964CB">
              <w:rPr>
                <w:kern w:val="10"/>
                <w:sz w:val="21"/>
                <w:szCs w:val="21"/>
              </w:rPr>
              <w:t>监测值</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7.78</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0.164</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346</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3.07</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1.51</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844</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0.44</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66.3</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165</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0.004</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0.08</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0.6</w:t>
            </w:r>
            <w:r w:rsidR="000F001A" w:rsidRPr="009964CB">
              <w:rPr>
                <w:kern w:val="10"/>
              </w:rPr>
              <w:t>ug/L</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ND</w:t>
            </w:r>
          </w:p>
        </w:tc>
        <w:tc>
          <w:tcPr>
            <w:tcW w:w="991" w:type="dxa"/>
            <w:vAlign w:val="center"/>
          </w:tcPr>
          <w:p w:rsidR="00FA44FF" w:rsidRPr="009964CB" w:rsidRDefault="000533FB">
            <w:pPr>
              <w:spacing w:line="320" w:lineRule="exact"/>
              <w:jc w:val="center"/>
              <w:rPr>
                <w:kern w:val="10"/>
                <w:sz w:val="21"/>
                <w:szCs w:val="21"/>
              </w:rPr>
            </w:pPr>
            <w:r w:rsidRPr="009964CB">
              <w:rPr>
                <w:kern w:val="10"/>
                <w:sz w:val="21"/>
                <w:szCs w:val="21"/>
              </w:rPr>
              <w:t>＜</w:t>
            </w:r>
            <w:r w:rsidRPr="009964CB">
              <w:rPr>
                <w:kern w:val="10"/>
                <w:sz w:val="21"/>
                <w:szCs w:val="21"/>
              </w:rPr>
              <w:t>2</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21</w:t>
            </w:r>
          </w:p>
        </w:tc>
      </w:tr>
      <w:tr w:rsidR="00AA368B" w:rsidRPr="009964CB">
        <w:trPr>
          <w:trHeight w:val="340"/>
          <w:jc w:val="center"/>
        </w:trPr>
        <w:tc>
          <w:tcPr>
            <w:tcW w:w="677" w:type="dxa"/>
            <w:vMerge/>
            <w:vAlign w:val="center"/>
          </w:tcPr>
          <w:p w:rsidR="00FA44FF" w:rsidRPr="009964CB" w:rsidRDefault="00FA44FF">
            <w:pPr>
              <w:spacing w:line="320" w:lineRule="exact"/>
              <w:jc w:val="center"/>
              <w:rPr>
                <w:kern w:val="10"/>
                <w:sz w:val="21"/>
                <w:szCs w:val="21"/>
              </w:rPr>
            </w:pPr>
          </w:p>
        </w:tc>
        <w:tc>
          <w:tcPr>
            <w:tcW w:w="1575" w:type="dxa"/>
            <w:vAlign w:val="center"/>
          </w:tcPr>
          <w:p w:rsidR="00FA44FF" w:rsidRPr="009964CB" w:rsidRDefault="000533FB">
            <w:pPr>
              <w:spacing w:line="320" w:lineRule="exact"/>
              <w:jc w:val="center"/>
              <w:rPr>
                <w:kern w:val="10"/>
                <w:sz w:val="21"/>
                <w:szCs w:val="21"/>
              </w:rPr>
            </w:pPr>
            <w:r w:rsidRPr="009964CB">
              <w:rPr>
                <w:kern w:val="10"/>
                <w:sz w:val="21"/>
                <w:szCs w:val="21"/>
              </w:rPr>
              <w:t>单因子指数</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0.39</w:t>
            </w:r>
          </w:p>
        </w:tc>
        <w:tc>
          <w:tcPr>
            <w:tcW w:w="890" w:type="dxa"/>
            <w:vAlign w:val="center"/>
          </w:tcPr>
          <w:p w:rsidR="00FA44FF" w:rsidRPr="009964CB" w:rsidRDefault="001200F7">
            <w:pPr>
              <w:spacing w:line="320" w:lineRule="exact"/>
              <w:jc w:val="center"/>
              <w:rPr>
                <w:kern w:val="10"/>
                <w:sz w:val="21"/>
                <w:szCs w:val="21"/>
              </w:rPr>
            </w:pPr>
            <w:r w:rsidRPr="009964CB">
              <w:rPr>
                <w:kern w:val="10"/>
                <w:sz w:val="21"/>
                <w:szCs w:val="21"/>
              </w:rPr>
              <w:t>0.328</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0.76</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0.15</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0.5</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0.84</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0.44</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0.27</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0.66</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0.08</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0.27</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0.0</w:t>
            </w:r>
            <w:r w:rsidR="000F001A" w:rsidRPr="009964CB">
              <w:rPr>
                <w:kern w:val="10"/>
                <w:sz w:val="21"/>
                <w:szCs w:val="21"/>
              </w:rPr>
              <w:t>6</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991" w:type="dxa"/>
            <w:vAlign w:val="center"/>
          </w:tcPr>
          <w:p w:rsidR="00FA44FF" w:rsidRPr="009964CB" w:rsidRDefault="000533FB">
            <w:pPr>
              <w:spacing w:line="320" w:lineRule="exact"/>
              <w:jc w:val="center"/>
              <w:rPr>
                <w:kern w:val="10"/>
                <w:sz w:val="21"/>
                <w:szCs w:val="21"/>
              </w:rPr>
            </w:pPr>
            <w:r w:rsidRPr="009964CB">
              <w:rPr>
                <w:kern w:val="10"/>
                <w:sz w:val="21"/>
                <w:szCs w:val="21"/>
              </w:rPr>
              <w:t>0.67</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0.21</w:t>
            </w:r>
          </w:p>
        </w:tc>
      </w:tr>
      <w:tr w:rsidR="00AA368B" w:rsidRPr="009964CB">
        <w:trPr>
          <w:trHeight w:val="340"/>
          <w:jc w:val="center"/>
        </w:trPr>
        <w:tc>
          <w:tcPr>
            <w:tcW w:w="677" w:type="dxa"/>
            <w:vMerge/>
            <w:vAlign w:val="center"/>
          </w:tcPr>
          <w:p w:rsidR="00FA44FF" w:rsidRPr="009964CB" w:rsidRDefault="00FA44FF">
            <w:pPr>
              <w:spacing w:line="320" w:lineRule="exact"/>
              <w:jc w:val="center"/>
              <w:rPr>
                <w:kern w:val="10"/>
                <w:sz w:val="21"/>
                <w:szCs w:val="21"/>
              </w:rPr>
            </w:pPr>
          </w:p>
        </w:tc>
        <w:tc>
          <w:tcPr>
            <w:tcW w:w="1575" w:type="dxa"/>
            <w:vAlign w:val="center"/>
          </w:tcPr>
          <w:p w:rsidR="00FA44FF" w:rsidRPr="009964CB" w:rsidRDefault="000533FB">
            <w:pPr>
              <w:spacing w:line="320" w:lineRule="exact"/>
              <w:jc w:val="center"/>
              <w:rPr>
                <w:kern w:val="10"/>
                <w:sz w:val="21"/>
                <w:szCs w:val="21"/>
              </w:rPr>
            </w:pPr>
            <w:r w:rsidRPr="009964CB">
              <w:rPr>
                <w:kern w:val="10"/>
                <w:sz w:val="21"/>
                <w:szCs w:val="21"/>
              </w:rPr>
              <w:t>评价结果</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991"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r>
      <w:tr w:rsidR="00AA368B" w:rsidRPr="009964CB">
        <w:trPr>
          <w:trHeight w:val="340"/>
          <w:jc w:val="center"/>
        </w:trPr>
        <w:tc>
          <w:tcPr>
            <w:tcW w:w="677" w:type="dxa"/>
            <w:vMerge w:val="restart"/>
            <w:vAlign w:val="center"/>
          </w:tcPr>
          <w:p w:rsidR="000F001A" w:rsidRPr="009964CB" w:rsidRDefault="000F001A" w:rsidP="000F001A">
            <w:pPr>
              <w:spacing w:line="320" w:lineRule="exact"/>
              <w:jc w:val="center"/>
              <w:rPr>
                <w:kern w:val="10"/>
                <w:sz w:val="21"/>
                <w:szCs w:val="21"/>
              </w:rPr>
            </w:pPr>
            <w:r w:rsidRPr="009964CB">
              <w:rPr>
                <w:kern w:val="10"/>
                <w:sz w:val="21"/>
                <w:szCs w:val="21"/>
              </w:rPr>
              <w:t>4#</w:t>
            </w:r>
          </w:p>
        </w:tc>
        <w:tc>
          <w:tcPr>
            <w:tcW w:w="1575"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监测值</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7.74</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0.152</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355</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1.85</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ND</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1.21</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817</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0.42</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ND</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65.9</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167</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ND</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ND</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ND</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0.09</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ND</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ND</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0.6</w:t>
            </w:r>
            <w:r w:rsidRPr="009964CB">
              <w:rPr>
                <w:kern w:val="10"/>
              </w:rPr>
              <w:t>ug/L</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ND</w:t>
            </w:r>
          </w:p>
        </w:tc>
        <w:tc>
          <w:tcPr>
            <w:tcW w:w="991"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w:t>
            </w:r>
            <w:r w:rsidRPr="009964CB">
              <w:rPr>
                <w:kern w:val="10"/>
                <w:sz w:val="21"/>
                <w:szCs w:val="21"/>
              </w:rPr>
              <w:t>2</w:t>
            </w:r>
          </w:p>
        </w:tc>
        <w:tc>
          <w:tcPr>
            <w:tcW w:w="835"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18</w:t>
            </w:r>
          </w:p>
        </w:tc>
      </w:tr>
      <w:tr w:rsidR="00AA368B" w:rsidRPr="009964CB">
        <w:trPr>
          <w:trHeight w:val="340"/>
          <w:jc w:val="center"/>
        </w:trPr>
        <w:tc>
          <w:tcPr>
            <w:tcW w:w="677" w:type="dxa"/>
            <w:vMerge/>
            <w:vAlign w:val="center"/>
          </w:tcPr>
          <w:p w:rsidR="000F001A" w:rsidRPr="009964CB" w:rsidRDefault="000F001A" w:rsidP="000F001A">
            <w:pPr>
              <w:spacing w:line="320" w:lineRule="exact"/>
              <w:jc w:val="center"/>
              <w:rPr>
                <w:kern w:val="10"/>
                <w:sz w:val="21"/>
                <w:szCs w:val="21"/>
              </w:rPr>
            </w:pPr>
          </w:p>
        </w:tc>
        <w:tc>
          <w:tcPr>
            <w:tcW w:w="1575"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单因子指数</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0.47</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0.304</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0.79</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0.09</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0.4</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0.82</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0.42</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0.26</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0.67</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0.3</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0.06</w:t>
            </w:r>
          </w:p>
        </w:tc>
        <w:tc>
          <w:tcPr>
            <w:tcW w:w="890"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w:t>
            </w:r>
          </w:p>
        </w:tc>
        <w:tc>
          <w:tcPr>
            <w:tcW w:w="991"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0.67</w:t>
            </w:r>
          </w:p>
        </w:tc>
        <w:tc>
          <w:tcPr>
            <w:tcW w:w="835" w:type="dxa"/>
            <w:vAlign w:val="center"/>
          </w:tcPr>
          <w:p w:rsidR="000F001A" w:rsidRPr="009964CB" w:rsidRDefault="000F001A" w:rsidP="000F001A">
            <w:pPr>
              <w:spacing w:line="320" w:lineRule="exact"/>
              <w:jc w:val="center"/>
              <w:rPr>
                <w:kern w:val="10"/>
                <w:sz w:val="21"/>
                <w:szCs w:val="21"/>
              </w:rPr>
            </w:pPr>
            <w:r w:rsidRPr="009964CB">
              <w:rPr>
                <w:kern w:val="10"/>
                <w:sz w:val="21"/>
                <w:szCs w:val="21"/>
              </w:rPr>
              <w:t>0.18</w:t>
            </w:r>
          </w:p>
        </w:tc>
      </w:tr>
      <w:tr w:rsidR="00AA368B" w:rsidRPr="009964CB">
        <w:trPr>
          <w:trHeight w:val="340"/>
          <w:jc w:val="center"/>
        </w:trPr>
        <w:tc>
          <w:tcPr>
            <w:tcW w:w="677" w:type="dxa"/>
            <w:vMerge/>
            <w:vAlign w:val="center"/>
          </w:tcPr>
          <w:p w:rsidR="00FA44FF" w:rsidRPr="009964CB" w:rsidRDefault="00FA44FF">
            <w:pPr>
              <w:spacing w:line="320" w:lineRule="exact"/>
              <w:jc w:val="center"/>
              <w:rPr>
                <w:kern w:val="10"/>
                <w:sz w:val="21"/>
                <w:szCs w:val="21"/>
              </w:rPr>
            </w:pPr>
          </w:p>
        </w:tc>
        <w:tc>
          <w:tcPr>
            <w:tcW w:w="1575" w:type="dxa"/>
            <w:vAlign w:val="center"/>
          </w:tcPr>
          <w:p w:rsidR="00FA44FF" w:rsidRPr="009964CB" w:rsidRDefault="000533FB">
            <w:pPr>
              <w:spacing w:line="320" w:lineRule="exact"/>
              <w:jc w:val="center"/>
              <w:rPr>
                <w:kern w:val="10"/>
                <w:sz w:val="21"/>
                <w:szCs w:val="21"/>
              </w:rPr>
            </w:pPr>
            <w:r w:rsidRPr="009964CB">
              <w:rPr>
                <w:kern w:val="10"/>
                <w:sz w:val="21"/>
                <w:szCs w:val="21"/>
              </w:rPr>
              <w:t>评价结果</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90" w:type="dxa"/>
            <w:vAlign w:val="center"/>
          </w:tcPr>
          <w:p w:rsidR="00FA44FF" w:rsidRPr="009964CB" w:rsidRDefault="000533FB">
            <w:pPr>
              <w:spacing w:line="320" w:lineRule="exact"/>
              <w:jc w:val="center"/>
              <w:rPr>
                <w:kern w:val="10"/>
                <w:sz w:val="21"/>
                <w:szCs w:val="21"/>
              </w:rPr>
            </w:pPr>
            <w:r w:rsidRPr="009964CB">
              <w:rPr>
                <w:kern w:val="10"/>
                <w:sz w:val="21"/>
                <w:szCs w:val="21"/>
              </w:rPr>
              <w:t>--</w:t>
            </w:r>
          </w:p>
        </w:tc>
        <w:tc>
          <w:tcPr>
            <w:tcW w:w="991"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c>
          <w:tcPr>
            <w:tcW w:w="835" w:type="dxa"/>
            <w:vAlign w:val="center"/>
          </w:tcPr>
          <w:p w:rsidR="00FA44FF" w:rsidRPr="009964CB" w:rsidRDefault="000533FB">
            <w:pPr>
              <w:spacing w:line="320" w:lineRule="exact"/>
              <w:jc w:val="center"/>
              <w:rPr>
                <w:kern w:val="10"/>
                <w:sz w:val="21"/>
                <w:szCs w:val="21"/>
              </w:rPr>
            </w:pPr>
            <w:r w:rsidRPr="009964CB">
              <w:rPr>
                <w:kern w:val="10"/>
                <w:sz w:val="21"/>
                <w:szCs w:val="21"/>
              </w:rPr>
              <w:t>达标</w:t>
            </w:r>
          </w:p>
        </w:tc>
      </w:tr>
    </w:tbl>
    <w:p w:rsidR="00FA44FF" w:rsidRPr="009964CB" w:rsidRDefault="000533FB" w:rsidP="00B00375">
      <w:pPr>
        <w:adjustRightInd w:val="0"/>
        <w:snapToGrid w:val="0"/>
        <w:spacing w:line="400" w:lineRule="exact"/>
        <w:ind w:firstLine="480"/>
        <w:jc w:val="right"/>
        <w:rPr>
          <w:b/>
          <w:kern w:val="10"/>
          <w:szCs w:val="28"/>
        </w:rPr>
      </w:pPr>
      <w:r w:rsidRPr="009964CB">
        <w:rPr>
          <w:b/>
          <w:kern w:val="10"/>
        </w:rPr>
        <w:t>表</w:t>
      </w:r>
      <w:r w:rsidRPr="009964CB">
        <w:rPr>
          <w:b/>
          <w:kern w:val="10"/>
        </w:rPr>
        <w:t xml:space="preserve">4.5-13       </w:t>
      </w:r>
      <w:r w:rsidRPr="009964CB">
        <w:rPr>
          <w:b/>
          <w:kern w:val="10"/>
        </w:rPr>
        <w:t>其他几个地下水水质常量成分现状监测结果</w:t>
      </w:r>
      <w:r w:rsidRPr="009964CB">
        <w:rPr>
          <w:b/>
          <w:kern w:val="10"/>
        </w:rPr>
        <w:t xml:space="preserve">  </w:t>
      </w:r>
      <w:r w:rsidR="00B00375" w:rsidRPr="009964CB">
        <w:rPr>
          <w:b/>
          <w:kern w:val="10"/>
        </w:rPr>
        <w:t xml:space="preserve">                      </w:t>
      </w:r>
      <w:r w:rsidRPr="009964CB">
        <w:rPr>
          <w:b/>
          <w:kern w:val="10"/>
        </w:rPr>
        <w:t xml:space="preserve">  </w:t>
      </w:r>
      <w:r w:rsidRPr="009964CB">
        <w:rPr>
          <w:b/>
          <w:kern w:val="10"/>
        </w:rPr>
        <w:t>单位：</w:t>
      </w:r>
      <w:r w:rsidRPr="009964CB">
        <w:rPr>
          <w:b/>
          <w:kern w:val="10"/>
        </w:rPr>
        <w:t>mg/L</w:t>
      </w:r>
    </w:p>
    <w:tbl>
      <w:tblPr>
        <w:tblW w:w="2119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3026"/>
        <w:gridCol w:w="2272"/>
        <w:gridCol w:w="2272"/>
        <w:gridCol w:w="2272"/>
        <w:gridCol w:w="2272"/>
        <w:gridCol w:w="2272"/>
        <w:gridCol w:w="2272"/>
        <w:gridCol w:w="2272"/>
        <w:gridCol w:w="2264"/>
      </w:tblGrid>
      <w:tr w:rsidR="00AA368B" w:rsidRPr="009964CB">
        <w:trPr>
          <w:jc w:val="center"/>
        </w:trPr>
        <w:tc>
          <w:tcPr>
            <w:tcW w:w="3026" w:type="dxa"/>
          </w:tcPr>
          <w:p w:rsidR="00FA44FF" w:rsidRPr="009964CB" w:rsidRDefault="000533FB">
            <w:pPr>
              <w:adjustRightInd w:val="0"/>
              <w:snapToGrid w:val="0"/>
              <w:spacing w:line="300" w:lineRule="exact"/>
              <w:jc w:val="center"/>
              <w:rPr>
                <w:bCs/>
                <w:kern w:val="10"/>
                <w:sz w:val="21"/>
                <w:szCs w:val="21"/>
              </w:rPr>
            </w:pPr>
            <w:r w:rsidRPr="009964CB">
              <w:rPr>
                <w:bCs/>
                <w:kern w:val="10"/>
                <w:sz w:val="21"/>
                <w:szCs w:val="21"/>
              </w:rPr>
              <w:t>采样点编号</w:t>
            </w:r>
          </w:p>
        </w:tc>
        <w:tc>
          <w:tcPr>
            <w:tcW w:w="2272" w:type="dxa"/>
            <w:tcBorders>
              <w:right w:val="single" w:sz="4" w:space="0" w:color="auto"/>
            </w:tcBorders>
          </w:tcPr>
          <w:p w:rsidR="00FA44FF" w:rsidRPr="009964CB" w:rsidRDefault="000533FB">
            <w:pPr>
              <w:adjustRightInd w:val="0"/>
              <w:snapToGrid w:val="0"/>
              <w:spacing w:line="300" w:lineRule="exact"/>
              <w:jc w:val="center"/>
              <w:rPr>
                <w:bCs/>
                <w:kern w:val="10"/>
                <w:sz w:val="21"/>
                <w:szCs w:val="21"/>
              </w:rPr>
            </w:pPr>
            <w:r w:rsidRPr="009964CB">
              <w:rPr>
                <w:kern w:val="0"/>
                <w:sz w:val="21"/>
                <w:szCs w:val="21"/>
              </w:rPr>
              <w:t>K</w:t>
            </w:r>
            <w:r w:rsidRPr="009964CB">
              <w:rPr>
                <w:kern w:val="0"/>
                <w:sz w:val="21"/>
                <w:szCs w:val="21"/>
                <w:vertAlign w:val="superscript"/>
              </w:rPr>
              <w:t>+</w:t>
            </w:r>
          </w:p>
        </w:tc>
        <w:tc>
          <w:tcPr>
            <w:tcW w:w="2272" w:type="dxa"/>
            <w:tcBorders>
              <w:left w:val="single" w:sz="4" w:space="0" w:color="auto"/>
            </w:tcBorders>
          </w:tcPr>
          <w:p w:rsidR="00FA44FF" w:rsidRPr="009964CB" w:rsidRDefault="000533FB">
            <w:pPr>
              <w:adjustRightInd w:val="0"/>
              <w:snapToGrid w:val="0"/>
              <w:spacing w:line="300" w:lineRule="exact"/>
              <w:jc w:val="center"/>
              <w:rPr>
                <w:bCs/>
                <w:kern w:val="10"/>
                <w:sz w:val="21"/>
                <w:szCs w:val="21"/>
              </w:rPr>
            </w:pPr>
            <w:r w:rsidRPr="009964CB">
              <w:rPr>
                <w:kern w:val="0"/>
                <w:sz w:val="21"/>
                <w:szCs w:val="21"/>
              </w:rPr>
              <w:t>Na</w:t>
            </w:r>
            <w:r w:rsidRPr="009964CB">
              <w:rPr>
                <w:kern w:val="0"/>
                <w:sz w:val="21"/>
                <w:szCs w:val="21"/>
                <w:vertAlign w:val="superscript"/>
              </w:rPr>
              <w:t>+</w:t>
            </w:r>
          </w:p>
        </w:tc>
        <w:tc>
          <w:tcPr>
            <w:tcW w:w="2272" w:type="dxa"/>
          </w:tcPr>
          <w:p w:rsidR="00FA44FF" w:rsidRPr="009964CB" w:rsidRDefault="000533FB">
            <w:pPr>
              <w:adjustRightInd w:val="0"/>
              <w:snapToGrid w:val="0"/>
              <w:spacing w:line="300" w:lineRule="exact"/>
              <w:jc w:val="center"/>
              <w:rPr>
                <w:bCs/>
                <w:kern w:val="10"/>
                <w:sz w:val="21"/>
                <w:szCs w:val="21"/>
              </w:rPr>
            </w:pPr>
            <w:r w:rsidRPr="009964CB">
              <w:rPr>
                <w:kern w:val="0"/>
                <w:sz w:val="21"/>
                <w:szCs w:val="21"/>
              </w:rPr>
              <w:t>Ca</w:t>
            </w:r>
            <w:r w:rsidRPr="009964CB">
              <w:rPr>
                <w:kern w:val="0"/>
                <w:sz w:val="21"/>
                <w:szCs w:val="21"/>
                <w:vertAlign w:val="superscript"/>
              </w:rPr>
              <w:t>2+</w:t>
            </w:r>
          </w:p>
        </w:tc>
        <w:tc>
          <w:tcPr>
            <w:tcW w:w="2272" w:type="dxa"/>
          </w:tcPr>
          <w:p w:rsidR="00FA44FF" w:rsidRPr="009964CB" w:rsidRDefault="000533FB">
            <w:pPr>
              <w:adjustRightInd w:val="0"/>
              <w:snapToGrid w:val="0"/>
              <w:spacing w:line="300" w:lineRule="exact"/>
              <w:jc w:val="center"/>
              <w:rPr>
                <w:bCs/>
                <w:kern w:val="10"/>
                <w:sz w:val="21"/>
                <w:szCs w:val="21"/>
              </w:rPr>
            </w:pPr>
            <w:r w:rsidRPr="009964CB">
              <w:rPr>
                <w:kern w:val="0"/>
                <w:sz w:val="21"/>
                <w:szCs w:val="21"/>
              </w:rPr>
              <w:t>Mg</w:t>
            </w:r>
            <w:r w:rsidRPr="009964CB">
              <w:rPr>
                <w:kern w:val="0"/>
                <w:sz w:val="21"/>
                <w:szCs w:val="21"/>
                <w:vertAlign w:val="superscript"/>
              </w:rPr>
              <w:t>2+</w:t>
            </w:r>
          </w:p>
        </w:tc>
        <w:tc>
          <w:tcPr>
            <w:tcW w:w="2272" w:type="dxa"/>
          </w:tcPr>
          <w:p w:rsidR="00FA44FF" w:rsidRPr="009964CB" w:rsidRDefault="000533FB">
            <w:pPr>
              <w:adjustRightInd w:val="0"/>
              <w:snapToGrid w:val="0"/>
              <w:spacing w:line="300" w:lineRule="exact"/>
              <w:jc w:val="center"/>
              <w:rPr>
                <w:bCs/>
                <w:kern w:val="10"/>
                <w:sz w:val="21"/>
                <w:szCs w:val="21"/>
              </w:rPr>
            </w:pPr>
            <w:r w:rsidRPr="009964CB">
              <w:rPr>
                <w:kern w:val="0"/>
                <w:sz w:val="21"/>
                <w:szCs w:val="21"/>
              </w:rPr>
              <w:t>CO</w:t>
            </w:r>
            <w:r w:rsidRPr="009964CB">
              <w:rPr>
                <w:kern w:val="0"/>
                <w:sz w:val="21"/>
                <w:szCs w:val="21"/>
                <w:vertAlign w:val="subscript"/>
              </w:rPr>
              <w:t>3</w:t>
            </w:r>
            <w:r w:rsidRPr="009964CB">
              <w:rPr>
                <w:kern w:val="0"/>
                <w:sz w:val="21"/>
                <w:szCs w:val="21"/>
                <w:vertAlign w:val="superscript"/>
              </w:rPr>
              <w:t>2-</w:t>
            </w:r>
          </w:p>
        </w:tc>
        <w:tc>
          <w:tcPr>
            <w:tcW w:w="2272" w:type="dxa"/>
          </w:tcPr>
          <w:p w:rsidR="00FA44FF" w:rsidRPr="009964CB" w:rsidRDefault="000533FB">
            <w:pPr>
              <w:adjustRightInd w:val="0"/>
              <w:snapToGrid w:val="0"/>
              <w:spacing w:line="300" w:lineRule="exact"/>
              <w:jc w:val="center"/>
              <w:rPr>
                <w:bCs/>
                <w:kern w:val="10"/>
                <w:sz w:val="21"/>
                <w:szCs w:val="21"/>
              </w:rPr>
            </w:pPr>
            <w:r w:rsidRPr="009964CB">
              <w:rPr>
                <w:kern w:val="0"/>
                <w:sz w:val="21"/>
                <w:szCs w:val="21"/>
              </w:rPr>
              <w:t>HCO</w:t>
            </w:r>
            <w:r w:rsidRPr="009964CB">
              <w:rPr>
                <w:kern w:val="0"/>
                <w:sz w:val="21"/>
                <w:szCs w:val="21"/>
                <w:vertAlign w:val="superscript"/>
              </w:rPr>
              <w:t>3-</w:t>
            </w:r>
          </w:p>
        </w:tc>
        <w:tc>
          <w:tcPr>
            <w:tcW w:w="2272" w:type="dxa"/>
            <w:tcBorders>
              <w:right w:val="single" w:sz="4" w:space="0" w:color="auto"/>
            </w:tcBorders>
          </w:tcPr>
          <w:p w:rsidR="00FA44FF" w:rsidRPr="009964CB" w:rsidRDefault="000533FB">
            <w:pPr>
              <w:adjustRightInd w:val="0"/>
              <w:snapToGrid w:val="0"/>
              <w:spacing w:line="300" w:lineRule="exact"/>
              <w:jc w:val="center"/>
              <w:rPr>
                <w:bCs/>
                <w:kern w:val="10"/>
                <w:sz w:val="21"/>
                <w:szCs w:val="21"/>
              </w:rPr>
            </w:pPr>
            <w:r w:rsidRPr="009964CB">
              <w:rPr>
                <w:kern w:val="0"/>
                <w:sz w:val="21"/>
                <w:szCs w:val="21"/>
              </w:rPr>
              <w:t>Cl</w:t>
            </w:r>
            <w:r w:rsidRPr="009964CB">
              <w:rPr>
                <w:kern w:val="0"/>
                <w:sz w:val="21"/>
                <w:szCs w:val="21"/>
                <w:vertAlign w:val="superscript"/>
              </w:rPr>
              <w:t>-</w:t>
            </w:r>
          </w:p>
        </w:tc>
        <w:tc>
          <w:tcPr>
            <w:tcW w:w="2264" w:type="dxa"/>
            <w:tcBorders>
              <w:left w:val="single" w:sz="4" w:space="0" w:color="auto"/>
            </w:tcBorders>
          </w:tcPr>
          <w:p w:rsidR="00FA44FF" w:rsidRPr="009964CB" w:rsidRDefault="000533FB">
            <w:pPr>
              <w:adjustRightInd w:val="0"/>
              <w:snapToGrid w:val="0"/>
              <w:spacing w:line="300" w:lineRule="exact"/>
              <w:jc w:val="center"/>
              <w:rPr>
                <w:bCs/>
                <w:kern w:val="10"/>
                <w:sz w:val="21"/>
                <w:szCs w:val="21"/>
              </w:rPr>
            </w:pPr>
            <w:r w:rsidRPr="009964CB">
              <w:rPr>
                <w:kern w:val="0"/>
                <w:sz w:val="21"/>
                <w:szCs w:val="21"/>
              </w:rPr>
              <w:t>SO</w:t>
            </w:r>
            <w:r w:rsidRPr="009964CB">
              <w:rPr>
                <w:kern w:val="0"/>
                <w:sz w:val="21"/>
                <w:szCs w:val="21"/>
                <w:vertAlign w:val="subscript"/>
              </w:rPr>
              <w:t>4</w:t>
            </w:r>
            <w:r w:rsidRPr="009964CB">
              <w:rPr>
                <w:kern w:val="0"/>
                <w:sz w:val="21"/>
                <w:szCs w:val="21"/>
                <w:vertAlign w:val="superscript"/>
              </w:rPr>
              <w:t>2-</w:t>
            </w:r>
          </w:p>
        </w:tc>
      </w:tr>
      <w:tr w:rsidR="00AA368B" w:rsidRPr="009964CB">
        <w:trPr>
          <w:jc w:val="center"/>
        </w:trPr>
        <w:tc>
          <w:tcPr>
            <w:tcW w:w="3026" w:type="dxa"/>
            <w:vAlign w:val="center"/>
          </w:tcPr>
          <w:p w:rsidR="00FA44FF" w:rsidRPr="009964CB" w:rsidRDefault="000533FB">
            <w:pPr>
              <w:spacing w:line="300" w:lineRule="exact"/>
              <w:jc w:val="center"/>
              <w:rPr>
                <w:bCs/>
                <w:kern w:val="10"/>
                <w:sz w:val="21"/>
                <w:szCs w:val="21"/>
              </w:rPr>
            </w:pPr>
            <w:r w:rsidRPr="009964CB">
              <w:rPr>
                <w:kern w:val="10"/>
                <w:sz w:val="21"/>
                <w:szCs w:val="21"/>
              </w:rPr>
              <w:t>1#</w:t>
            </w:r>
          </w:p>
        </w:tc>
        <w:tc>
          <w:tcPr>
            <w:tcW w:w="2272" w:type="dxa"/>
            <w:tcBorders>
              <w:righ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2.30</w:t>
            </w:r>
          </w:p>
        </w:tc>
        <w:tc>
          <w:tcPr>
            <w:tcW w:w="2272" w:type="dxa"/>
            <w:tcBorders>
              <w:lef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49.00</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93.07</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26.83</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3.06</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249.26</w:t>
            </w:r>
          </w:p>
        </w:tc>
        <w:tc>
          <w:tcPr>
            <w:tcW w:w="2272" w:type="dxa"/>
            <w:tcBorders>
              <w:righ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70.27</w:t>
            </w:r>
          </w:p>
        </w:tc>
        <w:tc>
          <w:tcPr>
            <w:tcW w:w="2264" w:type="dxa"/>
            <w:tcBorders>
              <w:lef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163.57</w:t>
            </w:r>
          </w:p>
        </w:tc>
      </w:tr>
      <w:tr w:rsidR="00AA368B" w:rsidRPr="009964CB">
        <w:trPr>
          <w:jc w:val="center"/>
        </w:trPr>
        <w:tc>
          <w:tcPr>
            <w:tcW w:w="3026" w:type="dxa"/>
            <w:vAlign w:val="center"/>
          </w:tcPr>
          <w:p w:rsidR="00FA44FF" w:rsidRPr="009964CB" w:rsidRDefault="000533FB">
            <w:pPr>
              <w:spacing w:line="300" w:lineRule="exact"/>
              <w:jc w:val="center"/>
              <w:rPr>
                <w:bCs/>
                <w:kern w:val="10"/>
                <w:sz w:val="21"/>
                <w:szCs w:val="21"/>
              </w:rPr>
            </w:pPr>
            <w:r w:rsidRPr="009964CB">
              <w:rPr>
                <w:bCs/>
                <w:kern w:val="10"/>
                <w:sz w:val="21"/>
                <w:szCs w:val="21"/>
              </w:rPr>
              <w:t>2#</w:t>
            </w:r>
          </w:p>
        </w:tc>
        <w:tc>
          <w:tcPr>
            <w:tcW w:w="2272" w:type="dxa"/>
            <w:tcBorders>
              <w:righ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2.30</w:t>
            </w:r>
          </w:p>
        </w:tc>
        <w:tc>
          <w:tcPr>
            <w:tcW w:w="2272" w:type="dxa"/>
            <w:tcBorders>
              <w:lef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49.00</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9</w:t>
            </w:r>
            <w:r w:rsidR="005B2408" w:rsidRPr="009964CB">
              <w:rPr>
                <w:bCs/>
                <w:kern w:val="10"/>
                <w:sz w:val="21"/>
                <w:szCs w:val="21"/>
              </w:rPr>
              <w:t>19.88</w:t>
            </w:r>
            <w:r w:rsidRPr="009964CB">
              <w:rPr>
                <w:bCs/>
                <w:kern w:val="10"/>
                <w:sz w:val="21"/>
                <w:szCs w:val="21"/>
              </w:rPr>
              <w:t>0</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23.17</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3.06</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243.02</w:t>
            </w:r>
          </w:p>
        </w:tc>
        <w:tc>
          <w:tcPr>
            <w:tcW w:w="2272" w:type="dxa"/>
            <w:tcBorders>
              <w:righ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63.88</w:t>
            </w:r>
          </w:p>
        </w:tc>
        <w:tc>
          <w:tcPr>
            <w:tcW w:w="2264" w:type="dxa"/>
            <w:tcBorders>
              <w:lef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158.61</w:t>
            </w:r>
          </w:p>
        </w:tc>
      </w:tr>
      <w:tr w:rsidR="00AA368B" w:rsidRPr="009964CB">
        <w:trPr>
          <w:jc w:val="center"/>
        </w:trPr>
        <w:tc>
          <w:tcPr>
            <w:tcW w:w="3026" w:type="dxa"/>
            <w:vAlign w:val="center"/>
          </w:tcPr>
          <w:p w:rsidR="00FA44FF" w:rsidRPr="009964CB" w:rsidRDefault="000533FB">
            <w:pPr>
              <w:spacing w:line="300" w:lineRule="exact"/>
              <w:jc w:val="center"/>
              <w:rPr>
                <w:bCs/>
                <w:kern w:val="10"/>
                <w:sz w:val="21"/>
                <w:szCs w:val="21"/>
              </w:rPr>
            </w:pPr>
            <w:r w:rsidRPr="009964CB">
              <w:rPr>
                <w:bCs/>
                <w:kern w:val="10"/>
                <w:sz w:val="21"/>
                <w:szCs w:val="21"/>
              </w:rPr>
              <w:t>3#</w:t>
            </w:r>
          </w:p>
        </w:tc>
        <w:tc>
          <w:tcPr>
            <w:tcW w:w="2272" w:type="dxa"/>
            <w:tcBorders>
              <w:righ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2.30</w:t>
            </w:r>
          </w:p>
        </w:tc>
        <w:tc>
          <w:tcPr>
            <w:tcW w:w="2272" w:type="dxa"/>
            <w:tcBorders>
              <w:lef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48.00</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101.34</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20.73</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3.06</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249.26</w:t>
            </w:r>
          </w:p>
        </w:tc>
        <w:tc>
          <w:tcPr>
            <w:tcW w:w="2272" w:type="dxa"/>
            <w:tcBorders>
              <w:righ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67.07</w:t>
            </w:r>
          </w:p>
        </w:tc>
        <w:tc>
          <w:tcPr>
            <w:tcW w:w="2264" w:type="dxa"/>
            <w:tcBorders>
              <w:lef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163.07</w:t>
            </w:r>
          </w:p>
        </w:tc>
      </w:tr>
      <w:tr w:rsidR="00FA44FF" w:rsidRPr="009964CB">
        <w:trPr>
          <w:jc w:val="center"/>
        </w:trPr>
        <w:tc>
          <w:tcPr>
            <w:tcW w:w="3026" w:type="dxa"/>
            <w:vAlign w:val="center"/>
          </w:tcPr>
          <w:p w:rsidR="00FA44FF" w:rsidRPr="009964CB" w:rsidRDefault="000533FB">
            <w:pPr>
              <w:spacing w:line="300" w:lineRule="exact"/>
              <w:jc w:val="center"/>
              <w:rPr>
                <w:bCs/>
                <w:kern w:val="10"/>
                <w:sz w:val="21"/>
                <w:szCs w:val="21"/>
              </w:rPr>
            </w:pPr>
            <w:r w:rsidRPr="009964CB">
              <w:rPr>
                <w:kern w:val="10"/>
                <w:sz w:val="21"/>
                <w:szCs w:val="21"/>
              </w:rPr>
              <w:t>4#</w:t>
            </w:r>
          </w:p>
        </w:tc>
        <w:tc>
          <w:tcPr>
            <w:tcW w:w="2272" w:type="dxa"/>
            <w:tcBorders>
              <w:right w:val="single" w:sz="4" w:space="0" w:color="auto"/>
            </w:tcBorders>
            <w:vAlign w:val="center"/>
          </w:tcPr>
          <w:p w:rsidR="00FA44FF" w:rsidRPr="009964CB" w:rsidRDefault="000533FB">
            <w:pPr>
              <w:spacing w:line="300" w:lineRule="exact"/>
              <w:jc w:val="center"/>
              <w:rPr>
                <w:kern w:val="10"/>
                <w:sz w:val="21"/>
                <w:szCs w:val="21"/>
              </w:rPr>
            </w:pPr>
            <w:r w:rsidRPr="009964CB">
              <w:rPr>
                <w:kern w:val="10"/>
                <w:sz w:val="21"/>
                <w:szCs w:val="21"/>
              </w:rPr>
              <w:t>2.30</w:t>
            </w:r>
          </w:p>
        </w:tc>
        <w:tc>
          <w:tcPr>
            <w:tcW w:w="2272" w:type="dxa"/>
            <w:tcBorders>
              <w:left w:val="single" w:sz="4" w:space="0" w:color="auto"/>
            </w:tcBorders>
            <w:vAlign w:val="center"/>
          </w:tcPr>
          <w:p w:rsidR="00FA44FF" w:rsidRPr="009964CB" w:rsidRDefault="000533FB">
            <w:pPr>
              <w:spacing w:line="300" w:lineRule="exact"/>
              <w:jc w:val="center"/>
              <w:rPr>
                <w:kern w:val="10"/>
                <w:sz w:val="21"/>
                <w:szCs w:val="21"/>
              </w:rPr>
            </w:pPr>
            <w:r w:rsidRPr="009964CB">
              <w:rPr>
                <w:kern w:val="10"/>
                <w:sz w:val="21"/>
                <w:szCs w:val="21"/>
              </w:rPr>
              <w:t>50.50</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103.41</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23.17</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3.06</w:t>
            </w:r>
          </w:p>
        </w:tc>
        <w:tc>
          <w:tcPr>
            <w:tcW w:w="2272" w:type="dxa"/>
            <w:vAlign w:val="center"/>
          </w:tcPr>
          <w:p w:rsidR="00FA44FF" w:rsidRPr="009964CB" w:rsidRDefault="000533FB">
            <w:pPr>
              <w:spacing w:line="300" w:lineRule="exact"/>
              <w:jc w:val="center"/>
              <w:rPr>
                <w:bCs/>
                <w:kern w:val="10"/>
                <w:sz w:val="21"/>
                <w:szCs w:val="21"/>
              </w:rPr>
            </w:pPr>
            <w:r w:rsidRPr="009964CB">
              <w:rPr>
                <w:bCs/>
                <w:kern w:val="10"/>
                <w:sz w:val="21"/>
                <w:szCs w:val="21"/>
              </w:rPr>
              <w:t>264.03</w:t>
            </w:r>
          </w:p>
        </w:tc>
        <w:tc>
          <w:tcPr>
            <w:tcW w:w="2272" w:type="dxa"/>
            <w:tcBorders>
              <w:righ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67.07</w:t>
            </w:r>
          </w:p>
        </w:tc>
        <w:tc>
          <w:tcPr>
            <w:tcW w:w="2264" w:type="dxa"/>
            <w:tcBorders>
              <w:left w:val="single" w:sz="4" w:space="0" w:color="auto"/>
            </w:tcBorders>
            <w:vAlign w:val="center"/>
          </w:tcPr>
          <w:p w:rsidR="00FA44FF" w:rsidRPr="009964CB" w:rsidRDefault="000533FB">
            <w:pPr>
              <w:spacing w:line="300" w:lineRule="exact"/>
              <w:jc w:val="center"/>
              <w:rPr>
                <w:bCs/>
                <w:kern w:val="10"/>
                <w:sz w:val="21"/>
                <w:szCs w:val="21"/>
              </w:rPr>
            </w:pPr>
            <w:r w:rsidRPr="009964CB">
              <w:rPr>
                <w:bCs/>
                <w:kern w:val="10"/>
                <w:sz w:val="21"/>
                <w:szCs w:val="21"/>
              </w:rPr>
              <w:t>168.53</w:t>
            </w:r>
          </w:p>
        </w:tc>
      </w:tr>
    </w:tbl>
    <w:p w:rsidR="00FA44FF" w:rsidRPr="009964CB" w:rsidRDefault="00FA44FF">
      <w:pPr>
        <w:spacing w:line="360" w:lineRule="auto"/>
        <w:jc w:val="center"/>
        <w:rPr>
          <w:kern w:val="10"/>
        </w:rPr>
      </w:pPr>
    </w:p>
    <w:p w:rsidR="00FA44FF" w:rsidRPr="009964CB" w:rsidRDefault="00FA44FF">
      <w:pPr>
        <w:tabs>
          <w:tab w:val="left" w:pos="510"/>
        </w:tabs>
        <w:spacing w:line="500" w:lineRule="exact"/>
      </w:pPr>
    </w:p>
    <w:p w:rsidR="00FA44FF" w:rsidRPr="009964CB" w:rsidRDefault="00FA44FF">
      <w:pPr>
        <w:spacing w:line="480" w:lineRule="exact"/>
        <w:jc w:val="center"/>
        <w:sectPr w:rsidR="00FA44FF" w:rsidRPr="009964CB">
          <w:pgSz w:w="23814" w:h="16839" w:orient="landscape"/>
          <w:pgMar w:top="1418" w:right="1418" w:bottom="1418" w:left="1418" w:header="851" w:footer="992" w:gutter="0"/>
          <w:cols w:space="720"/>
          <w:docGrid w:linePitch="326"/>
        </w:sectPr>
      </w:pPr>
    </w:p>
    <w:p w:rsidR="00FA44FF" w:rsidRPr="009964CB" w:rsidRDefault="000533FB">
      <w:pPr>
        <w:spacing w:line="500" w:lineRule="exact"/>
        <w:outlineLvl w:val="2"/>
        <w:rPr>
          <w:b/>
        </w:rPr>
      </w:pPr>
      <w:r w:rsidRPr="009964CB">
        <w:rPr>
          <w:b/>
        </w:rPr>
        <w:lastRenderedPageBreak/>
        <w:t xml:space="preserve">4.5.3 </w:t>
      </w:r>
      <w:r w:rsidRPr="009964CB">
        <w:rPr>
          <w:b/>
        </w:rPr>
        <w:t>声环境质量现状调查</w:t>
      </w:r>
    </w:p>
    <w:p w:rsidR="000E59AE" w:rsidRPr="009964CB" w:rsidRDefault="000533FB" w:rsidP="000E59AE">
      <w:pPr>
        <w:spacing w:line="500" w:lineRule="exact"/>
        <w:ind w:firstLine="480"/>
        <w:rPr>
          <w:kern w:val="10"/>
        </w:rPr>
      </w:pPr>
      <w:r w:rsidRPr="009964CB">
        <w:rPr>
          <w:kern w:val="10"/>
        </w:rPr>
        <w:t>为了解建设区域地下水环境质量现状，建设单位委托山西蓝标检测技术有限公司对项目所在地区域进行了现状监测，出具了蓝标检字第</w:t>
      </w:r>
      <w:r w:rsidRPr="009964CB">
        <w:rPr>
          <w:kern w:val="10"/>
        </w:rPr>
        <w:t>H20180201</w:t>
      </w:r>
      <w:r w:rsidRPr="009964CB">
        <w:rPr>
          <w:kern w:val="10"/>
        </w:rPr>
        <w:t>号监测报告。</w:t>
      </w:r>
    </w:p>
    <w:p w:rsidR="00FA44FF" w:rsidRPr="009964CB" w:rsidRDefault="000E59AE" w:rsidP="000E59AE">
      <w:pPr>
        <w:spacing w:line="500" w:lineRule="exact"/>
        <w:ind w:firstLine="480"/>
        <w:rPr>
          <w:kern w:val="10"/>
        </w:rPr>
      </w:pPr>
      <w:r w:rsidRPr="009964CB">
        <w:rPr>
          <w:rFonts w:hint="eastAsia"/>
          <w:kern w:val="10"/>
        </w:rPr>
        <w:t>监测时间为</w:t>
      </w:r>
      <w:r w:rsidRPr="009964CB">
        <w:rPr>
          <w:rFonts w:hint="eastAsia"/>
          <w:kern w:val="10"/>
        </w:rPr>
        <w:t>2018</w:t>
      </w:r>
      <w:r w:rsidRPr="009964CB">
        <w:rPr>
          <w:rFonts w:hint="eastAsia"/>
          <w:kern w:val="10"/>
        </w:rPr>
        <w:t>年</w:t>
      </w:r>
      <w:r w:rsidRPr="009964CB">
        <w:rPr>
          <w:rFonts w:hint="eastAsia"/>
          <w:kern w:val="10"/>
        </w:rPr>
        <w:t>2</w:t>
      </w:r>
      <w:r w:rsidRPr="009964CB">
        <w:rPr>
          <w:rFonts w:hint="eastAsia"/>
          <w:kern w:val="10"/>
        </w:rPr>
        <w:t>月</w:t>
      </w:r>
      <w:r w:rsidRPr="009964CB">
        <w:rPr>
          <w:rFonts w:hint="eastAsia"/>
          <w:kern w:val="10"/>
        </w:rPr>
        <w:t>2</w:t>
      </w:r>
      <w:r w:rsidRPr="009964CB">
        <w:rPr>
          <w:rFonts w:hint="eastAsia"/>
          <w:kern w:val="10"/>
        </w:rPr>
        <w:t>日，监测时间</w:t>
      </w:r>
      <w:r w:rsidRPr="009964CB">
        <w:rPr>
          <w:rFonts w:hint="eastAsia"/>
          <w:kern w:val="10"/>
        </w:rPr>
        <w:t>1</w:t>
      </w:r>
      <w:r w:rsidRPr="009964CB">
        <w:rPr>
          <w:rFonts w:hint="eastAsia"/>
          <w:kern w:val="10"/>
        </w:rPr>
        <w:t>天，昼夜各一次，监测项目为</w:t>
      </w:r>
      <w:r w:rsidRPr="009964CB">
        <w:rPr>
          <w:sz w:val="21"/>
          <w:szCs w:val="21"/>
        </w:rPr>
        <w:t>Leq</w:t>
      </w:r>
      <w:r w:rsidRPr="009964CB">
        <w:rPr>
          <w:sz w:val="21"/>
          <w:szCs w:val="21"/>
        </w:rPr>
        <w:t>、</w:t>
      </w:r>
      <w:r w:rsidRPr="009964CB">
        <w:rPr>
          <w:sz w:val="21"/>
          <w:szCs w:val="21"/>
        </w:rPr>
        <w:t>L</w:t>
      </w:r>
      <w:r w:rsidRPr="009964CB">
        <w:rPr>
          <w:sz w:val="21"/>
          <w:szCs w:val="21"/>
          <w:vertAlign w:val="subscript"/>
        </w:rPr>
        <w:t>10</w:t>
      </w:r>
      <w:r w:rsidRPr="009964CB">
        <w:rPr>
          <w:sz w:val="21"/>
          <w:szCs w:val="21"/>
        </w:rPr>
        <w:t>、</w:t>
      </w:r>
      <w:r w:rsidRPr="009964CB">
        <w:rPr>
          <w:sz w:val="21"/>
          <w:szCs w:val="21"/>
        </w:rPr>
        <w:t>L</w:t>
      </w:r>
      <w:r w:rsidRPr="009964CB">
        <w:rPr>
          <w:sz w:val="21"/>
          <w:szCs w:val="21"/>
          <w:vertAlign w:val="subscript"/>
        </w:rPr>
        <w:t>50</w:t>
      </w:r>
      <w:r w:rsidRPr="009964CB">
        <w:rPr>
          <w:sz w:val="21"/>
          <w:szCs w:val="21"/>
        </w:rPr>
        <w:t>、</w:t>
      </w:r>
      <w:r w:rsidRPr="009964CB">
        <w:rPr>
          <w:sz w:val="21"/>
          <w:szCs w:val="21"/>
        </w:rPr>
        <w:t>L</w:t>
      </w:r>
      <w:r w:rsidRPr="009964CB">
        <w:rPr>
          <w:sz w:val="21"/>
          <w:szCs w:val="21"/>
          <w:vertAlign w:val="subscript"/>
        </w:rPr>
        <w:t>90</w:t>
      </w:r>
      <w:r w:rsidRPr="009964CB">
        <w:rPr>
          <w:rFonts w:hint="eastAsia"/>
          <w:kern w:val="10"/>
        </w:rPr>
        <w:t>。</w:t>
      </w:r>
    </w:p>
    <w:p w:rsidR="00FA44FF" w:rsidRPr="009964CB" w:rsidRDefault="000533FB">
      <w:pPr>
        <w:spacing w:line="500" w:lineRule="exact"/>
        <w:ind w:firstLine="480"/>
      </w:pPr>
      <w:r w:rsidRPr="009964CB">
        <w:t>具体监测点位见表</w:t>
      </w:r>
      <w:r w:rsidRPr="009964CB">
        <w:t>4.5-14</w:t>
      </w:r>
      <w:r w:rsidRPr="009964CB">
        <w:t>，监测结果见表</w:t>
      </w:r>
      <w:r w:rsidRPr="009964CB">
        <w:t>4.5-15</w:t>
      </w:r>
      <w:r w:rsidRPr="009964CB">
        <w:t>。</w:t>
      </w:r>
    </w:p>
    <w:p w:rsidR="00FA44FF" w:rsidRPr="009964CB" w:rsidRDefault="000533FB">
      <w:pPr>
        <w:spacing w:line="500" w:lineRule="exact"/>
        <w:ind w:firstLine="480"/>
        <w:jc w:val="center"/>
        <w:rPr>
          <w:b/>
          <w:bCs/>
        </w:rPr>
      </w:pPr>
      <w:r w:rsidRPr="009964CB">
        <w:rPr>
          <w:b/>
          <w:bCs/>
        </w:rPr>
        <w:t>表</w:t>
      </w:r>
      <w:r w:rsidRPr="009964CB">
        <w:rPr>
          <w:b/>
          <w:bCs/>
        </w:rPr>
        <w:t xml:space="preserve">4.5-14     </w:t>
      </w:r>
      <w:r w:rsidRPr="009964CB">
        <w:rPr>
          <w:b/>
          <w:bCs/>
        </w:rPr>
        <w:t>噪声现状监测布点一览表</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77"/>
        <w:gridCol w:w="1713"/>
        <w:gridCol w:w="1474"/>
        <w:gridCol w:w="2529"/>
        <w:gridCol w:w="2079"/>
      </w:tblGrid>
      <w:tr w:rsidR="00AA368B" w:rsidRPr="009964CB">
        <w:trPr>
          <w:trHeight w:val="50"/>
          <w:jc w:val="center"/>
        </w:trPr>
        <w:tc>
          <w:tcPr>
            <w:tcW w:w="1277" w:type="dxa"/>
            <w:vAlign w:val="center"/>
          </w:tcPr>
          <w:p w:rsidR="00FA44FF" w:rsidRPr="009964CB" w:rsidRDefault="000533FB">
            <w:pPr>
              <w:spacing w:line="360" w:lineRule="exact"/>
              <w:jc w:val="center"/>
              <w:rPr>
                <w:bCs/>
                <w:sz w:val="21"/>
                <w:szCs w:val="21"/>
              </w:rPr>
            </w:pPr>
            <w:r w:rsidRPr="009964CB">
              <w:rPr>
                <w:bCs/>
                <w:sz w:val="21"/>
                <w:szCs w:val="21"/>
              </w:rPr>
              <w:t>编号</w:t>
            </w:r>
          </w:p>
        </w:tc>
        <w:tc>
          <w:tcPr>
            <w:tcW w:w="1713" w:type="dxa"/>
            <w:vAlign w:val="center"/>
          </w:tcPr>
          <w:p w:rsidR="00FA44FF" w:rsidRPr="009964CB" w:rsidRDefault="000533FB">
            <w:pPr>
              <w:spacing w:line="360" w:lineRule="exact"/>
              <w:jc w:val="center"/>
              <w:rPr>
                <w:bCs/>
                <w:sz w:val="21"/>
                <w:szCs w:val="21"/>
              </w:rPr>
            </w:pPr>
            <w:r w:rsidRPr="009964CB">
              <w:rPr>
                <w:bCs/>
                <w:sz w:val="21"/>
                <w:szCs w:val="21"/>
              </w:rPr>
              <w:t>点位名称</w:t>
            </w:r>
          </w:p>
        </w:tc>
        <w:tc>
          <w:tcPr>
            <w:tcW w:w="1474" w:type="dxa"/>
            <w:vAlign w:val="center"/>
          </w:tcPr>
          <w:p w:rsidR="00FA44FF" w:rsidRPr="009964CB" w:rsidRDefault="000533FB">
            <w:pPr>
              <w:spacing w:line="360" w:lineRule="exact"/>
              <w:jc w:val="center"/>
              <w:rPr>
                <w:bCs/>
                <w:sz w:val="21"/>
                <w:szCs w:val="21"/>
              </w:rPr>
            </w:pPr>
            <w:r w:rsidRPr="009964CB">
              <w:rPr>
                <w:bCs/>
                <w:sz w:val="21"/>
                <w:szCs w:val="21"/>
              </w:rPr>
              <w:t>环境特征</w:t>
            </w:r>
          </w:p>
        </w:tc>
        <w:tc>
          <w:tcPr>
            <w:tcW w:w="2529" w:type="dxa"/>
            <w:vAlign w:val="center"/>
          </w:tcPr>
          <w:p w:rsidR="00FA44FF" w:rsidRPr="009964CB" w:rsidRDefault="000533FB">
            <w:pPr>
              <w:spacing w:line="360" w:lineRule="exact"/>
              <w:jc w:val="center"/>
              <w:rPr>
                <w:bCs/>
                <w:sz w:val="21"/>
                <w:szCs w:val="21"/>
              </w:rPr>
            </w:pPr>
            <w:r w:rsidRPr="009964CB">
              <w:rPr>
                <w:bCs/>
                <w:sz w:val="21"/>
                <w:szCs w:val="21"/>
              </w:rPr>
              <w:t>监测项目</w:t>
            </w:r>
          </w:p>
        </w:tc>
        <w:tc>
          <w:tcPr>
            <w:tcW w:w="2079" w:type="dxa"/>
            <w:vAlign w:val="center"/>
          </w:tcPr>
          <w:p w:rsidR="00FA44FF" w:rsidRPr="009964CB" w:rsidRDefault="000533FB">
            <w:pPr>
              <w:spacing w:line="360" w:lineRule="exact"/>
              <w:jc w:val="center"/>
              <w:rPr>
                <w:bCs/>
                <w:sz w:val="21"/>
                <w:szCs w:val="21"/>
              </w:rPr>
            </w:pPr>
            <w:r w:rsidRPr="009964CB">
              <w:rPr>
                <w:bCs/>
                <w:sz w:val="21"/>
                <w:szCs w:val="21"/>
              </w:rPr>
              <w:t>监测频次</w:t>
            </w:r>
          </w:p>
        </w:tc>
      </w:tr>
      <w:tr w:rsidR="00AA368B" w:rsidRPr="009964CB">
        <w:trPr>
          <w:trHeight w:val="145"/>
          <w:jc w:val="center"/>
        </w:trPr>
        <w:tc>
          <w:tcPr>
            <w:tcW w:w="1277"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1#</w:t>
            </w:r>
          </w:p>
        </w:tc>
        <w:tc>
          <w:tcPr>
            <w:tcW w:w="1713"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场界北侧</w:t>
            </w:r>
          </w:p>
        </w:tc>
        <w:tc>
          <w:tcPr>
            <w:tcW w:w="1474" w:type="dxa"/>
            <w:vAlign w:val="center"/>
          </w:tcPr>
          <w:p w:rsidR="00FA44FF" w:rsidRPr="009964CB" w:rsidRDefault="000533FB">
            <w:pPr>
              <w:autoSpaceDE w:val="0"/>
              <w:autoSpaceDN w:val="0"/>
              <w:spacing w:line="360" w:lineRule="exact"/>
              <w:jc w:val="center"/>
              <w:rPr>
                <w:sz w:val="21"/>
                <w:szCs w:val="21"/>
              </w:rPr>
            </w:pPr>
            <w:r w:rsidRPr="009964CB">
              <w:rPr>
                <w:sz w:val="21"/>
                <w:szCs w:val="21"/>
              </w:rPr>
              <w:t>场界边界</w:t>
            </w:r>
          </w:p>
        </w:tc>
        <w:tc>
          <w:tcPr>
            <w:tcW w:w="2529" w:type="dxa"/>
            <w:vMerge w:val="restart"/>
            <w:vAlign w:val="center"/>
          </w:tcPr>
          <w:p w:rsidR="00FA44FF" w:rsidRPr="009964CB" w:rsidRDefault="000533FB">
            <w:pPr>
              <w:autoSpaceDE w:val="0"/>
              <w:autoSpaceDN w:val="0"/>
              <w:spacing w:line="360" w:lineRule="exact"/>
              <w:jc w:val="center"/>
              <w:rPr>
                <w:sz w:val="21"/>
                <w:szCs w:val="21"/>
              </w:rPr>
            </w:pPr>
            <w:r w:rsidRPr="009964CB">
              <w:rPr>
                <w:sz w:val="21"/>
                <w:szCs w:val="21"/>
              </w:rPr>
              <w:t>Leq</w:t>
            </w:r>
            <w:r w:rsidRPr="009964CB">
              <w:rPr>
                <w:sz w:val="21"/>
                <w:szCs w:val="21"/>
              </w:rPr>
              <w:t>、</w:t>
            </w:r>
            <w:r w:rsidRPr="009964CB">
              <w:rPr>
                <w:sz w:val="21"/>
                <w:szCs w:val="21"/>
              </w:rPr>
              <w:t>L</w:t>
            </w:r>
            <w:r w:rsidRPr="009964CB">
              <w:rPr>
                <w:sz w:val="21"/>
                <w:szCs w:val="21"/>
                <w:vertAlign w:val="subscript"/>
              </w:rPr>
              <w:t>10</w:t>
            </w:r>
            <w:r w:rsidRPr="009964CB">
              <w:rPr>
                <w:sz w:val="21"/>
                <w:szCs w:val="21"/>
              </w:rPr>
              <w:t>、</w:t>
            </w:r>
            <w:r w:rsidRPr="009964CB">
              <w:rPr>
                <w:sz w:val="21"/>
                <w:szCs w:val="21"/>
              </w:rPr>
              <w:t>L</w:t>
            </w:r>
            <w:r w:rsidRPr="009964CB">
              <w:rPr>
                <w:sz w:val="21"/>
                <w:szCs w:val="21"/>
                <w:vertAlign w:val="subscript"/>
              </w:rPr>
              <w:t>50</w:t>
            </w:r>
            <w:r w:rsidRPr="009964CB">
              <w:rPr>
                <w:sz w:val="21"/>
                <w:szCs w:val="21"/>
              </w:rPr>
              <w:t>、</w:t>
            </w:r>
            <w:r w:rsidRPr="009964CB">
              <w:rPr>
                <w:sz w:val="21"/>
                <w:szCs w:val="21"/>
              </w:rPr>
              <w:t>L</w:t>
            </w:r>
            <w:r w:rsidRPr="009964CB">
              <w:rPr>
                <w:sz w:val="21"/>
                <w:szCs w:val="21"/>
                <w:vertAlign w:val="subscript"/>
              </w:rPr>
              <w:t>90</w:t>
            </w:r>
          </w:p>
        </w:tc>
        <w:tc>
          <w:tcPr>
            <w:tcW w:w="2079" w:type="dxa"/>
            <w:vMerge w:val="restart"/>
            <w:vAlign w:val="center"/>
          </w:tcPr>
          <w:p w:rsidR="00FA44FF" w:rsidRPr="009964CB" w:rsidRDefault="000533FB">
            <w:pPr>
              <w:autoSpaceDE w:val="0"/>
              <w:autoSpaceDN w:val="0"/>
              <w:spacing w:line="360" w:lineRule="exact"/>
              <w:jc w:val="center"/>
              <w:rPr>
                <w:sz w:val="21"/>
                <w:szCs w:val="21"/>
              </w:rPr>
            </w:pPr>
            <w:r w:rsidRPr="009964CB">
              <w:rPr>
                <w:sz w:val="21"/>
                <w:szCs w:val="21"/>
              </w:rPr>
              <w:t>监测</w:t>
            </w:r>
            <w:r w:rsidRPr="009964CB">
              <w:rPr>
                <w:sz w:val="21"/>
                <w:szCs w:val="21"/>
              </w:rPr>
              <w:t>1</w:t>
            </w:r>
            <w:r w:rsidRPr="009964CB">
              <w:rPr>
                <w:sz w:val="21"/>
                <w:szCs w:val="21"/>
              </w:rPr>
              <w:t>天，昼、夜各</w:t>
            </w:r>
            <w:r w:rsidRPr="009964CB">
              <w:rPr>
                <w:sz w:val="21"/>
                <w:szCs w:val="21"/>
              </w:rPr>
              <w:t>1</w:t>
            </w:r>
            <w:r w:rsidRPr="009964CB">
              <w:rPr>
                <w:sz w:val="21"/>
                <w:szCs w:val="21"/>
              </w:rPr>
              <w:t>次</w:t>
            </w:r>
          </w:p>
        </w:tc>
      </w:tr>
      <w:tr w:rsidR="00AA368B" w:rsidRPr="009964CB">
        <w:trPr>
          <w:trHeight w:val="60"/>
          <w:jc w:val="center"/>
        </w:trPr>
        <w:tc>
          <w:tcPr>
            <w:tcW w:w="1277"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2#</w:t>
            </w:r>
          </w:p>
        </w:tc>
        <w:tc>
          <w:tcPr>
            <w:tcW w:w="1713"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场界东侧</w:t>
            </w:r>
          </w:p>
        </w:tc>
        <w:tc>
          <w:tcPr>
            <w:tcW w:w="1474" w:type="dxa"/>
            <w:vAlign w:val="center"/>
          </w:tcPr>
          <w:p w:rsidR="00FA44FF" w:rsidRPr="009964CB" w:rsidRDefault="000533FB">
            <w:pPr>
              <w:autoSpaceDE w:val="0"/>
              <w:autoSpaceDN w:val="0"/>
              <w:spacing w:line="360" w:lineRule="exact"/>
              <w:jc w:val="center"/>
              <w:rPr>
                <w:sz w:val="21"/>
                <w:szCs w:val="21"/>
              </w:rPr>
            </w:pPr>
            <w:r w:rsidRPr="009964CB">
              <w:rPr>
                <w:sz w:val="21"/>
                <w:szCs w:val="21"/>
              </w:rPr>
              <w:t>场界边界</w:t>
            </w:r>
          </w:p>
        </w:tc>
        <w:tc>
          <w:tcPr>
            <w:tcW w:w="2529" w:type="dxa"/>
            <w:vMerge/>
            <w:vAlign w:val="center"/>
          </w:tcPr>
          <w:p w:rsidR="00FA44FF" w:rsidRPr="009964CB" w:rsidRDefault="00FA44FF">
            <w:pPr>
              <w:autoSpaceDE w:val="0"/>
              <w:autoSpaceDN w:val="0"/>
              <w:spacing w:line="360" w:lineRule="exact"/>
              <w:jc w:val="center"/>
              <w:rPr>
                <w:sz w:val="21"/>
                <w:szCs w:val="21"/>
              </w:rPr>
            </w:pPr>
          </w:p>
        </w:tc>
        <w:tc>
          <w:tcPr>
            <w:tcW w:w="2079" w:type="dxa"/>
            <w:vMerge/>
            <w:vAlign w:val="center"/>
          </w:tcPr>
          <w:p w:rsidR="00FA44FF" w:rsidRPr="009964CB" w:rsidRDefault="00FA44FF">
            <w:pPr>
              <w:autoSpaceDE w:val="0"/>
              <w:autoSpaceDN w:val="0"/>
              <w:spacing w:line="360" w:lineRule="exact"/>
              <w:jc w:val="center"/>
              <w:rPr>
                <w:sz w:val="21"/>
                <w:szCs w:val="21"/>
              </w:rPr>
            </w:pPr>
          </w:p>
        </w:tc>
      </w:tr>
      <w:tr w:rsidR="00AA368B" w:rsidRPr="009964CB">
        <w:trPr>
          <w:trHeight w:val="60"/>
          <w:jc w:val="center"/>
        </w:trPr>
        <w:tc>
          <w:tcPr>
            <w:tcW w:w="1277"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3#</w:t>
            </w:r>
          </w:p>
        </w:tc>
        <w:tc>
          <w:tcPr>
            <w:tcW w:w="1713"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场界南侧</w:t>
            </w:r>
          </w:p>
        </w:tc>
        <w:tc>
          <w:tcPr>
            <w:tcW w:w="1474" w:type="dxa"/>
            <w:vAlign w:val="center"/>
          </w:tcPr>
          <w:p w:rsidR="00FA44FF" w:rsidRPr="009964CB" w:rsidRDefault="000533FB">
            <w:pPr>
              <w:autoSpaceDE w:val="0"/>
              <w:autoSpaceDN w:val="0"/>
              <w:spacing w:line="360" w:lineRule="exact"/>
              <w:jc w:val="center"/>
              <w:rPr>
                <w:sz w:val="21"/>
                <w:szCs w:val="21"/>
              </w:rPr>
            </w:pPr>
            <w:r w:rsidRPr="009964CB">
              <w:rPr>
                <w:sz w:val="21"/>
                <w:szCs w:val="21"/>
              </w:rPr>
              <w:t>场界边界</w:t>
            </w:r>
          </w:p>
        </w:tc>
        <w:tc>
          <w:tcPr>
            <w:tcW w:w="2529" w:type="dxa"/>
            <w:vMerge/>
            <w:vAlign w:val="center"/>
          </w:tcPr>
          <w:p w:rsidR="00FA44FF" w:rsidRPr="009964CB" w:rsidRDefault="00FA44FF">
            <w:pPr>
              <w:autoSpaceDE w:val="0"/>
              <w:autoSpaceDN w:val="0"/>
              <w:spacing w:line="360" w:lineRule="exact"/>
              <w:jc w:val="center"/>
              <w:rPr>
                <w:sz w:val="21"/>
                <w:szCs w:val="21"/>
              </w:rPr>
            </w:pPr>
          </w:p>
        </w:tc>
        <w:tc>
          <w:tcPr>
            <w:tcW w:w="2079" w:type="dxa"/>
            <w:vMerge/>
            <w:vAlign w:val="center"/>
          </w:tcPr>
          <w:p w:rsidR="00FA44FF" w:rsidRPr="009964CB" w:rsidRDefault="00FA44FF">
            <w:pPr>
              <w:autoSpaceDE w:val="0"/>
              <w:autoSpaceDN w:val="0"/>
              <w:spacing w:line="360" w:lineRule="exact"/>
              <w:jc w:val="center"/>
              <w:rPr>
                <w:sz w:val="21"/>
                <w:szCs w:val="21"/>
              </w:rPr>
            </w:pPr>
          </w:p>
        </w:tc>
      </w:tr>
      <w:tr w:rsidR="00AA368B" w:rsidRPr="009964CB">
        <w:trPr>
          <w:trHeight w:val="60"/>
          <w:jc w:val="center"/>
        </w:trPr>
        <w:tc>
          <w:tcPr>
            <w:tcW w:w="1277"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4#</w:t>
            </w:r>
          </w:p>
        </w:tc>
        <w:tc>
          <w:tcPr>
            <w:tcW w:w="1713"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场界西侧</w:t>
            </w:r>
            <w:r w:rsidRPr="009964CB">
              <w:rPr>
                <w:kern w:val="0"/>
                <w:sz w:val="21"/>
                <w:szCs w:val="21"/>
              </w:rPr>
              <w:t>1</w:t>
            </w:r>
          </w:p>
        </w:tc>
        <w:tc>
          <w:tcPr>
            <w:tcW w:w="1474" w:type="dxa"/>
            <w:vAlign w:val="center"/>
          </w:tcPr>
          <w:p w:rsidR="00FA44FF" w:rsidRPr="009964CB" w:rsidRDefault="000533FB">
            <w:pPr>
              <w:autoSpaceDE w:val="0"/>
              <w:autoSpaceDN w:val="0"/>
              <w:spacing w:line="360" w:lineRule="exact"/>
              <w:jc w:val="center"/>
              <w:rPr>
                <w:sz w:val="21"/>
                <w:szCs w:val="21"/>
              </w:rPr>
            </w:pPr>
            <w:r w:rsidRPr="009964CB">
              <w:rPr>
                <w:sz w:val="21"/>
                <w:szCs w:val="21"/>
              </w:rPr>
              <w:t>场界边界</w:t>
            </w:r>
          </w:p>
        </w:tc>
        <w:tc>
          <w:tcPr>
            <w:tcW w:w="2529" w:type="dxa"/>
            <w:vMerge/>
            <w:vAlign w:val="center"/>
          </w:tcPr>
          <w:p w:rsidR="00FA44FF" w:rsidRPr="009964CB" w:rsidRDefault="00FA44FF">
            <w:pPr>
              <w:autoSpaceDE w:val="0"/>
              <w:autoSpaceDN w:val="0"/>
              <w:spacing w:line="360" w:lineRule="exact"/>
              <w:jc w:val="center"/>
              <w:rPr>
                <w:sz w:val="21"/>
                <w:szCs w:val="21"/>
              </w:rPr>
            </w:pPr>
          </w:p>
        </w:tc>
        <w:tc>
          <w:tcPr>
            <w:tcW w:w="2079" w:type="dxa"/>
            <w:vMerge/>
            <w:vAlign w:val="center"/>
          </w:tcPr>
          <w:p w:rsidR="00FA44FF" w:rsidRPr="009964CB" w:rsidRDefault="00FA44FF">
            <w:pPr>
              <w:autoSpaceDE w:val="0"/>
              <w:autoSpaceDN w:val="0"/>
              <w:spacing w:line="360" w:lineRule="exact"/>
              <w:jc w:val="center"/>
              <w:rPr>
                <w:sz w:val="21"/>
                <w:szCs w:val="21"/>
              </w:rPr>
            </w:pPr>
          </w:p>
        </w:tc>
      </w:tr>
      <w:tr w:rsidR="00AA368B" w:rsidRPr="009964CB">
        <w:trPr>
          <w:trHeight w:val="60"/>
          <w:jc w:val="center"/>
        </w:trPr>
        <w:tc>
          <w:tcPr>
            <w:tcW w:w="1277"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5#</w:t>
            </w:r>
          </w:p>
        </w:tc>
        <w:tc>
          <w:tcPr>
            <w:tcW w:w="1713"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场区中部</w:t>
            </w:r>
          </w:p>
        </w:tc>
        <w:tc>
          <w:tcPr>
            <w:tcW w:w="1474" w:type="dxa"/>
            <w:vAlign w:val="center"/>
          </w:tcPr>
          <w:p w:rsidR="00FA44FF" w:rsidRPr="009964CB" w:rsidRDefault="000533FB">
            <w:pPr>
              <w:autoSpaceDE w:val="0"/>
              <w:autoSpaceDN w:val="0"/>
              <w:spacing w:line="360" w:lineRule="exact"/>
              <w:jc w:val="center"/>
              <w:rPr>
                <w:sz w:val="21"/>
                <w:szCs w:val="21"/>
              </w:rPr>
            </w:pPr>
            <w:r w:rsidRPr="009964CB">
              <w:rPr>
                <w:sz w:val="21"/>
                <w:szCs w:val="21"/>
              </w:rPr>
              <w:t>场界边界</w:t>
            </w:r>
          </w:p>
        </w:tc>
        <w:tc>
          <w:tcPr>
            <w:tcW w:w="2529" w:type="dxa"/>
            <w:vMerge/>
            <w:vAlign w:val="center"/>
          </w:tcPr>
          <w:p w:rsidR="00FA44FF" w:rsidRPr="009964CB" w:rsidRDefault="00FA44FF">
            <w:pPr>
              <w:autoSpaceDE w:val="0"/>
              <w:autoSpaceDN w:val="0"/>
              <w:spacing w:line="360" w:lineRule="exact"/>
              <w:jc w:val="center"/>
              <w:rPr>
                <w:sz w:val="21"/>
                <w:szCs w:val="21"/>
              </w:rPr>
            </w:pPr>
          </w:p>
        </w:tc>
        <w:tc>
          <w:tcPr>
            <w:tcW w:w="2079" w:type="dxa"/>
            <w:vMerge/>
            <w:vAlign w:val="center"/>
          </w:tcPr>
          <w:p w:rsidR="00FA44FF" w:rsidRPr="009964CB" w:rsidRDefault="00FA44FF">
            <w:pPr>
              <w:autoSpaceDE w:val="0"/>
              <w:autoSpaceDN w:val="0"/>
              <w:spacing w:line="360" w:lineRule="exact"/>
              <w:jc w:val="center"/>
              <w:rPr>
                <w:sz w:val="21"/>
                <w:szCs w:val="21"/>
              </w:rPr>
            </w:pPr>
          </w:p>
        </w:tc>
      </w:tr>
      <w:tr w:rsidR="00AA368B" w:rsidRPr="009964CB">
        <w:trPr>
          <w:trHeight w:val="60"/>
          <w:jc w:val="center"/>
        </w:trPr>
        <w:tc>
          <w:tcPr>
            <w:tcW w:w="1277"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6#</w:t>
            </w:r>
          </w:p>
        </w:tc>
        <w:tc>
          <w:tcPr>
            <w:tcW w:w="1713" w:type="dxa"/>
            <w:vAlign w:val="center"/>
          </w:tcPr>
          <w:p w:rsidR="00FA44FF" w:rsidRPr="009964CB" w:rsidRDefault="000533FB">
            <w:pPr>
              <w:autoSpaceDE w:val="0"/>
              <w:autoSpaceDN w:val="0"/>
              <w:adjustRightInd w:val="0"/>
              <w:spacing w:line="360" w:lineRule="exact"/>
              <w:jc w:val="center"/>
              <w:rPr>
                <w:kern w:val="0"/>
                <w:sz w:val="21"/>
                <w:szCs w:val="21"/>
              </w:rPr>
            </w:pPr>
            <w:r w:rsidRPr="009964CB">
              <w:rPr>
                <w:kern w:val="0"/>
                <w:sz w:val="21"/>
                <w:szCs w:val="21"/>
              </w:rPr>
              <w:t>场界西侧</w:t>
            </w:r>
            <w:r w:rsidRPr="009964CB">
              <w:rPr>
                <w:kern w:val="0"/>
                <w:sz w:val="21"/>
                <w:szCs w:val="21"/>
              </w:rPr>
              <w:t>2</w:t>
            </w:r>
          </w:p>
        </w:tc>
        <w:tc>
          <w:tcPr>
            <w:tcW w:w="1474" w:type="dxa"/>
            <w:vAlign w:val="center"/>
          </w:tcPr>
          <w:p w:rsidR="00FA44FF" w:rsidRPr="009964CB" w:rsidRDefault="000533FB">
            <w:pPr>
              <w:autoSpaceDE w:val="0"/>
              <w:autoSpaceDN w:val="0"/>
              <w:spacing w:line="360" w:lineRule="exact"/>
              <w:jc w:val="center"/>
              <w:rPr>
                <w:sz w:val="21"/>
                <w:szCs w:val="21"/>
              </w:rPr>
            </w:pPr>
            <w:r w:rsidRPr="009964CB">
              <w:rPr>
                <w:sz w:val="21"/>
                <w:szCs w:val="21"/>
              </w:rPr>
              <w:t>场界边界</w:t>
            </w:r>
          </w:p>
        </w:tc>
        <w:tc>
          <w:tcPr>
            <w:tcW w:w="2529" w:type="dxa"/>
            <w:vMerge/>
            <w:vAlign w:val="center"/>
          </w:tcPr>
          <w:p w:rsidR="00FA44FF" w:rsidRPr="009964CB" w:rsidRDefault="00FA44FF">
            <w:pPr>
              <w:autoSpaceDE w:val="0"/>
              <w:autoSpaceDN w:val="0"/>
              <w:spacing w:line="360" w:lineRule="exact"/>
              <w:jc w:val="center"/>
              <w:rPr>
                <w:sz w:val="21"/>
                <w:szCs w:val="21"/>
              </w:rPr>
            </w:pPr>
          </w:p>
        </w:tc>
        <w:tc>
          <w:tcPr>
            <w:tcW w:w="2079" w:type="dxa"/>
            <w:vMerge/>
            <w:vAlign w:val="center"/>
          </w:tcPr>
          <w:p w:rsidR="00FA44FF" w:rsidRPr="009964CB" w:rsidRDefault="00FA44FF">
            <w:pPr>
              <w:autoSpaceDE w:val="0"/>
              <w:autoSpaceDN w:val="0"/>
              <w:spacing w:line="360" w:lineRule="exact"/>
              <w:jc w:val="center"/>
              <w:rPr>
                <w:sz w:val="21"/>
                <w:szCs w:val="21"/>
              </w:rPr>
            </w:pPr>
          </w:p>
        </w:tc>
      </w:tr>
    </w:tbl>
    <w:p w:rsidR="00FA44FF" w:rsidRPr="009964CB" w:rsidRDefault="000533FB" w:rsidP="00B00375">
      <w:pPr>
        <w:spacing w:line="500" w:lineRule="exact"/>
        <w:ind w:firstLine="480"/>
        <w:jc w:val="right"/>
        <w:rPr>
          <w:b/>
          <w:bCs/>
        </w:rPr>
      </w:pPr>
      <w:r w:rsidRPr="009964CB">
        <w:rPr>
          <w:b/>
          <w:bCs/>
        </w:rPr>
        <w:t>表</w:t>
      </w:r>
      <w:r w:rsidRPr="009964CB">
        <w:rPr>
          <w:b/>
          <w:bCs/>
        </w:rPr>
        <w:t xml:space="preserve">4.5-15      </w:t>
      </w:r>
      <w:r w:rsidRPr="009964CB">
        <w:rPr>
          <w:b/>
          <w:bCs/>
        </w:rPr>
        <w:t>声环境现状监测结果统计表</w:t>
      </w:r>
      <w:r w:rsidRPr="009964CB">
        <w:rPr>
          <w:b/>
          <w:bCs/>
        </w:rPr>
        <w:t xml:space="preserve">   </w:t>
      </w:r>
      <w:r w:rsidR="00B00375" w:rsidRPr="009964CB">
        <w:rPr>
          <w:b/>
          <w:bCs/>
        </w:rPr>
        <w:t xml:space="preserve">   </w:t>
      </w:r>
      <w:r w:rsidRPr="009964CB">
        <w:rPr>
          <w:b/>
          <w:bCs/>
        </w:rPr>
        <w:t>单位：</w:t>
      </w:r>
      <w:r w:rsidRPr="009964CB">
        <w:rPr>
          <w:b/>
          <w:bCs/>
        </w:rPr>
        <w:t>dB(A)</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
        <w:gridCol w:w="959"/>
        <w:gridCol w:w="959"/>
        <w:gridCol w:w="959"/>
        <w:gridCol w:w="961"/>
        <w:gridCol w:w="959"/>
        <w:gridCol w:w="959"/>
        <w:gridCol w:w="959"/>
        <w:gridCol w:w="959"/>
      </w:tblGrid>
      <w:tr w:rsidR="00AA368B" w:rsidRPr="009964CB">
        <w:trPr>
          <w:cantSplit/>
          <w:trHeight w:val="371"/>
          <w:jc w:val="center"/>
        </w:trPr>
        <w:tc>
          <w:tcPr>
            <w:tcW w:w="1390" w:type="dxa"/>
            <w:vMerge w:val="restart"/>
            <w:vAlign w:val="center"/>
          </w:tcPr>
          <w:p w:rsidR="00FA44FF" w:rsidRPr="009964CB" w:rsidRDefault="000533FB">
            <w:pPr>
              <w:spacing w:line="340" w:lineRule="exact"/>
              <w:jc w:val="center"/>
              <w:rPr>
                <w:sz w:val="21"/>
                <w:szCs w:val="21"/>
              </w:rPr>
            </w:pPr>
            <w:r w:rsidRPr="009964CB">
              <w:rPr>
                <w:sz w:val="21"/>
                <w:szCs w:val="21"/>
              </w:rPr>
              <w:t>测点编号</w:t>
            </w:r>
          </w:p>
        </w:tc>
        <w:tc>
          <w:tcPr>
            <w:tcW w:w="7674" w:type="dxa"/>
            <w:gridSpan w:val="8"/>
            <w:tcBorders>
              <w:right w:val="single" w:sz="6" w:space="0" w:color="auto"/>
            </w:tcBorders>
            <w:vAlign w:val="center"/>
          </w:tcPr>
          <w:p w:rsidR="00FA44FF" w:rsidRPr="009964CB" w:rsidRDefault="000533FB">
            <w:pPr>
              <w:spacing w:line="340" w:lineRule="exact"/>
              <w:jc w:val="center"/>
              <w:rPr>
                <w:sz w:val="21"/>
                <w:szCs w:val="21"/>
              </w:rPr>
            </w:pPr>
            <w:r w:rsidRPr="009964CB">
              <w:rPr>
                <w:sz w:val="21"/>
                <w:szCs w:val="21"/>
              </w:rPr>
              <w:t>监测结果</w:t>
            </w:r>
          </w:p>
        </w:tc>
      </w:tr>
      <w:tr w:rsidR="00AA368B" w:rsidRPr="009964CB">
        <w:trPr>
          <w:cantSplit/>
          <w:trHeight w:val="23"/>
          <w:jc w:val="center"/>
        </w:trPr>
        <w:tc>
          <w:tcPr>
            <w:tcW w:w="1390" w:type="dxa"/>
            <w:vMerge/>
            <w:vAlign w:val="center"/>
          </w:tcPr>
          <w:p w:rsidR="00FA44FF" w:rsidRPr="009964CB" w:rsidRDefault="00FA44FF">
            <w:pPr>
              <w:spacing w:line="340" w:lineRule="exact"/>
              <w:jc w:val="center"/>
              <w:rPr>
                <w:sz w:val="21"/>
                <w:szCs w:val="21"/>
              </w:rPr>
            </w:pPr>
          </w:p>
        </w:tc>
        <w:tc>
          <w:tcPr>
            <w:tcW w:w="3838" w:type="dxa"/>
            <w:gridSpan w:val="4"/>
            <w:vAlign w:val="center"/>
          </w:tcPr>
          <w:p w:rsidR="00FA44FF" w:rsidRPr="009964CB" w:rsidRDefault="000533FB">
            <w:pPr>
              <w:spacing w:line="340" w:lineRule="exact"/>
              <w:jc w:val="center"/>
              <w:rPr>
                <w:sz w:val="21"/>
                <w:szCs w:val="21"/>
              </w:rPr>
            </w:pPr>
            <w:r w:rsidRPr="009964CB">
              <w:rPr>
                <w:sz w:val="21"/>
                <w:szCs w:val="21"/>
              </w:rPr>
              <w:t>昼间</w:t>
            </w:r>
          </w:p>
        </w:tc>
        <w:tc>
          <w:tcPr>
            <w:tcW w:w="3836" w:type="dxa"/>
            <w:gridSpan w:val="4"/>
            <w:vAlign w:val="center"/>
          </w:tcPr>
          <w:p w:rsidR="00FA44FF" w:rsidRPr="009964CB" w:rsidRDefault="000533FB">
            <w:pPr>
              <w:spacing w:line="340" w:lineRule="exact"/>
              <w:jc w:val="center"/>
              <w:rPr>
                <w:sz w:val="21"/>
                <w:szCs w:val="21"/>
              </w:rPr>
            </w:pPr>
            <w:r w:rsidRPr="009964CB">
              <w:rPr>
                <w:sz w:val="21"/>
                <w:szCs w:val="21"/>
              </w:rPr>
              <w:t>夜间</w:t>
            </w:r>
          </w:p>
        </w:tc>
      </w:tr>
      <w:tr w:rsidR="00AA368B" w:rsidRPr="009964CB">
        <w:trPr>
          <w:cantSplit/>
          <w:trHeight w:val="23"/>
          <w:jc w:val="center"/>
        </w:trPr>
        <w:tc>
          <w:tcPr>
            <w:tcW w:w="1390" w:type="dxa"/>
            <w:vMerge/>
            <w:vAlign w:val="center"/>
          </w:tcPr>
          <w:p w:rsidR="00FA44FF" w:rsidRPr="009964CB" w:rsidRDefault="00FA44FF">
            <w:pPr>
              <w:spacing w:line="340" w:lineRule="exact"/>
              <w:jc w:val="center"/>
              <w:rPr>
                <w:sz w:val="21"/>
                <w:szCs w:val="21"/>
              </w:rPr>
            </w:pPr>
          </w:p>
        </w:tc>
        <w:tc>
          <w:tcPr>
            <w:tcW w:w="959" w:type="dxa"/>
            <w:vAlign w:val="center"/>
          </w:tcPr>
          <w:p w:rsidR="00FA44FF" w:rsidRPr="009964CB" w:rsidRDefault="000533FB">
            <w:pPr>
              <w:spacing w:line="340" w:lineRule="exact"/>
              <w:jc w:val="center"/>
              <w:rPr>
                <w:sz w:val="21"/>
                <w:szCs w:val="21"/>
              </w:rPr>
            </w:pPr>
            <w:r w:rsidRPr="009964CB">
              <w:rPr>
                <w:sz w:val="21"/>
                <w:szCs w:val="21"/>
              </w:rPr>
              <w:t>L</w:t>
            </w:r>
            <w:r w:rsidRPr="009964CB">
              <w:rPr>
                <w:sz w:val="21"/>
                <w:szCs w:val="21"/>
                <w:vertAlign w:val="subscript"/>
              </w:rPr>
              <w:t>eq</w:t>
            </w:r>
          </w:p>
        </w:tc>
        <w:tc>
          <w:tcPr>
            <w:tcW w:w="959" w:type="dxa"/>
            <w:vAlign w:val="center"/>
          </w:tcPr>
          <w:p w:rsidR="00FA44FF" w:rsidRPr="009964CB" w:rsidRDefault="000533FB">
            <w:pPr>
              <w:spacing w:line="340" w:lineRule="exact"/>
              <w:jc w:val="center"/>
              <w:rPr>
                <w:sz w:val="21"/>
                <w:szCs w:val="21"/>
              </w:rPr>
            </w:pPr>
            <w:r w:rsidRPr="009964CB">
              <w:rPr>
                <w:sz w:val="21"/>
                <w:szCs w:val="21"/>
              </w:rPr>
              <w:t>L</w:t>
            </w:r>
            <w:r w:rsidRPr="009964CB">
              <w:rPr>
                <w:sz w:val="21"/>
                <w:szCs w:val="21"/>
                <w:vertAlign w:val="subscript"/>
              </w:rPr>
              <w:t>10</w:t>
            </w:r>
          </w:p>
        </w:tc>
        <w:tc>
          <w:tcPr>
            <w:tcW w:w="959" w:type="dxa"/>
            <w:vAlign w:val="center"/>
          </w:tcPr>
          <w:p w:rsidR="00FA44FF" w:rsidRPr="009964CB" w:rsidRDefault="000533FB">
            <w:pPr>
              <w:spacing w:line="340" w:lineRule="exact"/>
              <w:jc w:val="center"/>
              <w:rPr>
                <w:sz w:val="21"/>
                <w:szCs w:val="21"/>
              </w:rPr>
            </w:pPr>
            <w:r w:rsidRPr="009964CB">
              <w:rPr>
                <w:sz w:val="21"/>
                <w:szCs w:val="21"/>
              </w:rPr>
              <w:t>L</w:t>
            </w:r>
            <w:r w:rsidRPr="009964CB">
              <w:rPr>
                <w:sz w:val="21"/>
                <w:szCs w:val="21"/>
                <w:vertAlign w:val="subscript"/>
              </w:rPr>
              <w:t>50</w:t>
            </w:r>
          </w:p>
        </w:tc>
        <w:tc>
          <w:tcPr>
            <w:tcW w:w="961" w:type="dxa"/>
            <w:vAlign w:val="center"/>
          </w:tcPr>
          <w:p w:rsidR="00FA44FF" w:rsidRPr="009964CB" w:rsidRDefault="000533FB">
            <w:pPr>
              <w:spacing w:line="340" w:lineRule="exact"/>
              <w:jc w:val="center"/>
              <w:rPr>
                <w:sz w:val="21"/>
                <w:szCs w:val="21"/>
              </w:rPr>
            </w:pPr>
            <w:r w:rsidRPr="009964CB">
              <w:rPr>
                <w:sz w:val="21"/>
                <w:szCs w:val="21"/>
              </w:rPr>
              <w:t>L</w:t>
            </w:r>
            <w:r w:rsidRPr="009964CB">
              <w:rPr>
                <w:sz w:val="21"/>
                <w:szCs w:val="21"/>
                <w:vertAlign w:val="subscript"/>
              </w:rPr>
              <w:t>90</w:t>
            </w:r>
          </w:p>
        </w:tc>
        <w:tc>
          <w:tcPr>
            <w:tcW w:w="959" w:type="dxa"/>
            <w:vAlign w:val="center"/>
          </w:tcPr>
          <w:p w:rsidR="00FA44FF" w:rsidRPr="009964CB" w:rsidRDefault="000533FB">
            <w:pPr>
              <w:spacing w:line="340" w:lineRule="exact"/>
              <w:jc w:val="center"/>
              <w:rPr>
                <w:sz w:val="21"/>
                <w:szCs w:val="21"/>
              </w:rPr>
            </w:pPr>
            <w:r w:rsidRPr="009964CB">
              <w:rPr>
                <w:sz w:val="21"/>
                <w:szCs w:val="21"/>
              </w:rPr>
              <w:t>L</w:t>
            </w:r>
            <w:r w:rsidRPr="009964CB">
              <w:rPr>
                <w:sz w:val="21"/>
                <w:szCs w:val="21"/>
                <w:vertAlign w:val="subscript"/>
              </w:rPr>
              <w:t>eq</w:t>
            </w:r>
          </w:p>
        </w:tc>
        <w:tc>
          <w:tcPr>
            <w:tcW w:w="959" w:type="dxa"/>
            <w:vAlign w:val="center"/>
          </w:tcPr>
          <w:p w:rsidR="00FA44FF" w:rsidRPr="009964CB" w:rsidRDefault="000533FB">
            <w:pPr>
              <w:spacing w:line="340" w:lineRule="exact"/>
              <w:jc w:val="center"/>
              <w:rPr>
                <w:sz w:val="21"/>
                <w:szCs w:val="21"/>
              </w:rPr>
            </w:pPr>
            <w:r w:rsidRPr="009964CB">
              <w:rPr>
                <w:sz w:val="21"/>
                <w:szCs w:val="21"/>
              </w:rPr>
              <w:t>L</w:t>
            </w:r>
            <w:r w:rsidRPr="009964CB">
              <w:rPr>
                <w:sz w:val="21"/>
                <w:szCs w:val="21"/>
                <w:vertAlign w:val="subscript"/>
              </w:rPr>
              <w:t>10</w:t>
            </w:r>
          </w:p>
        </w:tc>
        <w:tc>
          <w:tcPr>
            <w:tcW w:w="959" w:type="dxa"/>
            <w:vAlign w:val="center"/>
          </w:tcPr>
          <w:p w:rsidR="00FA44FF" w:rsidRPr="009964CB" w:rsidRDefault="000533FB">
            <w:pPr>
              <w:spacing w:line="340" w:lineRule="exact"/>
              <w:jc w:val="center"/>
              <w:rPr>
                <w:sz w:val="21"/>
                <w:szCs w:val="21"/>
              </w:rPr>
            </w:pPr>
            <w:r w:rsidRPr="009964CB">
              <w:rPr>
                <w:sz w:val="21"/>
                <w:szCs w:val="21"/>
              </w:rPr>
              <w:t>L</w:t>
            </w:r>
            <w:r w:rsidRPr="009964CB">
              <w:rPr>
                <w:sz w:val="21"/>
                <w:szCs w:val="21"/>
                <w:vertAlign w:val="subscript"/>
              </w:rPr>
              <w:t>50</w:t>
            </w:r>
          </w:p>
        </w:tc>
        <w:tc>
          <w:tcPr>
            <w:tcW w:w="959" w:type="dxa"/>
            <w:vAlign w:val="center"/>
          </w:tcPr>
          <w:p w:rsidR="00FA44FF" w:rsidRPr="009964CB" w:rsidRDefault="000533FB">
            <w:pPr>
              <w:spacing w:line="340" w:lineRule="exact"/>
              <w:jc w:val="center"/>
              <w:rPr>
                <w:sz w:val="21"/>
                <w:szCs w:val="21"/>
              </w:rPr>
            </w:pPr>
            <w:r w:rsidRPr="009964CB">
              <w:rPr>
                <w:sz w:val="21"/>
                <w:szCs w:val="21"/>
              </w:rPr>
              <w:t>L</w:t>
            </w:r>
            <w:r w:rsidRPr="009964CB">
              <w:rPr>
                <w:sz w:val="21"/>
                <w:szCs w:val="21"/>
                <w:vertAlign w:val="subscript"/>
              </w:rPr>
              <w:t>90</w:t>
            </w:r>
          </w:p>
        </w:tc>
      </w:tr>
      <w:tr w:rsidR="00AA368B" w:rsidRPr="009964CB">
        <w:trPr>
          <w:cantSplit/>
          <w:trHeight w:val="195"/>
          <w:jc w:val="center"/>
        </w:trPr>
        <w:tc>
          <w:tcPr>
            <w:tcW w:w="1390" w:type="dxa"/>
            <w:vAlign w:val="center"/>
          </w:tcPr>
          <w:p w:rsidR="00FA44FF" w:rsidRPr="009964CB" w:rsidRDefault="000533FB">
            <w:pPr>
              <w:spacing w:line="340" w:lineRule="exact"/>
              <w:jc w:val="center"/>
              <w:rPr>
                <w:sz w:val="21"/>
                <w:szCs w:val="21"/>
              </w:rPr>
            </w:pPr>
            <w:r w:rsidRPr="009964CB">
              <w:rPr>
                <w:sz w:val="21"/>
                <w:szCs w:val="21"/>
              </w:rPr>
              <w:t>1#</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53.7</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54.1</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53.7</w:t>
            </w:r>
          </w:p>
        </w:tc>
        <w:tc>
          <w:tcPr>
            <w:tcW w:w="961"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53.3</w:t>
            </w:r>
          </w:p>
        </w:tc>
        <w:tc>
          <w:tcPr>
            <w:tcW w:w="959" w:type="dxa"/>
            <w:vAlign w:val="center"/>
          </w:tcPr>
          <w:p w:rsidR="00FA44FF" w:rsidRPr="009964CB" w:rsidRDefault="000533FB">
            <w:pPr>
              <w:widowControl/>
              <w:spacing w:line="340" w:lineRule="exact"/>
              <w:jc w:val="center"/>
              <w:textAlignment w:val="center"/>
              <w:rPr>
                <w:kern w:val="0"/>
                <w:sz w:val="21"/>
                <w:szCs w:val="21"/>
              </w:rPr>
            </w:pPr>
            <w:r w:rsidRPr="009964CB">
              <w:rPr>
                <w:kern w:val="0"/>
                <w:sz w:val="21"/>
                <w:szCs w:val="21"/>
              </w:rPr>
              <w:t>44.2</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45.0</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43.6</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43.2</w:t>
            </w:r>
          </w:p>
        </w:tc>
      </w:tr>
      <w:tr w:rsidR="00AA368B" w:rsidRPr="009964CB">
        <w:trPr>
          <w:cantSplit/>
          <w:trHeight w:val="23"/>
          <w:jc w:val="center"/>
        </w:trPr>
        <w:tc>
          <w:tcPr>
            <w:tcW w:w="1390" w:type="dxa"/>
            <w:vAlign w:val="center"/>
          </w:tcPr>
          <w:p w:rsidR="00FA44FF" w:rsidRPr="009964CB" w:rsidRDefault="000533FB">
            <w:pPr>
              <w:spacing w:line="340" w:lineRule="exact"/>
              <w:jc w:val="center"/>
              <w:rPr>
                <w:sz w:val="21"/>
                <w:szCs w:val="21"/>
              </w:rPr>
            </w:pPr>
            <w:r w:rsidRPr="009964CB">
              <w:rPr>
                <w:sz w:val="21"/>
                <w:szCs w:val="21"/>
              </w:rPr>
              <w:t>2#</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52.8</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55.6</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52.6</w:t>
            </w:r>
          </w:p>
        </w:tc>
        <w:tc>
          <w:tcPr>
            <w:tcW w:w="961"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52.4</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43.5</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44.7</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42.6</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41.6</w:t>
            </w:r>
          </w:p>
        </w:tc>
      </w:tr>
      <w:tr w:rsidR="00AA368B" w:rsidRPr="009964CB">
        <w:trPr>
          <w:cantSplit/>
          <w:trHeight w:val="23"/>
          <w:jc w:val="center"/>
        </w:trPr>
        <w:tc>
          <w:tcPr>
            <w:tcW w:w="1390" w:type="dxa"/>
            <w:vAlign w:val="center"/>
          </w:tcPr>
          <w:p w:rsidR="00FA44FF" w:rsidRPr="009964CB" w:rsidRDefault="000533FB">
            <w:pPr>
              <w:spacing w:line="340" w:lineRule="exact"/>
              <w:jc w:val="center"/>
              <w:rPr>
                <w:sz w:val="21"/>
                <w:szCs w:val="21"/>
              </w:rPr>
            </w:pPr>
            <w:r w:rsidRPr="009964CB">
              <w:rPr>
                <w:sz w:val="21"/>
                <w:szCs w:val="21"/>
              </w:rPr>
              <w:t>3#</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52.6</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52.9</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52.5</w:t>
            </w:r>
          </w:p>
        </w:tc>
        <w:tc>
          <w:tcPr>
            <w:tcW w:w="961"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51.9</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42.5</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44.0</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42.4</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41.6</w:t>
            </w:r>
          </w:p>
        </w:tc>
      </w:tr>
      <w:tr w:rsidR="00AA368B" w:rsidRPr="009964CB">
        <w:trPr>
          <w:cantSplit/>
          <w:trHeight w:val="23"/>
          <w:jc w:val="center"/>
        </w:trPr>
        <w:tc>
          <w:tcPr>
            <w:tcW w:w="1390" w:type="dxa"/>
            <w:vAlign w:val="center"/>
          </w:tcPr>
          <w:p w:rsidR="00FA44FF" w:rsidRPr="009964CB" w:rsidRDefault="000533FB">
            <w:pPr>
              <w:spacing w:line="340" w:lineRule="exact"/>
              <w:jc w:val="center"/>
              <w:rPr>
                <w:sz w:val="21"/>
                <w:szCs w:val="21"/>
              </w:rPr>
            </w:pPr>
            <w:r w:rsidRPr="009964CB">
              <w:rPr>
                <w:sz w:val="21"/>
                <w:szCs w:val="21"/>
              </w:rPr>
              <w:t>4#</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53.5</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55.0</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52.8</w:t>
            </w:r>
          </w:p>
        </w:tc>
        <w:tc>
          <w:tcPr>
            <w:tcW w:w="961"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52.3</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42.9</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45.1</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42.8</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40.9</w:t>
            </w:r>
          </w:p>
        </w:tc>
      </w:tr>
      <w:tr w:rsidR="00AA368B" w:rsidRPr="009964CB">
        <w:trPr>
          <w:cantSplit/>
          <w:trHeight w:val="23"/>
          <w:jc w:val="center"/>
        </w:trPr>
        <w:tc>
          <w:tcPr>
            <w:tcW w:w="1390" w:type="dxa"/>
            <w:vAlign w:val="center"/>
          </w:tcPr>
          <w:p w:rsidR="00FA44FF" w:rsidRPr="009964CB" w:rsidRDefault="000533FB">
            <w:pPr>
              <w:spacing w:line="340" w:lineRule="exact"/>
              <w:jc w:val="center"/>
              <w:rPr>
                <w:sz w:val="21"/>
                <w:szCs w:val="21"/>
              </w:rPr>
            </w:pPr>
            <w:r w:rsidRPr="009964CB">
              <w:rPr>
                <w:sz w:val="21"/>
                <w:szCs w:val="21"/>
              </w:rPr>
              <w:t>5#</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53.4</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55.6</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52.3</w:t>
            </w:r>
          </w:p>
        </w:tc>
        <w:tc>
          <w:tcPr>
            <w:tcW w:w="961"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52.0</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44.0</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45.4</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44.0</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42.9</w:t>
            </w:r>
          </w:p>
        </w:tc>
      </w:tr>
      <w:tr w:rsidR="00AA368B" w:rsidRPr="009964CB">
        <w:trPr>
          <w:cantSplit/>
          <w:trHeight w:val="23"/>
          <w:jc w:val="center"/>
        </w:trPr>
        <w:tc>
          <w:tcPr>
            <w:tcW w:w="1390" w:type="dxa"/>
            <w:vAlign w:val="center"/>
          </w:tcPr>
          <w:p w:rsidR="00FA44FF" w:rsidRPr="009964CB" w:rsidRDefault="000533FB">
            <w:pPr>
              <w:spacing w:line="340" w:lineRule="exact"/>
              <w:jc w:val="center"/>
              <w:rPr>
                <w:sz w:val="21"/>
                <w:szCs w:val="21"/>
              </w:rPr>
            </w:pPr>
            <w:r w:rsidRPr="009964CB">
              <w:rPr>
                <w:sz w:val="21"/>
                <w:szCs w:val="21"/>
              </w:rPr>
              <w:t>6#</w:t>
            </w:r>
          </w:p>
        </w:tc>
        <w:tc>
          <w:tcPr>
            <w:tcW w:w="959" w:type="dxa"/>
            <w:vAlign w:val="center"/>
          </w:tcPr>
          <w:p w:rsidR="00FA44FF" w:rsidRPr="009964CB" w:rsidRDefault="000533FB">
            <w:pPr>
              <w:widowControl/>
              <w:spacing w:line="340" w:lineRule="exact"/>
              <w:jc w:val="center"/>
              <w:rPr>
                <w:sz w:val="21"/>
                <w:szCs w:val="21"/>
              </w:rPr>
            </w:pPr>
            <w:r w:rsidRPr="009964CB">
              <w:rPr>
                <w:sz w:val="21"/>
                <w:szCs w:val="21"/>
              </w:rPr>
              <w:t>53.7</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54.7</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53.4</w:t>
            </w:r>
          </w:p>
        </w:tc>
        <w:tc>
          <w:tcPr>
            <w:tcW w:w="961"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52.5</w:t>
            </w:r>
          </w:p>
        </w:tc>
        <w:tc>
          <w:tcPr>
            <w:tcW w:w="959" w:type="dxa"/>
            <w:vAlign w:val="center"/>
          </w:tcPr>
          <w:p w:rsidR="00FA44FF" w:rsidRPr="009964CB" w:rsidRDefault="000533FB">
            <w:pPr>
              <w:widowControl/>
              <w:spacing w:line="340" w:lineRule="exact"/>
              <w:jc w:val="center"/>
              <w:rPr>
                <w:kern w:val="0"/>
                <w:sz w:val="21"/>
                <w:szCs w:val="21"/>
              </w:rPr>
            </w:pPr>
            <w:r w:rsidRPr="009964CB">
              <w:rPr>
                <w:kern w:val="0"/>
                <w:sz w:val="21"/>
                <w:szCs w:val="21"/>
              </w:rPr>
              <w:t>44.1</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44.8</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43.9</w:t>
            </w:r>
          </w:p>
        </w:tc>
        <w:tc>
          <w:tcPr>
            <w:tcW w:w="959" w:type="dxa"/>
            <w:vAlign w:val="center"/>
          </w:tcPr>
          <w:p w:rsidR="00FA44FF" w:rsidRPr="009964CB" w:rsidRDefault="000533FB">
            <w:pPr>
              <w:widowControl/>
              <w:spacing w:line="340" w:lineRule="exact"/>
              <w:jc w:val="center"/>
              <w:textAlignment w:val="center"/>
              <w:rPr>
                <w:sz w:val="21"/>
                <w:szCs w:val="21"/>
              </w:rPr>
            </w:pPr>
            <w:r w:rsidRPr="009964CB">
              <w:rPr>
                <w:sz w:val="21"/>
                <w:szCs w:val="21"/>
              </w:rPr>
              <w:t>43.2</w:t>
            </w:r>
          </w:p>
        </w:tc>
      </w:tr>
      <w:tr w:rsidR="00AA368B" w:rsidRPr="009964CB">
        <w:trPr>
          <w:cantSplit/>
          <w:trHeight w:val="23"/>
          <w:jc w:val="center"/>
        </w:trPr>
        <w:tc>
          <w:tcPr>
            <w:tcW w:w="1390" w:type="dxa"/>
            <w:vAlign w:val="center"/>
          </w:tcPr>
          <w:p w:rsidR="00FA44FF" w:rsidRPr="009964CB" w:rsidRDefault="000533FB">
            <w:pPr>
              <w:spacing w:line="340" w:lineRule="exact"/>
              <w:jc w:val="center"/>
              <w:rPr>
                <w:sz w:val="21"/>
                <w:szCs w:val="21"/>
              </w:rPr>
            </w:pPr>
            <w:r w:rsidRPr="009964CB">
              <w:rPr>
                <w:sz w:val="21"/>
                <w:szCs w:val="21"/>
              </w:rPr>
              <w:t>标准</w:t>
            </w:r>
          </w:p>
        </w:tc>
        <w:tc>
          <w:tcPr>
            <w:tcW w:w="959" w:type="dxa"/>
            <w:vAlign w:val="center"/>
          </w:tcPr>
          <w:p w:rsidR="00FA44FF" w:rsidRPr="009964CB" w:rsidRDefault="00AD62F0">
            <w:pPr>
              <w:spacing w:line="340" w:lineRule="exact"/>
              <w:jc w:val="center"/>
              <w:rPr>
                <w:sz w:val="21"/>
                <w:szCs w:val="21"/>
              </w:rPr>
            </w:pPr>
            <w:r w:rsidRPr="009964CB">
              <w:rPr>
                <w:rFonts w:hint="eastAsia"/>
                <w:sz w:val="21"/>
                <w:szCs w:val="21"/>
              </w:rPr>
              <w:t>55</w:t>
            </w:r>
          </w:p>
        </w:tc>
        <w:tc>
          <w:tcPr>
            <w:tcW w:w="959" w:type="dxa"/>
            <w:vAlign w:val="center"/>
          </w:tcPr>
          <w:p w:rsidR="00FA44FF" w:rsidRPr="009964CB" w:rsidRDefault="00FA44FF">
            <w:pPr>
              <w:spacing w:line="340" w:lineRule="exact"/>
              <w:jc w:val="center"/>
              <w:rPr>
                <w:sz w:val="21"/>
                <w:szCs w:val="21"/>
              </w:rPr>
            </w:pPr>
          </w:p>
        </w:tc>
        <w:tc>
          <w:tcPr>
            <w:tcW w:w="959" w:type="dxa"/>
            <w:vAlign w:val="center"/>
          </w:tcPr>
          <w:p w:rsidR="00FA44FF" w:rsidRPr="009964CB" w:rsidRDefault="00FA44FF">
            <w:pPr>
              <w:spacing w:line="340" w:lineRule="exact"/>
              <w:jc w:val="center"/>
              <w:rPr>
                <w:sz w:val="21"/>
                <w:szCs w:val="21"/>
              </w:rPr>
            </w:pPr>
          </w:p>
        </w:tc>
        <w:tc>
          <w:tcPr>
            <w:tcW w:w="961" w:type="dxa"/>
            <w:vAlign w:val="center"/>
          </w:tcPr>
          <w:p w:rsidR="00FA44FF" w:rsidRPr="009964CB" w:rsidRDefault="00FA44FF">
            <w:pPr>
              <w:spacing w:line="340" w:lineRule="exact"/>
              <w:jc w:val="center"/>
              <w:rPr>
                <w:sz w:val="21"/>
                <w:szCs w:val="21"/>
              </w:rPr>
            </w:pPr>
          </w:p>
        </w:tc>
        <w:tc>
          <w:tcPr>
            <w:tcW w:w="959" w:type="dxa"/>
            <w:vAlign w:val="center"/>
          </w:tcPr>
          <w:p w:rsidR="00FA44FF" w:rsidRPr="009964CB" w:rsidRDefault="00AD62F0">
            <w:pPr>
              <w:spacing w:line="340" w:lineRule="exact"/>
              <w:jc w:val="center"/>
              <w:rPr>
                <w:sz w:val="21"/>
                <w:szCs w:val="21"/>
              </w:rPr>
            </w:pPr>
            <w:r w:rsidRPr="009964CB">
              <w:rPr>
                <w:rFonts w:hint="eastAsia"/>
                <w:sz w:val="21"/>
                <w:szCs w:val="21"/>
              </w:rPr>
              <w:t>45</w:t>
            </w:r>
          </w:p>
        </w:tc>
        <w:tc>
          <w:tcPr>
            <w:tcW w:w="959" w:type="dxa"/>
            <w:vAlign w:val="center"/>
          </w:tcPr>
          <w:p w:rsidR="00FA44FF" w:rsidRPr="009964CB" w:rsidRDefault="00FA44FF">
            <w:pPr>
              <w:spacing w:line="340" w:lineRule="exact"/>
              <w:jc w:val="center"/>
              <w:rPr>
                <w:sz w:val="21"/>
                <w:szCs w:val="21"/>
              </w:rPr>
            </w:pPr>
          </w:p>
        </w:tc>
        <w:tc>
          <w:tcPr>
            <w:tcW w:w="959" w:type="dxa"/>
            <w:vAlign w:val="center"/>
          </w:tcPr>
          <w:p w:rsidR="00FA44FF" w:rsidRPr="009964CB" w:rsidRDefault="00FA44FF">
            <w:pPr>
              <w:spacing w:line="340" w:lineRule="exact"/>
              <w:jc w:val="center"/>
              <w:rPr>
                <w:sz w:val="21"/>
                <w:szCs w:val="21"/>
              </w:rPr>
            </w:pPr>
          </w:p>
        </w:tc>
        <w:tc>
          <w:tcPr>
            <w:tcW w:w="959" w:type="dxa"/>
            <w:vAlign w:val="center"/>
          </w:tcPr>
          <w:p w:rsidR="00FA44FF" w:rsidRPr="009964CB" w:rsidRDefault="00FA44FF">
            <w:pPr>
              <w:spacing w:line="340" w:lineRule="exact"/>
              <w:jc w:val="center"/>
              <w:rPr>
                <w:sz w:val="21"/>
                <w:szCs w:val="21"/>
              </w:rPr>
            </w:pPr>
          </w:p>
        </w:tc>
      </w:tr>
      <w:tr w:rsidR="00AA368B" w:rsidRPr="009964CB">
        <w:trPr>
          <w:cantSplit/>
          <w:trHeight w:val="23"/>
          <w:jc w:val="center"/>
        </w:trPr>
        <w:tc>
          <w:tcPr>
            <w:tcW w:w="1390" w:type="dxa"/>
            <w:vAlign w:val="center"/>
          </w:tcPr>
          <w:p w:rsidR="00FA44FF" w:rsidRPr="009964CB" w:rsidRDefault="000533FB">
            <w:pPr>
              <w:spacing w:line="340" w:lineRule="exact"/>
              <w:jc w:val="center"/>
              <w:rPr>
                <w:sz w:val="21"/>
                <w:szCs w:val="21"/>
              </w:rPr>
            </w:pPr>
            <w:r w:rsidRPr="009964CB">
              <w:rPr>
                <w:sz w:val="21"/>
                <w:szCs w:val="21"/>
              </w:rPr>
              <w:t>达标情况</w:t>
            </w:r>
          </w:p>
        </w:tc>
        <w:tc>
          <w:tcPr>
            <w:tcW w:w="959" w:type="dxa"/>
            <w:vAlign w:val="center"/>
          </w:tcPr>
          <w:p w:rsidR="00FA44FF" w:rsidRPr="009964CB" w:rsidRDefault="000533FB">
            <w:pPr>
              <w:spacing w:line="340" w:lineRule="exact"/>
              <w:jc w:val="center"/>
              <w:rPr>
                <w:sz w:val="21"/>
                <w:szCs w:val="21"/>
              </w:rPr>
            </w:pPr>
            <w:r w:rsidRPr="009964CB">
              <w:rPr>
                <w:sz w:val="21"/>
                <w:szCs w:val="21"/>
              </w:rPr>
              <w:t>达标</w:t>
            </w:r>
          </w:p>
        </w:tc>
        <w:tc>
          <w:tcPr>
            <w:tcW w:w="959" w:type="dxa"/>
            <w:vAlign w:val="center"/>
          </w:tcPr>
          <w:p w:rsidR="00FA44FF" w:rsidRPr="009964CB" w:rsidRDefault="00FA44FF">
            <w:pPr>
              <w:spacing w:line="340" w:lineRule="exact"/>
              <w:jc w:val="center"/>
              <w:rPr>
                <w:sz w:val="21"/>
                <w:szCs w:val="21"/>
              </w:rPr>
            </w:pPr>
          </w:p>
        </w:tc>
        <w:tc>
          <w:tcPr>
            <w:tcW w:w="959" w:type="dxa"/>
            <w:vAlign w:val="center"/>
          </w:tcPr>
          <w:p w:rsidR="00FA44FF" w:rsidRPr="009964CB" w:rsidRDefault="00FA44FF">
            <w:pPr>
              <w:spacing w:line="340" w:lineRule="exact"/>
              <w:jc w:val="center"/>
              <w:rPr>
                <w:sz w:val="21"/>
                <w:szCs w:val="21"/>
              </w:rPr>
            </w:pPr>
          </w:p>
        </w:tc>
        <w:tc>
          <w:tcPr>
            <w:tcW w:w="961" w:type="dxa"/>
            <w:vAlign w:val="center"/>
          </w:tcPr>
          <w:p w:rsidR="00FA44FF" w:rsidRPr="009964CB" w:rsidRDefault="00FA44FF">
            <w:pPr>
              <w:spacing w:line="340" w:lineRule="exact"/>
              <w:jc w:val="center"/>
              <w:rPr>
                <w:sz w:val="21"/>
                <w:szCs w:val="21"/>
              </w:rPr>
            </w:pPr>
          </w:p>
        </w:tc>
        <w:tc>
          <w:tcPr>
            <w:tcW w:w="959" w:type="dxa"/>
            <w:vAlign w:val="center"/>
          </w:tcPr>
          <w:p w:rsidR="00FA44FF" w:rsidRPr="009964CB" w:rsidRDefault="000533FB">
            <w:pPr>
              <w:spacing w:line="340" w:lineRule="exact"/>
              <w:jc w:val="center"/>
              <w:rPr>
                <w:sz w:val="21"/>
                <w:szCs w:val="21"/>
              </w:rPr>
            </w:pPr>
            <w:r w:rsidRPr="009964CB">
              <w:rPr>
                <w:sz w:val="21"/>
                <w:szCs w:val="21"/>
              </w:rPr>
              <w:t>达标</w:t>
            </w:r>
          </w:p>
        </w:tc>
        <w:tc>
          <w:tcPr>
            <w:tcW w:w="959" w:type="dxa"/>
            <w:vAlign w:val="center"/>
          </w:tcPr>
          <w:p w:rsidR="00FA44FF" w:rsidRPr="009964CB" w:rsidRDefault="00FA44FF">
            <w:pPr>
              <w:spacing w:line="340" w:lineRule="exact"/>
              <w:jc w:val="center"/>
              <w:rPr>
                <w:sz w:val="21"/>
                <w:szCs w:val="21"/>
              </w:rPr>
            </w:pPr>
          </w:p>
        </w:tc>
        <w:tc>
          <w:tcPr>
            <w:tcW w:w="959" w:type="dxa"/>
            <w:vAlign w:val="center"/>
          </w:tcPr>
          <w:p w:rsidR="00FA44FF" w:rsidRPr="009964CB" w:rsidRDefault="00FA44FF">
            <w:pPr>
              <w:spacing w:line="340" w:lineRule="exact"/>
              <w:jc w:val="center"/>
              <w:rPr>
                <w:sz w:val="21"/>
                <w:szCs w:val="21"/>
              </w:rPr>
            </w:pPr>
          </w:p>
        </w:tc>
        <w:tc>
          <w:tcPr>
            <w:tcW w:w="959" w:type="dxa"/>
            <w:vAlign w:val="center"/>
          </w:tcPr>
          <w:p w:rsidR="00FA44FF" w:rsidRPr="009964CB" w:rsidRDefault="00FA44FF">
            <w:pPr>
              <w:spacing w:line="340" w:lineRule="exact"/>
              <w:jc w:val="center"/>
              <w:rPr>
                <w:sz w:val="21"/>
                <w:szCs w:val="21"/>
              </w:rPr>
            </w:pPr>
          </w:p>
        </w:tc>
      </w:tr>
    </w:tbl>
    <w:p w:rsidR="00FA44FF" w:rsidRPr="009964CB" w:rsidRDefault="000533FB">
      <w:pPr>
        <w:pStyle w:val="0"/>
        <w:ind w:firstLine="480"/>
        <w:rPr>
          <w:rFonts w:ascii="Times New Roman" w:hAnsi="Times New Roman"/>
        </w:rPr>
      </w:pPr>
      <w:r w:rsidRPr="009964CB">
        <w:rPr>
          <w:rFonts w:ascii="Times New Roman" w:hAnsi="Times New Roman"/>
        </w:rPr>
        <w:t>由表</w:t>
      </w:r>
      <w:r w:rsidRPr="009964CB">
        <w:rPr>
          <w:rFonts w:ascii="Times New Roman" w:hAnsi="Times New Roman"/>
        </w:rPr>
        <w:t>4.5-15</w:t>
      </w:r>
      <w:r w:rsidRPr="009964CB">
        <w:rPr>
          <w:rFonts w:ascii="Times New Roman" w:hAnsi="Times New Roman"/>
        </w:rPr>
        <w:t>可知，本项目昼间监测值在</w:t>
      </w:r>
      <w:r w:rsidRPr="009964CB">
        <w:rPr>
          <w:rFonts w:ascii="Times New Roman" w:hAnsi="Times New Roman"/>
        </w:rPr>
        <w:t>52.8-53.7</w:t>
      </w:r>
      <w:r w:rsidRPr="009964CB">
        <w:rPr>
          <w:rFonts w:ascii="Times New Roman" w:hAnsi="Times New Roman"/>
          <w:bCs/>
          <w:szCs w:val="24"/>
        </w:rPr>
        <w:t>dB(A)</w:t>
      </w:r>
      <w:r w:rsidRPr="009964CB">
        <w:rPr>
          <w:rFonts w:ascii="Times New Roman" w:hAnsi="Times New Roman"/>
          <w:bCs/>
          <w:szCs w:val="24"/>
        </w:rPr>
        <w:t>之间，</w:t>
      </w:r>
      <w:r w:rsidRPr="009964CB">
        <w:rPr>
          <w:rFonts w:ascii="Times New Roman" w:hAnsi="Times New Roman"/>
        </w:rPr>
        <w:t>夜间监测值在</w:t>
      </w:r>
      <w:r w:rsidRPr="009964CB">
        <w:rPr>
          <w:rFonts w:ascii="Times New Roman" w:hAnsi="Times New Roman"/>
        </w:rPr>
        <w:t>42.5-44.2</w:t>
      </w:r>
      <w:r w:rsidRPr="009964CB">
        <w:rPr>
          <w:rFonts w:ascii="Times New Roman" w:hAnsi="Times New Roman"/>
          <w:bCs/>
          <w:szCs w:val="24"/>
        </w:rPr>
        <w:t>dB(A)</w:t>
      </w:r>
      <w:r w:rsidRPr="009964CB">
        <w:rPr>
          <w:rFonts w:ascii="Times New Roman" w:hAnsi="Times New Roman"/>
          <w:bCs/>
          <w:szCs w:val="24"/>
        </w:rPr>
        <w:t>之间，</w:t>
      </w:r>
      <w:r w:rsidRPr="009964CB">
        <w:rPr>
          <w:rFonts w:ascii="Times New Roman" w:hAnsi="Times New Roman"/>
        </w:rPr>
        <w:t>昼间和夜间噪声现状监测值均可满足《声环境</w:t>
      </w:r>
      <w:r w:rsidR="00AD62F0" w:rsidRPr="009964CB">
        <w:rPr>
          <w:rFonts w:ascii="Times New Roman" w:hAnsi="Times New Roman" w:hint="eastAsia"/>
        </w:rPr>
        <w:t>质量</w:t>
      </w:r>
      <w:r w:rsidRPr="009964CB">
        <w:rPr>
          <w:rFonts w:ascii="Times New Roman" w:hAnsi="Times New Roman"/>
        </w:rPr>
        <w:t>标准》</w:t>
      </w:r>
      <w:r w:rsidRPr="009964CB">
        <w:rPr>
          <w:rFonts w:ascii="Times New Roman" w:hAnsi="Times New Roman"/>
        </w:rPr>
        <w:t>(GB3096-2008)</w:t>
      </w:r>
      <w:r w:rsidR="00AD62F0" w:rsidRPr="009964CB">
        <w:rPr>
          <w:rFonts w:ascii="Times New Roman" w:hAnsi="Times New Roman" w:hint="eastAsia"/>
        </w:rPr>
        <w:t>1</w:t>
      </w:r>
      <w:r w:rsidRPr="009964CB">
        <w:rPr>
          <w:rFonts w:ascii="Times New Roman" w:hAnsi="Times New Roman"/>
        </w:rPr>
        <w:t>类标准值的要求。</w:t>
      </w:r>
    </w:p>
    <w:p w:rsidR="00FA44FF" w:rsidRPr="009964CB" w:rsidRDefault="000533FB">
      <w:pPr>
        <w:spacing w:line="500" w:lineRule="exact"/>
        <w:outlineLvl w:val="2"/>
        <w:rPr>
          <w:b/>
        </w:rPr>
      </w:pPr>
      <w:r w:rsidRPr="009964CB">
        <w:rPr>
          <w:b/>
        </w:rPr>
        <w:t xml:space="preserve">4.5.4 </w:t>
      </w:r>
      <w:r w:rsidRPr="009964CB">
        <w:rPr>
          <w:b/>
        </w:rPr>
        <w:t>生态环境质量现状调查</w:t>
      </w:r>
    </w:p>
    <w:p w:rsidR="00FA44FF" w:rsidRPr="009964CB" w:rsidRDefault="000533FB">
      <w:pPr>
        <w:spacing w:line="500" w:lineRule="exact"/>
        <w:rPr>
          <w:kern w:val="11"/>
        </w:rPr>
      </w:pPr>
      <w:r w:rsidRPr="009964CB">
        <w:rPr>
          <w:kern w:val="11"/>
        </w:rPr>
        <w:t xml:space="preserve">4.5.4.1 </w:t>
      </w:r>
      <w:r w:rsidRPr="009964CB">
        <w:rPr>
          <w:kern w:val="11"/>
        </w:rPr>
        <w:t>区域生态环境质量现状</w:t>
      </w:r>
    </w:p>
    <w:p w:rsidR="00FA44FF" w:rsidRPr="009964CB" w:rsidRDefault="000533FB">
      <w:pPr>
        <w:pStyle w:val="aa"/>
        <w:snapToGrid w:val="0"/>
        <w:spacing w:line="480" w:lineRule="exact"/>
        <w:ind w:firstLineChars="200" w:firstLine="480"/>
        <w:rPr>
          <w:rFonts w:ascii="Times New Roman" w:hAnsi="Times New Roman" w:cs="Times New Roman"/>
          <w:sz w:val="24"/>
          <w:szCs w:val="24"/>
        </w:rPr>
      </w:pPr>
      <w:r w:rsidRPr="009964CB">
        <w:rPr>
          <w:rFonts w:ascii="Times New Roman" w:hAnsi="Times New Roman" w:cs="Times New Roman"/>
          <w:sz w:val="24"/>
          <w:szCs w:val="24"/>
        </w:rPr>
        <w:t>(1)</w:t>
      </w:r>
      <w:r w:rsidRPr="009964CB">
        <w:rPr>
          <w:rFonts w:ascii="Times New Roman" w:hAnsi="Times New Roman" w:cs="Times New Roman"/>
          <w:sz w:val="24"/>
          <w:szCs w:val="24"/>
        </w:rPr>
        <w:t>现场调查</w:t>
      </w:r>
    </w:p>
    <w:p w:rsidR="00FA44FF" w:rsidRPr="009964CB" w:rsidRDefault="000533FB">
      <w:pPr>
        <w:pStyle w:val="aa"/>
        <w:snapToGrid w:val="0"/>
        <w:spacing w:line="480" w:lineRule="exact"/>
        <w:ind w:firstLineChars="200" w:firstLine="480"/>
        <w:rPr>
          <w:rFonts w:ascii="Times New Roman" w:hAnsi="Times New Roman" w:cs="Times New Roman"/>
          <w:sz w:val="24"/>
          <w:szCs w:val="24"/>
        </w:rPr>
      </w:pPr>
      <w:r w:rsidRPr="009964CB">
        <w:rPr>
          <w:rFonts w:ascii="Times New Roman" w:hAnsi="Times New Roman" w:cs="Times New Roman"/>
          <w:sz w:val="24"/>
          <w:szCs w:val="24"/>
        </w:rPr>
        <w:t>本项目所在区域为低山丘陵地带，地形沟谷发育、切割强烈，地表多为黄土覆盖，</w:t>
      </w:r>
      <w:r w:rsidRPr="009964CB">
        <w:rPr>
          <w:rFonts w:ascii="Times New Roman" w:hAnsi="Times New Roman" w:cs="Times New Roman"/>
          <w:sz w:val="24"/>
          <w:szCs w:val="24"/>
        </w:rPr>
        <w:lastRenderedPageBreak/>
        <w:t>不利于大气降水下渗，地下水缺乏补给来源，各含水层埋深较大，地下水补给、径流、排泄条件差，含水层富水性弱。</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评价区主要土壤侵蚀类型为中度侵蚀，土壤侵蚀模数</w:t>
      </w:r>
      <w:r w:rsidRPr="009964CB">
        <w:rPr>
          <w:rFonts w:ascii="Times New Roman" w:hAnsi="Times New Roman"/>
          <w:szCs w:val="24"/>
        </w:rPr>
        <w:t>2500</w:t>
      </w:r>
      <w:r w:rsidRPr="009964CB">
        <w:rPr>
          <w:rFonts w:ascii="Times New Roman" w:hAnsi="Times New Roman"/>
          <w:szCs w:val="24"/>
        </w:rPr>
        <w:t>～</w:t>
      </w:r>
      <w:r w:rsidRPr="009964CB">
        <w:rPr>
          <w:rFonts w:ascii="Times New Roman" w:hAnsi="Times New Roman"/>
          <w:szCs w:val="24"/>
        </w:rPr>
        <w:t>5000t/(km</w:t>
      </w:r>
      <w:r w:rsidRPr="009964CB">
        <w:rPr>
          <w:rFonts w:ascii="Times New Roman" w:hAnsi="Times New Roman"/>
          <w:szCs w:val="24"/>
          <w:vertAlign w:val="superscript"/>
        </w:rPr>
        <w:t>2</w:t>
      </w:r>
      <w:r w:rsidRPr="009964CB">
        <w:rPr>
          <w:rFonts w:ascii="Times New Roman" w:hAnsi="Times New Roman"/>
          <w:szCs w:val="24"/>
        </w:rPr>
        <w:t>·a)</w:t>
      </w:r>
      <w:r w:rsidRPr="009964CB">
        <w:rPr>
          <w:rFonts w:ascii="Times New Roman" w:hAnsi="Times New Roman"/>
          <w:szCs w:val="24"/>
        </w:rPr>
        <w:t>。坡耕地水蚀较为明显，有坡面面蚀、细沟、浅沟侵蚀和鳞片状侵蚀。年际与年内气候变化剧烈，暴雨、大风、沙尘暴频繁发生，全年土壤侵蚀过程均很活跃，冬春为风蚀、剥蚀强盛期。本区土壤质地较粗，结构松散，应注意水土保持的防护。</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评价区植被林木发育，野生动物栖息地较少，野生动物数量较少。评价区内没有发现珍稀濒危野生动物，没有国家和省级重点保护的野生动物。</w:t>
      </w:r>
    </w:p>
    <w:p w:rsidR="00FA44FF" w:rsidRPr="009964CB" w:rsidRDefault="000533FB">
      <w:pPr>
        <w:pStyle w:val="0"/>
        <w:ind w:firstLine="480"/>
        <w:rPr>
          <w:rFonts w:ascii="Times New Roman" w:hAnsi="Times New Roman"/>
          <w:bCs/>
          <w:szCs w:val="24"/>
        </w:rPr>
      </w:pPr>
      <w:r w:rsidRPr="009964CB">
        <w:rPr>
          <w:rFonts w:ascii="Times New Roman" w:hAnsi="Times New Roman"/>
          <w:bCs/>
          <w:szCs w:val="24"/>
        </w:rPr>
        <w:t>据现场调查，项目占用林地不涉及自然保护区，不涉及国家级公益林，全部为荒草及灌木林，植被覆盖率一般。</w:t>
      </w:r>
    </w:p>
    <w:p w:rsidR="00FA44FF" w:rsidRPr="009964CB" w:rsidRDefault="000533FB">
      <w:pPr>
        <w:pStyle w:val="0"/>
        <w:ind w:firstLine="480"/>
        <w:rPr>
          <w:rFonts w:ascii="Times New Roman" w:hAnsi="Times New Roman"/>
        </w:rPr>
      </w:pPr>
      <w:r w:rsidRPr="009964CB">
        <w:rPr>
          <w:rFonts w:ascii="Times New Roman" w:hAnsi="Times New Roman"/>
          <w:bCs/>
          <w:szCs w:val="24"/>
        </w:rPr>
        <w:t>(2)</w:t>
      </w:r>
      <w:r w:rsidRPr="009964CB">
        <w:rPr>
          <w:rFonts w:ascii="Times New Roman" w:hAnsi="Times New Roman"/>
          <w:bCs/>
          <w:szCs w:val="24"/>
        </w:rPr>
        <w:t>遥感数据源的选择与</w:t>
      </w:r>
      <w:r w:rsidRPr="009964CB">
        <w:rPr>
          <w:rFonts w:ascii="Times New Roman" w:hAnsi="Times New Roman"/>
        </w:rPr>
        <w:t>解译</w:t>
      </w:r>
    </w:p>
    <w:p w:rsidR="00FA44FF" w:rsidRPr="009964CB" w:rsidRDefault="000533FB">
      <w:pPr>
        <w:pStyle w:val="0"/>
        <w:ind w:firstLine="480"/>
        <w:rPr>
          <w:rFonts w:ascii="Times New Roman" w:hAnsi="Times New Roman"/>
        </w:rPr>
      </w:pPr>
      <w:r w:rsidRPr="009964CB">
        <w:rPr>
          <w:rFonts w:ascii="Times New Roman" w:hAnsi="Times New Roman"/>
        </w:rPr>
        <w:t>解译使用的信息源主要为</w:t>
      </w:r>
      <w:r w:rsidRPr="009964CB">
        <w:rPr>
          <w:rFonts w:ascii="Times New Roman" w:hAnsi="Times New Roman"/>
          <w:kern w:val="10"/>
        </w:rPr>
        <w:t>以</w:t>
      </w:r>
      <w:r w:rsidRPr="009964CB">
        <w:rPr>
          <w:rFonts w:ascii="Times New Roman" w:hAnsi="Times New Roman"/>
          <w:kern w:val="10"/>
        </w:rPr>
        <w:t>2016</w:t>
      </w:r>
      <w:r w:rsidRPr="009964CB">
        <w:rPr>
          <w:rFonts w:ascii="Times New Roman" w:hAnsi="Times New Roman"/>
          <w:kern w:val="10"/>
        </w:rPr>
        <w:t>年</w:t>
      </w:r>
      <w:r w:rsidRPr="009964CB">
        <w:rPr>
          <w:rFonts w:ascii="Times New Roman" w:hAnsi="Times New Roman"/>
          <w:kern w:val="10"/>
        </w:rPr>
        <w:t>6</w:t>
      </w:r>
      <w:r w:rsidRPr="009964CB">
        <w:rPr>
          <w:rFonts w:ascii="Times New Roman" w:hAnsi="Times New Roman"/>
          <w:kern w:val="10"/>
        </w:rPr>
        <w:t>月中巴资源卫星影像</w:t>
      </w:r>
      <w:r w:rsidRPr="009964CB">
        <w:rPr>
          <w:rFonts w:ascii="Times New Roman" w:hAnsi="Times New Roman"/>
          <w:kern w:val="10"/>
        </w:rPr>
        <w:t>(CBERS)</w:t>
      </w:r>
      <w:r w:rsidRPr="009964CB">
        <w:rPr>
          <w:rFonts w:ascii="Times New Roman" w:hAnsi="Times New Roman"/>
          <w:kern w:val="10"/>
        </w:rPr>
        <w:t>作为数据源，影像空间分辨率为</w:t>
      </w:r>
      <w:r w:rsidRPr="009964CB">
        <w:rPr>
          <w:rFonts w:ascii="Times New Roman" w:hAnsi="Times New Roman"/>
          <w:kern w:val="10"/>
        </w:rPr>
        <w:t>2.5m</w:t>
      </w:r>
      <w:r w:rsidRPr="009964CB">
        <w:rPr>
          <w:rFonts w:ascii="Times New Roman" w:hAnsi="Times New Roman"/>
          <w:kern w:val="10"/>
        </w:rPr>
        <w:t>，</w:t>
      </w:r>
      <w:r w:rsidRPr="009964CB">
        <w:rPr>
          <w:rFonts w:ascii="Times New Roman" w:hAnsi="Times New Roman"/>
        </w:rPr>
        <w:t>主要考虑到这一时期的地表类型差异在一年中最为明显，该时间段具有植被发育好、地表信息丰富等特点，有利于对各生态环境因子的研判。解译主要采用</w:t>
      </w:r>
      <w:r w:rsidRPr="009964CB">
        <w:rPr>
          <w:rFonts w:ascii="Times New Roman" w:hAnsi="Times New Roman"/>
        </w:rPr>
        <w:t>2</w:t>
      </w:r>
      <w:r w:rsidRPr="009964CB">
        <w:rPr>
          <w:rFonts w:ascii="Times New Roman" w:hAnsi="Times New Roman"/>
        </w:rPr>
        <w:t>、</w:t>
      </w:r>
      <w:r w:rsidRPr="009964CB">
        <w:rPr>
          <w:rFonts w:ascii="Times New Roman" w:hAnsi="Times New Roman"/>
        </w:rPr>
        <w:t>3</w:t>
      </w:r>
      <w:r w:rsidRPr="009964CB">
        <w:rPr>
          <w:rFonts w:ascii="Times New Roman" w:hAnsi="Times New Roman"/>
        </w:rPr>
        <w:t>、</w:t>
      </w:r>
      <w:r w:rsidRPr="009964CB">
        <w:rPr>
          <w:rFonts w:ascii="Times New Roman" w:hAnsi="Times New Roman"/>
        </w:rPr>
        <w:t>4</w:t>
      </w:r>
      <w:r w:rsidRPr="009964CB">
        <w:rPr>
          <w:rFonts w:ascii="Times New Roman" w:hAnsi="Times New Roman"/>
        </w:rPr>
        <w:t>三个波段，解析精度为</w:t>
      </w:r>
      <w:r w:rsidRPr="009964CB">
        <w:rPr>
          <w:rFonts w:ascii="Times New Roman" w:hAnsi="Times New Roman"/>
        </w:rPr>
        <w:t>2.5m</w:t>
      </w:r>
      <w:r w:rsidRPr="009964CB">
        <w:rPr>
          <w:rFonts w:ascii="Times New Roman" w:hAnsi="Times New Roman"/>
        </w:rPr>
        <w:t>。</w:t>
      </w:r>
    </w:p>
    <w:p w:rsidR="00FA44FF" w:rsidRPr="009964CB" w:rsidRDefault="000533FB">
      <w:pPr>
        <w:spacing w:line="500" w:lineRule="exact"/>
        <w:rPr>
          <w:kern w:val="11"/>
        </w:rPr>
      </w:pPr>
      <w:r w:rsidRPr="009964CB">
        <w:rPr>
          <w:kern w:val="11"/>
        </w:rPr>
        <w:t xml:space="preserve">4.5.4.2 </w:t>
      </w:r>
      <w:r w:rsidRPr="009964CB">
        <w:rPr>
          <w:kern w:val="11"/>
        </w:rPr>
        <w:t>生态敏感区调查</w:t>
      </w:r>
    </w:p>
    <w:p w:rsidR="00FA44FF" w:rsidRPr="009964CB" w:rsidRDefault="000533FB">
      <w:pPr>
        <w:spacing w:line="500" w:lineRule="exact"/>
        <w:ind w:firstLineChars="200" w:firstLine="480"/>
        <w:rPr>
          <w:kern w:val="11"/>
        </w:rPr>
      </w:pPr>
      <w:r w:rsidRPr="009964CB">
        <w:rPr>
          <w:kern w:val="11"/>
        </w:rPr>
        <w:t>经实地调查，本项目占地范围及其实施的影响范围内，不存在《环境影响评价技术导则</w:t>
      </w:r>
      <w:r w:rsidRPr="009964CB">
        <w:rPr>
          <w:kern w:val="11"/>
        </w:rPr>
        <w:t xml:space="preserve">  </w:t>
      </w:r>
      <w:r w:rsidRPr="009964CB">
        <w:rPr>
          <w:kern w:val="11"/>
        </w:rPr>
        <w:t>生态影响》</w:t>
      </w:r>
      <w:r w:rsidRPr="009964CB">
        <w:rPr>
          <w:kern w:val="11"/>
        </w:rPr>
        <w:t>(HJ191-2011)</w:t>
      </w:r>
      <w:r w:rsidRPr="009964CB">
        <w:rPr>
          <w:kern w:val="11"/>
        </w:rPr>
        <w:t>中规定的自然保护区、风景名胜区、森林公园、重要湿法等特殊与重要生态敏感区。</w:t>
      </w:r>
    </w:p>
    <w:p w:rsidR="00FA44FF" w:rsidRPr="009964CB" w:rsidRDefault="000533FB">
      <w:pPr>
        <w:spacing w:line="500" w:lineRule="exact"/>
        <w:rPr>
          <w:kern w:val="11"/>
        </w:rPr>
      </w:pPr>
      <w:r w:rsidRPr="009964CB">
        <w:rPr>
          <w:kern w:val="11"/>
        </w:rPr>
        <w:t xml:space="preserve">4.5.4.3 </w:t>
      </w:r>
      <w:r w:rsidRPr="009964CB">
        <w:rPr>
          <w:kern w:val="11"/>
        </w:rPr>
        <w:t>区域土地利用调查</w:t>
      </w:r>
    </w:p>
    <w:p w:rsidR="00123BC6" w:rsidRPr="009964CB" w:rsidRDefault="00123BC6" w:rsidP="00123BC6">
      <w:pPr>
        <w:spacing w:line="500" w:lineRule="exact"/>
        <w:ind w:firstLineChars="200" w:firstLine="480"/>
        <w:rPr>
          <w:kern w:val="11"/>
        </w:rPr>
      </w:pPr>
      <w:r w:rsidRPr="009964CB">
        <w:rPr>
          <w:kern w:val="11"/>
        </w:rPr>
        <w:t>本次评价范围为场地占地及外扩</w:t>
      </w:r>
      <w:r w:rsidRPr="009964CB">
        <w:rPr>
          <w:kern w:val="11"/>
        </w:rPr>
        <w:t>500m</w:t>
      </w:r>
      <w:r w:rsidRPr="009964CB">
        <w:rPr>
          <w:kern w:val="11"/>
        </w:rPr>
        <w:t>范围，共</w:t>
      </w:r>
      <w:r w:rsidRPr="009964CB">
        <w:rPr>
          <w:kern w:val="11"/>
        </w:rPr>
        <w:t>203.46hm</w:t>
      </w:r>
      <w:r w:rsidRPr="009964CB">
        <w:rPr>
          <w:kern w:val="11"/>
          <w:vertAlign w:val="superscript"/>
        </w:rPr>
        <w:t>2</w:t>
      </w:r>
      <w:r w:rsidRPr="009964CB">
        <w:rPr>
          <w:kern w:val="11"/>
        </w:rPr>
        <w:t>，评价范围内的土地利用现状为耕地、林地、草地、工矿仓储用地、交通用地、裸地。各类用地的面积和百分比见表</w:t>
      </w:r>
      <w:r w:rsidRPr="009964CB">
        <w:rPr>
          <w:kern w:val="11"/>
        </w:rPr>
        <w:t>4.5-16</w:t>
      </w:r>
      <w:r w:rsidRPr="009964CB">
        <w:rPr>
          <w:kern w:val="11"/>
        </w:rPr>
        <w:t>和图</w:t>
      </w:r>
      <w:r w:rsidRPr="009964CB">
        <w:rPr>
          <w:kern w:val="11"/>
        </w:rPr>
        <w:t>4.5-1</w:t>
      </w:r>
      <w:r w:rsidRPr="009964CB">
        <w:rPr>
          <w:kern w:val="11"/>
        </w:rPr>
        <w:t>。</w:t>
      </w:r>
    </w:p>
    <w:p w:rsidR="0060273A" w:rsidRPr="009964CB" w:rsidRDefault="0060273A">
      <w:pPr>
        <w:spacing w:line="500" w:lineRule="exact"/>
        <w:ind w:firstLineChars="200" w:firstLine="480"/>
        <w:rPr>
          <w:kern w:val="11"/>
        </w:rPr>
      </w:pPr>
    </w:p>
    <w:p w:rsidR="0060273A" w:rsidRPr="009964CB" w:rsidRDefault="0060273A">
      <w:pPr>
        <w:spacing w:line="500" w:lineRule="exact"/>
        <w:ind w:firstLineChars="200" w:firstLine="480"/>
        <w:rPr>
          <w:kern w:val="11"/>
        </w:rPr>
      </w:pPr>
    </w:p>
    <w:p w:rsidR="0060273A" w:rsidRPr="009964CB" w:rsidRDefault="0060273A">
      <w:pPr>
        <w:spacing w:line="500" w:lineRule="exact"/>
        <w:ind w:firstLineChars="200" w:firstLine="480"/>
        <w:rPr>
          <w:kern w:val="11"/>
        </w:rPr>
      </w:pPr>
    </w:p>
    <w:p w:rsidR="0060273A" w:rsidRPr="009964CB" w:rsidRDefault="0060273A">
      <w:pPr>
        <w:spacing w:line="500" w:lineRule="exact"/>
        <w:ind w:firstLineChars="200" w:firstLine="480"/>
        <w:rPr>
          <w:kern w:val="11"/>
        </w:rPr>
      </w:pPr>
    </w:p>
    <w:p w:rsidR="0060273A" w:rsidRPr="009964CB" w:rsidRDefault="0060273A">
      <w:pPr>
        <w:spacing w:line="500" w:lineRule="exact"/>
        <w:ind w:firstLineChars="200" w:firstLine="480"/>
        <w:rPr>
          <w:kern w:val="11"/>
        </w:rPr>
      </w:pPr>
    </w:p>
    <w:p w:rsidR="00123BC6" w:rsidRPr="009964CB" w:rsidRDefault="00123BC6" w:rsidP="00123BC6">
      <w:pPr>
        <w:spacing w:line="500" w:lineRule="exact"/>
        <w:ind w:firstLineChars="1000" w:firstLine="2409"/>
        <w:rPr>
          <w:b/>
          <w:szCs w:val="21"/>
        </w:rPr>
      </w:pPr>
      <w:r w:rsidRPr="009964CB">
        <w:rPr>
          <w:b/>
          <w:kern w:val="11"/>
        </w:rPr>
        <w:lastRenderedPageBreak/>
        <w:t>表</w:t>
      </w:r>
      <w:r w:rsidRPr="009964CB">
        <w:rPr>
          <w:b/>
          <w:kern w:val="11"/>
        </w:rPr>
        <w:t xml:space="preserve">4.5-16    </w:t>
      </w:r>
      <w:r w:rsidRPr="009964CB">
        <w:rPr>
          <w:b/>
          <w:szCs w:val="21"/>
        </w:rPr>
        <w:t>评价范围内土地利用现状</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9"/>
        <w:gridCol w:w="1411"/>
        <w:gridCol w:w="1363"/>
        <w:gridCol w:w="1763"/>
        <w:gridCol w:w="1363"/>
        <w:gridCol w:w="1495"/>
      </w:tblGrid>
      <w:tr w:rsidR="00AA368B" w:rsidRPr="009964CB" w:rsidTr="00292995">
        <w:trPr>
          <w:trHeight w:val="340"/>
        </w:trPr>
        <w:tc>
          <w:tcPr>
            <w:tcW w:w="4503" w:type="dxa"/>
            <w:gridSpan w:val="3"/>
            <w:vAlign w:val="center"/>
          </w:tcPr>
          <w:p w:rsidR="00123BC6" w:rsidRPr="009964CB" w:rsidRDefault="00123BC6" w:rsidP="00292995">
            <w:pPr>
              <w:adjustRightInd w:val="0"/>
              <w:snapToGrid w:val="0"/>
              <w:spacing w:line="360" w:lineRule="exact"/>
              <w:jc w:val="center"/>
              <w:rPr>
                <w:sz w:val="21"/>
                <w:szCs w:val="21"/>
              </w:rPr>
            </w:pPr>
            <w:r w:rsidRPr="009964CB">
              <w:rPr>
                <w:sz w:val="21"/>
                <w:szCs w:val="21"/>
              </w:rPr>
              <w:t>项目占地范围</w:t>
            </w:r>
          </w:p>
        </w:tc>
        <w:tc>
          <w:tcPr>
            <w:tcW w:w="4621" w:type="dxa"/>
            <w:gridSpan w:val="3"/>
            <w:vAlign w:val="center"/>
          </w:tcPr>
          <w:p w:rsidR="00123BC6" w:rsidRPr="009964CB" w:rsidRDefault="00123BC6" w:rsidP="00292995">
            <w:pPr>
              <w:adjustRightInd w:val="0"/>
              <w:snapToGrid w:val="0"/>
              <w:spacing w:line="360" w:lineRule="exact"/>
              <w:jc w:val="center"/>
              <w:rPr>
                <w:sz w:val="21"/>
                <w:szCs w:val="21"/>
              </w:rPr>
            </w:pPr>
            <w:r w:rsidRPr="009964CB">
              <w:rPr>
                <w:sz w:val="21"/>
                <w:szCs w:val="21"/>
              </w:rPr>
              <w:t>评价范围</w:t>
            </w:r>
          </w:p>
        </w:tc>
      </w:tr>
      <w:tr w:rsidR="00AA368B" w:rsidRPr="009964CB" w:rsidTr="00292995">
        <w:trPr>
          <w:trHeight w:val="340"/>
        </w:trPr>
        <w:tc>
          <w:tcPr>
            <w:tcW w:w="1729" w:type="dxa"/>
            <w:vAlign w:val="center"/>
          </w:tcPr>
          <w:p w:rsidR="00123BC6" w:rsidRPr="009964CB" w:rsidRDefault="00123BC6" w:rsidP="00292995">
            <w:pPr>
              <w:adjustRightInd w:val="0"/>
              <w:snapToGrid w:val="0"/>
              <w:spacing w:line="360" w:lineRule="exact"/>
              <w:jc w:val="center"/>
              <w:rPr>
                <w:sz w:val="21"/>
                <w:szCs w:val="21"/>
              </w:rPr>
            </w:pPr>
            <w:r w:rsidRPr="009964CB">
              <w:rPr>
                <w:sz w:val="21"/>
                <w:szCs w:val="21"/>
              </w:rPr>
              <w:t>占地类型</w:t>
            </w:r>
          </w:p>
        </w:tc>
        <w:tc>
          <w:tcPr>
            <w:tcW w:w="1411" w:type="dxa"/>
            <w:vAlign w:val="center"/>
          </w:tcPr>
          <w:p w:rsidR="00123BC6" w:rsidRPr="009964CB" w:rsidRDefault="00123BC6" w:rsidP="00292995">
            <w:pPr>
              <w:adjustRightInd w:val="0"/>
              <w:snapToGrid w:val="0"/>
              <w:spacing w:line="360" w:lineRule="exact"/>
              <w:jc w:val="center"/>
              <w:rPr>
                <w:sz w:val="21"/>
                <w:szCs w:val="21"/>
              </w:rPr>
            </w:pPr>
            <w:r w:rsidRPr="009964CB">
              <w:rPr>
                <w:sz w:val="21"/>
                <w:szCs w:val="21"/>
              </w:rPr>
              <w:t>面积</w:t>
            </w:r>
            <w:r w:rsidRPr="009964CB">
              <w:rPr>
                <w:sz w:val="21"/>
                <w:szCs w:val="21"/>
              </w:rPr>
              <w:t>(hm</w:t>
            </w:r>
            <w:r w:rsidRPr="009964CB">
              <w:rPr>
                <w:sz w:val="21"/>
                <w:szCs w:val="21"/>
                <w:vertAlign w:val="superscript"/>
              </w:rPr>
              <w:t>2</w:t>
            </w:r>
            <w:r w:rsidRPr="009964CB">
              <w:rPr>
                <w:sz w:val="21"/>
                <w:szCs w:val="21"/>
              </w:rPr>
              <w:t>)</w:t>
            </w:r>
          </w:p>
        </w:tc>
        <w:tc>
          <w:tcPr>
            <w:tcW w:w="1363" w:type="dxa"/>
            <w:vAlign w:val="center"/>
          </w:tcPr>
          <w:p w:rsidR="00123BC6" w:rsidRPr="009964CB" w:rsidRDefault="00123BC6" w:rsidP="00292995">
            <w:pPr>
              <w:adjustRightInd w:val="0"/>
              <w:snapToGrid w:val="0"/>
              <w:spacing w:line="360" w:lineRule="exact"/>
              <w:jc w:val="center"/>
              <w:rPr>
                <w:sz w:val="21"/>
                <w:szCs w:val="21"/>
              </w:rPr>
            </w:pPr>
            <w:r w:rsidRPr="009964CB">
              <w:rPr>
                <w:sz w:val="21"/>
                <w:szCs w:val="21"/>
              </w:rPr>
              <w:t>比例</w:t>
            </w:r>
            <w:r w:rsidRPr="009964CB">
              <w:rPr>
                <w:sz w:val="21"/>
                <w:szCs w:val="21"/>
              </w:rPr>
              <w:t>(%)</w:t>
            </w:r>
          </w:p>
        </w:tc>
        <w:tc>
          <w:tcPr>
            <w:tcW w:w="1763" w:type="dxa"/>
            <w:vAlign w:val="center"/>
          </w:tcPr>
          <w:p w:rsidR="00123BC6" w:rsidRPr="009964CB" w:rsidRDefault="00123BC6" w:rsidP="00292995">
            <w:pPr>
              <w:adjustRightInd w:val="0"/>
              <w:snapToGrid w:val="0"/>
              <w:spacing w:line="360" w:lineRule="exact"/>
              <w:jc w:val="center"/>
              <w:rPr>
                <w:sz w:val="21"/>
                <w:szCs w:val="21"/>
              </w:rPr>
            </w:pPr>
            <w:r w:rsidRPr="009964CB">
              <w:rPr>
                <w:sz w:val="21"/>
                <w:szCs w:val="21"/>
              </w:rPr>
              <w:t>占地类型</w:t>
            </w:r>
          </w:p>
        </w:tc>
        <w:tc>
          <w:tcPr>
            <w:tcW w:w="1363" w:type="dxa"/>
            <w:vAlign w:val="center"/>
          </w:tcPr>
          <w:p w:rsidR="00123BC6" w:rsidRPr="009964CB" w:rsidRDefault="00123BC6" w:rsidP="00292995">
            <w:pPr>
              <w:adjustRightInd w:val="0"/>
              <w:snapToGrid w:val="0"/>
              <w:spacing w:line="360" w:lineRule="exact"/>
              <w:jc w:val="center"/>
              <w:rPr>
                <w:sz w:val="21"/>
                <w:szCs w:val="21"/>
              </w:rPr>
            </w:pPr>
            <w:r w:rsidRPr="009964CB">
              <w:rPr>
                <w:sz w:val="21"/>
                <w:szCs w:val="21"/>
              </w:rPr>
              <w:t>面积</w:t>
            </w:r>
            <w:r w:rsidRPr="009964CB">
              <w:rPr>
                <w:sz w:val="21"/>
                <w:szCs w:val="21"/>
              </w:rPr>
              <w:t>(hm</w:t>
            </w:r>
            <w:r w:rsidRPr="009964CB">
              <w:rPr>
                <w:sz w:val="21"/>
                <w:szCs w:val="21"/>
                <w:vertAlign w:val="superscript"/>
              </w:rPr>
              <w:t>2</w:t>
            </w:r>
            <w:r w:rsidRPr="009964CB">
              <w:rPr>
                <w:sz w:val="21"/>
                <w:szCs w:val="21"/>
              </w:rPr>
              <w:t>)</w:t>
            </w:r>
          </w:p>
        </w:tc>
        <w:tc>
          <w:tcPr>
            <w:tcW w:w="1495" w:type="dxa"/>
            <w:vAlign w:val="center"/>
          </w:tcPr>
          <w:p w:rsidR="00123BC6" w:rsidRPr="009964CB" w:rsidRDefault="00123BC6" w:rsidP="00292995">
            <w:pPr>
              <w:adjustRightInd w:val="0"/>
              <w:snapToGrid w:val="0"/>
              <w:spacing w:line="360" w:lineRule="exact"/>
              <w:jc w:val="center"/>
              <w:rPr>
                <w:sz w:val="21"/>
                <w:szCs w:val="21"/>
              </w:rPr>
            </w:pPr>
            <w:r w:rsidRPr="009964CB">
              <w:rPr>
                <w:sz w:val="21"/>
                <w:szCs w:val="21"/>
              </w:rPr>
              <w:t>比例</w:t>
            </w:r>
            <w:r w:rsidRPr="009964CB">
              <w:rPr>
                <w:sz w:val="21"/>
                <w:szCs w:val="21"/>
              </w:rPr>
              <w:t>(%)</w:t>
            </w:r>
          </w:p>
        </w:tc>
      </w:tr>
      <w:tr w:rsidR="00AA368B" w:rsidRPr="009964CB" w:rsidTr="00292995">
        <w:trPr>
          <w:trHeight w:val="340"/>
        </w:trPr>
        <w:tc>
          <w:tcPr>
            <w:tcW w:w="1729" w:type="dxa"/>
            <w:vAlign w:val="center"/>
          </w:tcPr>
          <w:p w:rsidR="00123BC6" w:rsidRPr="009964CB" w:rsidRDefault="00123BC6" w:rsidP="00292995">
            <w:pPr>
              <w:spacing w:line="360" w:lineRule="exact"/>
              <w:jc w:val="center"/>
              <w:rPr>
                <w:sz w:val="21"/>
                <w:szCs w:val="21"/>
              </w:rPr>
            </w:pPr>
            <w:r w:rsidRPr="009964CB">
              <w:rPr>
                <w:sz w:val="21"/>
                <w:szCs w:val="21"/>
              </w:rPr>
              <w:t>林地</w:t>
            </w:r>
          </w:p>
        </w:tc>
        <w:tc>
          <w:tcPr>
            <w:tcW w:w="1411" w:type="dxa"/>
          </w:tcPr>
          <w:p w:rsidR="00123BC6" w:rsidRPr="009964CB" w:rsidRDefault="00123BC6" w:rsidP="00292995">
            <w:pPr>
              <w:spacing w:line="360" w:lineRule="exact"/>
              <w:jc w:val="center"/>
              <w:rPr>
                <w:sz w:val="21"/>
                <w:szCs w:val="21"/>
              </w:rPr>
            </w:pPr>
            <w:r w:rsidRPr="009964CB">
              <w:rPr>
                <w:sz w:val="21"/>
                <w:szCs w:val="21"/>
              </w:rPr>
              <w:t>4.57</w:t>
            </w:r>
          </w:p>
        </w:tc>
        <w:tc>
          <w:tcPr>
            <w:tcW w:w="1363" w:type="dxa"/>
            <w:vAlign w:val="center"/>
          </w:tcPr>
          <w:p w:rsidR="00123BC6" w:rsidRPr="009964CB" w:rsidRDefault="00123BC6" w:rsidP="00292995">
            <w:pPr>
              <w:spacing w:line="360" w:lineRule="exact"/>
              <w:jc w:val="center"/>
              <w:rPr>
                <w:sz w:val="21"/>
                <w:szCs w:val="21"/>
              </w:rPr>
            </w:pPr>
            <w:r w:rsidRPr="009964CB">
              <w:rPr>
                <w:sz w:val="21"/>
                <w:szCs w:val="21"/>
              </w:rPr>
              <w:t>23.00</w:t>
            </w:r>
          </w:p>
        </w:tc>
        <w:tc>
          <w:tcPr>
            <w:tcW w:w="1763" w:type="dxa"/>
            <w:vAlign w:val="center"/>
          </w:tcPr>
          <w:p w:rsidR="00123BC6" w:rsidRPr="009964CB" w:rsidRDefault="00123BC6" w:rsidP="00292995">
            <w:pPr>
              <w:spacing w:line="360" w:lineRule="exact"/>
              <w:jc w:val="center"/>
              <w:rPr>
                <w:sz w:val="21"/>
                <w:szCs w:val="21"/>
              </w:rPr>
            </w:pPr>
            <w:r w:rsidRPr="009964CB">
              <w:rPr>
                <w:sz w:val="21"/>
                <w:szCs w:val="21"/>
              </w:rPr>
              <w:t>耕地</w:t>
            </w:r>
          </w:p>
        </w:tc>
        <w:tc>
          <w:tcPr>
            <w:tcW w:w="1363" w:type="dxa"/>
            <w:vAlign w:val="bottom"/>
          </w:tcPr>
          <w:p w:rsidR="00123BC6" w:rsidRPr="009964CB" w:rsidRDefault="00123BC6" w:rsidP="00292995">
            <w:pPr>
              <w:spacing w:line="360" w:lineRule="exact"/>
              <w:jc w:val="center"/>
              <w:rPr>
                <w:sz w:val="21"/>
                <w:szCs w:val="21"/>
              </w:rPr>
            </w:pPr>
            <w:r w:rsidRPr="009964CB">
              <w:rPr>
                <w:sz w:val="21"/>
                <w:szCs w:val="21"/>
              </w:rPr>
              <w:t>26.56</w:t>
            </w:r>
          </w:p>
        </w:tc>
        <w:tc>
          <w:tcPr>
            <w:tcW w:w="1495" w:type="dxa"/>
            <w:vAlign w:val="center"/>
          </w:tcPr>
          <w:p w:rsidR="00123BC6" w:rsidRPr="009964CB" w:rsidRDefault="00123BC6" w:rsidP="00292995">
            <w:pPr>
              <w:spacing w:line="360" w:lineRule="exact"/>
              <w:jc w:val="center"/>
              <w:rPr>
                <w:sz w:val="21"/>
                <w:szCs w:val="21"/>
              </w:rPr>
            </w:pPr>
            <w:r w:rsidRPr="009964CB">
              <w:rPr>
                <w:sz w:val="21"/>
                <w:szCs w:val="21"/>
              </w:rPr>
              <w:t xml:space="preserve">13.05 </w:t>
            </w:r>
          </w:p>
        </w:tc>
      </w:tr>
      <w:tr w:rsidR="00AA368B" w:rsidRPr="009964CB" w:rsidTr="00292995">
        <w:trPr>
          <w:trHeight w:val="340"/>
        </w:trPr>
        <w:tc>
          <w:tcPr>
            <w:tcW w:w="1729" w:type="dxa"/>
            <w:vAlign w:val="center"/>
          </w:tcPr>
          <w:p w:rsidR="00123BC6" w:rsidRPr="009964CB" w:rsidRDefault="00123BC6" w:rsidP="00292995">
            <w:pPr>
              <w:spacing w:line="360" w:lineRule="exact"/>
              <w:jc w:val="center"/>
              <w:rPr>
                <w:sz w:val="21"/>
                <w:szCs w:val="21"/>
              </w:rPr>
            </w:pPr>
            <w:r w:rsidRPr="009964CB">
              <w:rPr>
                <w:sz w:val="21"/>
                <w:szCs w:val="21"/>
              </w:rPr>
              <w:t>草地</w:t>
            </w:r>
          </w:p>
        </w:tc>
        <w:tc>
          <w:tcPr>
            <w:tcW w:w="1411" w:type="dxa"/>
          </w:tcPr>
          <w:p w:rsidR="00123BC6" w:rsidRPr="009964CB" w:rsidRDefault="00123BC6" w:rsidP="00292995">
            <w:pPr>
              <w:spacing w:line="360" w:lineRule="exact"/>
              <w:jc w:val="center"/>
              <w:rPr>
                <w:sz w:val="21"/>
                <w:szCs w:val="21"/>
              </w:rPr>
            </w:pPr>
            <w:r w:rsidRPr="009964CB">
              <w:rPr>
                <w:sz w:val="21"/>
                <w:szCs w:val="21"/>
              </w:rPr>
              <w:t>14.83</w:t>
            </w:r>
          </w:p>
        </w:tc>
        <w:tc>
          <w:tcPr>
            <w:tcW w:w="1363" w:type="dxa"/>
            <w:vAlign w:val="center"/>
          </w:tcPr>
          <w:p w:rsidR="00123BC6" w:rsidRPr="009964CB" w:rsidRDefault="00123BC6" w:rsidP="00292995">
            <w:pPr>
              <w:spacing w:line="360" w:lineRule="exact"/>
              <w:jc w:val="center"/>
              <w:rPr>
                <w:sz w:val="21"/>
                <w:szCs w:val="21"/>
              </w:rPr>
            </w:pPr>
            <w:r w:rsidRPr="009964CB">
              <w:rPr>
                <w:sz w:val="21"/>
                <w:szCs w:val="21"/>
              </w:rPr>
              <w:t xml:space="preserve">74.62 </w:t>
            </w:r>
          </w:p>
        </w:tc>
        <w:tc>
          <w:tcPr>
            <w:tcW w:w="1763" w:type="dxa"/>
            <w:vAlign w:val="center"/>
          </w:tcPr>
          <w:p w:rsidR="00123BC6" w:rsidRPr="009964CB" w:rsidRDefault="00123BC6" w:rsidP="00292995">
            <w:pPr>
              <w:spacing w:line="360" w:lineRule="exact"/>
              <w:jc w:val="center"/>
              <w:rPr>
                <w:sz w:val="21"/>
                <w:szCs w:val="21"/>
              </w:rPr>
            </w:pPr>
            <w:r w:rsidRPr="009964CB">
              <w:rPr>
                <w:sz w:val="21"/>
                <w:szCs w:val="21"/>
              </w:rPr>
              <w:t>林地</w:t>
            </w:r>
          </w:p>
        </w:tc>
        <w:tc>
          <w:tcPr>
            <w:tcW w:w="1363" w:type="dxa"/>
            <w:vAlign w:val="bottom"/>
          </w:tcPr>
          <w:p w:rsidR="00123BC6" w:rsidRPr="009964CB" w:rsidRDefault="00123BC6" w:rsidP="00292995">
            <w:pPr>
              <w:spacing w:line="360" w:lineRule="exact"/>
              <w:jc w:val="center"/>
              <w:rPr>
                <w:sz w:val="21"/>
                <w:szCs w:val="21"/>
              </w:rPr>
            </w:pPr>
            <w:r w:rsidRPr="009964CB">
              <w:rPr>
                <w:sz w:val="21"/>
                <w:szCs w:val="21"/>
              </w:rPr>
              <w:t>51.48</w:t>
            </w:r>
          </w:p>
        </w:tc>
        <w:tc>
          <w:tcPr>
            <w:tcW w:w="1495" w:type="dxa"/>
            <w:vAlign w:val="center"/>
          </w:tcPr>
          <w:p w:rsidR="00123BC6" w:rsidRPr="009964CB" w:rsidRDefault="00123BC6" w:rsidP="00292995">
            <w:pPr>
              <w:spacing w:line="360" w:lineRule="exact"/>
              <w:jc w:val="center"/>
              <w:rPr>
                <w:sz w:val="21"/>
                <w:szCs w:val="21"/>
              </w:rPr>
            </w:pPr>
            <w:r w:rsidRPr="009964CB">
              <w:rPr>
                <w:sz w:val="21"/>
                <w:szCs w:val="21"/>
              </w:rPr>
              <w:t xml:space="preserve">25.30 </w:t>
            </w:r>
          </w:p>
        </w:tc>
      </w:tr>
      <w:tr w:rsidR="00AA368B" w:rsidRPr="009964CB" w:rsidTr="00292995">
        <w:trPr>
          <w:trHeight w:val="340"/>
        </w:trPr>
        <w:tc>
          <w:tcPr>
            <w:tcW w:w="1729" w:type="dxa"/>
            <w:vAlign w:val="center"/>
          </w:tcPr>
          <w:p w:rsidR="00123BC6" w:rsidRPr="009964CB" w:rsidRDefault="00123BC6" w:rsidP="00292995">
            <w:pPr>
              <w:spacing w:line="360" w:lineRule="exact"/>
              <w:jc w:val="center"/>
              <w:rPr>
                <w:sz w:val="21"/>
                <w:szCs w:val="21"/>
              </w:rPr>
            </w:pPr>
            <w:r w:rsidRPr="009964CB">
              <w:rPr>
                <w:sz w:val="21"/>
                <w:szCs w:val="21"/>
              </w:rPr>
              <w:t>裸地</w:t>
            </w:r>
          </w:p>
        </w:tc>
        <w:tc>
          <w:tcPr>
            <w:tcW w:w="1411" w:type="dxa"/>
          </w:tcPr>
          <w:p w:rsidR="00123BC6" w:rsidRPr="009964CB" w:rsidRDefault="00123BC6" w:rsidP="00292995">
            <w:pPr>
              <w:spacing w:line="360" w:lineRule="exact"/>
              <w:jc w:val="center"/>
              <w:rPr>
                <w:sz w:val="21"/>
                <w:szCs w:val="21"/>
              </w:rPr>
            </w:pPr>
            <w:r w:rsidRPr="009964CB">
              <w:rPr>
                <w:sz w:val="21"/>
                <w:szCs w:val="21"/>
              </w:rPr>
              <w:t>0.47</w:t>
            </w:r>
          </w:p>
        </w:tc>
        <w:tc>
          <w:tcPr>
            <w:tcW w:w="1363" w:type="dxa"/>
            <w:vAlign w:val="center"/>
          </w:tcPr>
          <w:p w:rsidR="00123BC6" w:rsidRPr="009964CB" w:rsidRDefault="00123BC6" w:rsidP="00292995">
            <w:pPr>
              <w:spacing w:line="360" w:lineRule="exact"/>
              <w:jc w:val="center"/>
              <w:rPr>
                <w:sz w:val="21"/>
                <w:szCs w:val="21"/>
              </w:rPr>
            </w:pPr>
            <w:r w:rsidRPr="009964CB">
              <w:rPr>
                <w:sz w:val="21"/>
                <w:szCs w:val="21"/>
              </w:rPr>
              <w:t>2.38</w:t>
            </w:r>
          </w:p>
        </w:tc>
        <w:tc>
          <w:tcPr>
            <w:tcW w:w="1763" w:type="dxa"/>
            <w:vAlign w:val="center"/>
          </w:tcPr>
          <w:p w:rsidR="00123BC6" w:rsidRPr="009964CB" w:rsidRDefault="00123BC6" w:rsidP="00292995">
            <w:pPr>
              <w:spacing w:line="360" w:lineRule="exact"/>
              <w:jc w:val="center"/>
              <w:rPr>
                <w:sz w:val="21"/>
                <w:szCs w:val="21"/>
              </w:rPr>
            </w:pPr>
            <w:r w:rsidRPr="009964CB">
              <w:rPr>
                <w:sz w:val="21"/>
                <w:szCs w:val="21"/>
              </w:rPr>
              <w:t>草地</w:t>
            </w:r>
          </w:p>
        </w:tc>
        <w:tc>
          <w:tcPr>
            <w:tcW w:w="1363" w:type="dxa"/>
            <w:vAlign w:val="bottom"/>
          </w:tcPr>
          <w:p w:rsidR="00123BC6" w:rsidRPr="009964CB" w:rsidRDefault="00123BC6" w:rsidP="00292995">
            <w:pPr>
              <w:spacing w:line="360" w:lineRule="exact"/>
              <w:jc w:val="center"/>
              <w:rPr>
                <w:sz w:val="21"/>
                <w:szCs w:val="21"/>
              </w:rPr>
            </w:pPr>
            <w:r w:rsidRPr="009964CB">
              <w:rPr>
                <w:sz w:val="21"/>
                <w:szCs w:val="21"/>
              </w:rPr>
              <w:t>112.85</w:t>
            </w:r>
          </w:p>
        </w:tc>
        <w:tc>
          <w:tcPr>
            <w:tcW w:w="1495" w:type="dxa"/>
            <w:vAlign w:val="center"/>
          </w:tcPr>
          <w:p w:rsidR="00123BC6" w:rsidRPr="009964CB" w:rsidRDefault="00123BC6" w:rsidP="00292995">
            <w:pPr>
              <w:spacing w:line="360" w:lineRule="exact"/>
              <w:jc w:val="center"/>
              <w:rPr>
                <w:sz w:val="21"/>
                <w:szCs w:val="21"/>
              </w:rPr>
            </w:pPr>
            <w:r w:rsidRPr="009964CB">
              <w:rPr>
                <w:sz w:val="21"/>
                <w:szCs w:val="21"/>
              </w:rPr>
              <w:t xml:space="preserve">55.46 </w:t>
            </w:r>
          </w:p>
        </w:tc>
      </w:tr>
      <w:tr w:rsidR="00AA368B" w:rsidRPr="009964CB" w:rsidTr="00292995">
        <w:trPr>
          <w:trHeight w:val="340"/>
        </w:trPr>
        <w:tc>
          <w:tcPr>
            <w:tcW w:w="1729" w:type="dxa"/>
            <w:vAlign w:val="center"/>
          </w:tcPr>
          <w:p w:rsidR="00123BC6" w:rsidRPr="009964CB" w:rsidRDefault="00123BC6" w:rsidP="00292995">
            <w:pPr>
              <w:spacing w:line="360" w:lineRule="exact"/>
              <w:jc w:val="center"/>
              <w:rPr>
                <w:sz w:val="21"/>
                <w:szCs w:val="21"/>
              </w:rPr>
            </w:pPr>
          </w:p>
        </w:tc>
        <w:tc>
          <w:tcPr>
            <w:tcW w:w="1411" w:type="dxa"/>
          </w:tcPr>
          <w:p w:rsidR="00123BC6" w:rsidRPr="009964CB" w:rsidRDefault="00123BC6" w:rsidP="00292995">
            <w:pPr>
              <w:spacing w:line="360" w:lineRule="exact"/>
              <w:jc w:val="center"/>
              <w:rPr>
                <w:sz w:val="21"/>
                <w:szCs w:val="21"/>
              </w:rPr>
            </w:pPr>
          </w:p>
        </w:tc>
        <w:tc>
          <w:tcPr>
            <w:tcW w:w="1363" w:type="dxa"/>
            <w:vAlign w:val="center"/>
          </w:tcPr>
          <w:p w:rsidR="00123BC6" w:rsidRPr="009964CB" w:rsidRDefault="00123BC6" w:rsidP="00292995">
            <w:pPr>
              <w:spacing w:line="360" w:lineRule="exact"/>
              <w:jc w:val="center"/>
              <w:rPr>
                <w:sz w:val="21"/>
                <w:szCs w:val="21"/>
              </w:rPr>
            </w:pPr>
          </w:p>
        </w:tc>
        <w:tc>
          <w:tcPr>
            <w:tcW w:w="1763" w:type="dxa"/>
            <w:vAlign w:val="center"/>
          </w:tcPr>
          <w:p w:rsidR="00123BC6" w:rsidRPr="009964CB" w:rsidRDefault="00123BC6" w:rsidP="00292995">
            <w:pPr>
              <w:spacing w:line="360" w:lineRule="exact"/>
              <w:jc w:val="center"/>
              <w:rPr>
                <w:sz w:val="21"/>
                <w:szCs w:val="21"/>
              </w:rPr>
            </w:pPr>
            <w:r w:rsidRPr="009964CB">
              <w:rPr>
                <w:sz w:val="21"/>
                <w:szCs w:val="21"/>
              </w:rPr>
              <w:t>工矿仓储用地</w:t>
            </w:r>
          </w:p>
        </w:tc>
        <w:tc>
          <w:tcPr>
            <w:tcW w:w="1363" w:type="dxa"/>
            <w:vAlign w:val="bottom"/>
          </w:tcPr>
          <w:p w:rsidR="00123BC6" w:rsidRPr="009964CB" w:rsidRDefault="00123BC6" w:rsidP="00292995">
            <w:pPr>
              <w:spacing w:line="360" w:lineRule="exact"/>
              <w:jc w:val="center"/>
              <w:rPr>
                <w:sz w:val="21"/>
                <w:szCs w:val="21"/>
              </w:rPr>
            </w:pPr>
            <w:r w:rsidRPr="009964CB">
              <w:rPr>
                <w:sz w:val="21"/>
                <w:szCs w:val="21"/>
              </w:rPr>
              <w:t>0.10</w:t>
            </w:r>
          </w:p>
        </w:tc>
        <w:tc>
          <w:tcPr>
            <w:tcW w:w="1495" w:type="dxa"/>
            <w:vAlign w:val="center"/>
          </w:tcPr>
          <w:p w:rsidR="00123BC6" w:rsidRPr="009964CB" w:rsidRDefault="00123BC6" w:rsidP="00292995">
            <w:pPr>
              <w:spacing w:line="360" w:lineRule="exact"/>
              <w:jc w:val="center"/>
              <w:rPr>
                <w:sz w:val="21"/>
                <w:szCs w:val="21"/>
              </w:rPr>
            </w:pPr>
            <w:r w:rsidRPr="009964CB">
              <w:rPr>
                <w:sz w:val="21"/>
                <w:szCs w:val="21"/>
              </w:rPr>
              <w:t xml:space="preserve">0.05 </w:t>
            </w:r>
          </w:p>
        </w:tc>
      </w:tr>
      <w:tr w:rsidR="00AA368B" w:rsidRPr="009964CB" w:rsidTr="00292995">
        <w:trPr>
          <w:trHeight w:val="340"/>
        </w:trPr>
        <w:tc>
          <w:tcPr>
            <w:tcW w:w="1729" w:type="dxa"/>
            <w:vAlign w:val="center"/>
          </w:tcPr>
          <w:p w:rsidR="00123BC6" w:rsidRPr="009964CB" w:rsidRDefault="00123BC6" w:rsidP="00292995">
            <w:pPr>
              <w:spacing w:line="360" w:lineRule="exact"/>
              <w:jc w:val="center"/>
              <w:rPr>
                <w:sz w:val="21"/>
                <w:szCs w:val="21"/>
              </w:rPr>
            </w:pPr>
          </w:p>
        </w:tc>
        <w:tc>
          <w:tcPr>
            <w:tcW w:w="1411" w:type="dxa"/>
            <w:vAlign w:val="bottom"/>
          </w:tcPr>
          <w:p w:rsidR="00123BC6" w:rsidRPr="009964CB" w:rsidRDefault="00123BC6" w:rsidP="00292995">
            <w:pPr>
              <w:spacing w:line="360" w:lineRule="exact"/>
              <w:jc w:val="center"/>
              <w:rPr>
                <w:sz w:val="21"/>
                <w:szCs w:val="21"/>
              </w:rPr>
            </w:pPr>
          </w:p>
        </w:tc>
        <w:tc>
          <w:tcPr>
            <w:tcW w:w="1363" w:type="dxa"/>
            <w:vAlign w:val="center"/>
          </w:tcPr>
          <w:p w:rsidR="00123BC6" w:rsidRPr="009964CB" w:rsidRDefault="00123BC6" w:rsidP="00292995">
            <w:pPr>
              <w:spacing w:line="360" w:lineRule="exact"/>
              <w:jc w:val="center"/>
              <w:rPr>
                <w:sz w:val="21"/>
                <w:szCs w:val="21"/>
              </w:rPr>
            </w:pPr>
          </w:p>
        </w:tc>
        <w:tc>
          <w:tcPr>
            <w:tcW w:w="1763" w:type="dxa"/>
            <w:vAlign w:val="center"/>
          </w:tcPr>
          <w:p w:rsidR="00123BC6" w:rsidRPr="009964CB" w:rsidRDefault="00123BC6" w:rsidP="00292995">
            <w:pPr>
              <w:spacing w:line="360" w:lineRule="exact"/>
              <w:jc w:val="center"/>
              <w:rPr>
                <w:sz w:val="21"/>
                <w:szCs w:val="21"/>
              </w:rPr>
            </w:pPr>
            <w:r w:rsidRPr="009964CB">
              <w:rPr>
                <w:sz w:val="21"/>
                <w:szCs w:val="21"/>
              </w:rPr>
              <w:t>交通用地</w:t>
            </w:r>
          </w:p>
        </w:tc>
        <w:tc>
          <w:tcPr>
            <w:tcW w:w="1363" w:type="dxa"/>
            <w:vAlign w:val="bottom"/>
          </w:tcPr>
          <w:p w:rsidR="00123BC6" w:rsidRPr="009964CB" w:rsidRDefault="00123BC6" w:rsidP="00292995">
            <w:pPr>
              <w:spacing w:line="360" w:lineRule="exact"/>
              <w:jc w:val="center"/>
              <w:rPr>
                <w:sz w:val="21"/>
                <w:szCs w:val="21"/>
              </w:rPr>
            </w:pPr>
            <w:r w:rsidRPr="009964CB">
              <w:rPr>
                <w:sz w:val="21"/>
                <w:szCs w:val="21"/>
              </w:rPr>
              <w:t>1.72</w:t>
            </w:r>
          </w:p>
        </w:tc>
        <w:tc>
          <w:tcPr>
            <w:tcW w:w="1495" w:type="dxa"/>
            <w:vAlign w:val="center"/>
          </w:tcPr>
          <w:p w:rsidR="00123BC6" w:rsidRPr="009964CB" w:rsidRDefault="00123BC6" w:rsidP="00292995">
            <w:pPr>
              <w:spacing w:line="360" w:lineRule="exact"/>
              <w:jc w:val="center"/>
              <w:rPr>
                <w:sz w:val="21"/>
                <w:szCs w:val="21"/>
              </w:rPr>
            </w:pPr>
            <w:r w:rsidRPr="009964CB">
              <w:rPr>
                <w:sz w:val="21"/>
                <w:szCs w:val="21"/>
              </w:rPr>
              <w:t xml:space="preserve">0.85 </w:t>
            </w:r>
          </w:p>
        </w:tc>
      </w:tr>
      <w:tr w:rsidR="00AA368B" w:rsidRPr="009964CB" w:rsidTr="00292995">
        <w:trPr>
          <w:trHeight w:val="340"/>
        </w:trPr>
        <w:tc>
          <w:tcPr>
            <w:tcW w:w="1729" w:type="dxa"/>
            <w:vAlign w:val="center"/>
          </w:tcPr>
          <w:p w:rsidR="00123BC6" w:rsidRPr="009964CB" w:rsidRDefault="00123BC6" w:rsidP="00292995">
            <w:pPr>
              <w:spacing w:line="360" w:lineRule="exact"/>
              <w:jc w:val="center"/>
              <w:rPr>
                <w:sz w:val="21"/>
                <w:szCs w:val="21"/>
              </w:rPr>
            </w:pPr>
          </w:p>
        </w:tc>
        <w:tc>
          <w:tcPr>
            <w:tcW w:w="1411" w:type="dxa"/>
            <w:vAlign w:val="bottom"/>
          </w:tcPr>
          <w:p w:rsidR="00123BC6" w:rsidRPr="009964CB" w:rsidRDefault="00123BC6" w:rsidP="00292995">
            <w:pPr>
              <w:spacing w:line="360" w:lineRule="exact"/>
              <w:jc w:val="center"/>
              <w:rPr>
                <w:sz w:val="21"/>
                <w:szCs w:val="21"/>
              </w:rPr>
            </w:pPr>
          </w:p>
        </w:tc>
        <w:tc>
          <w:tcPr>
            <w:tcW w:w="1363" w:type="dxa"/>
            <w:vAlign w:val="center"/>
          </w:tcPr>
          <w:p w:rsidR="00123BC6" w:rsidRPr="009964CB" w:rsidRDefault="00123BC6" w:rsidP="00292995">
            <w:pPr>
              <w:spacing w:line="360" w:lineRule="exact"/>
              <w:jc w:val="center"/>
              <w:rPr>
                <w:sz w:val="21"/>
                <w:szCs w:val="21"/>
              </w:rPr>
            </w:pPr>
          </w:p>
        </w:tc>
        <w:tc>
          <w:tcPr>
            <w:tcW w:w="1763" w:type="dxa"/>
            <w:vAlign w:val="center"/>
          </w:tcPr>
          <w:p w:rsidR="00123BC6" w:rsidRPr="009964CB" w:rsidRDefault="00123BC6" w:rsidP="00292995">
            <w:pPr>
              <w:spacing w:line="360" w:lineRule="exact"/>
              <w:jc w:val="center"/>
              <w:rPr>
                <w:sz w:val="21"/>
                <w:szCs w:val="21"/>
              </w:rPr>
            </w:pPr>
            <w:r w:rsidRPr="009964CB">
              <w:rPr>
                <w:sz w:val="21"/>
                <w:szCs w:val="21"/>
              </w:rPr>
              <w:t>裸地</w:t>
            </w:r>
          </w:p>
        </w:tc>
        <w:tc>
          <w:tcPr>
            <w:tcW w:w="1363" w:type="dxa"/>
            <w:vAlign w:val="bottom"/>
          </w:tcPr>
          <w:p w:rsidR="00123BC6" w:rsidRPr="009964CB" w:rsidRDefault="00123BC6" w:rsidP="00292995">
            <w:pPr>
              <w:spacing w:line="360" w:lineRule="exact"/>
              <w:jc w:val="center"/>
              <w:rPr>
                <w:sz w:val="21"/>
                <w:szCs w:val="21"/>
              </w:rPr>
            </w:pPr>
            <w:r w:rsidRPr="009964CB">
              <w:rPr>
                <w:sz w:val="21"/>
                <w:szCs w:val="21"/>
              </w:rPr>
              <w:t>10.76</w:t>
            </w:r>
          </w:p>
        </w:tc>
        <w:tc>
          <w:tcPr>
            <w:tcW w:w="1495" w:type="dxa"/>
            <w:vAlign w:val="center"/>
          </w:tcPr>
          <w:p w:rsidR="00123BC6" w:rsidRPr="009964CB" w:rsidRDefault="00123BC6" w:rsidP="00292995">
            <w:pPr>
              <w:spacing w:line="360" w:lineRule="exact"/>
              <w:jc w:val="center"/>
              <w:rPr>
                <w:sz w:val="21"/>
                <w:szCs w:val="21"/>
              </w:rPr>
            </w:pPr>
            <w:r w:rsidRPr="009964CB">
              <w:rPr>
                <w:sz w:val="21"/>
                <w:szCs w:val="21"/>
              </w:rPr>
              <w:t xml:space="preserve">5.29 </w:t>
            </w:r>
          </w:p>
        </w:tc>
      </w:tr>
      <w:tr w:rsidR="00AA368B" w:rsidRPr="009964CB" w:rsidTr="00292995">
        <w:trPr>
          <w:trHeight w:val="340"/>
        </w:trPr>
        <w:tc>
          <w:tcPr>
            <w:tcW w:w="1729" w:type="dxa"/>
            <w:vAlign w:val="center"/>
          </w:tcPr>
          <w:p w:rsidR="00123BC6" w:rsidRPr="009964CB" w:rsidRDefault="00123BC6" w:rsidP="00292995">
            <w:pPr>
              <w:spacing w:line="360" w:lineRule="exact"/>
              <w:jc w:val="center"/>
              <w:rPr>
                <w:sz w:val="21"/>
                <w:szCs w:val="21"/>
              </w:rPr>
            </w:pPr>
            <w:r w:rsidRPr="009964CB">
              <w:rPr>
                <w:sz w:val="21"/>
                <w:szCs w:val="21"/>
              </w:rPr>
              <w:t>合计</w:t>
            </w:r>
          </w:p>
        </w:tc>
        <w:tc>
          <w:tcPr>
            <w:tcW w:w="1411" w:type="dxa"/>
            <w:vAlign w:val="bottom"/>
          </w:tcPr>
          <w:p w:rsidR="00123BC6" w:rsidRPr="009964CB" w:rsidRDefault="00123BC6" w:rsidP="00292995">
            <w:pPr>
              <w:spacing w:line="360" w:lineRule="exact"/>
              <w:jc w:val="center"/>
              <w:rPr>
                <w:sz w:val="21"/>
                <w:szCs w:val="21"/>
              </w:rPr>
            </w:pPr>
            <w:r w:rsidRPr="009964CB">
              <w:rPr>
                <w:sz w:val="21"/>
                <w:szCs w:val="21"/>
              </w:rPr>
              <w:t>19.88</w:t>
            </w:r>
          </w:p>
        </w:tc>
        <w:tc>
          <w:tcPr>
            <w:tcW w:w="1363" w:type="dxa"/>
            <w:vAlign w:val="center"/>
          </w:tcPr>
          <w:p w:rsidR="00123BC6" w:rsidRPr="009964CB" w:rsidRDefault="00123BC6" w:rsidP="00292995">
            <w:pPr>
              <w:spacing w:line="360" w:lineRule="exact"/>
              <w:jc w:val="center"/>
              <w:rPr>
                <w:sz w:val="21"/>
                <w:szCs w:val="21"/>
              </w:rPr>
            </w:pPr>
            <w:r w:rsidRPr="009964CB">
              <w:rPr>
                <w:sz w:val="21"/>
                <w:szCs w:val="21"/>
              </w:rPr>
              <w:t>100.00</w:t>
            </w:r>
          </w:p>
        </w:tc>
        <w:tc>
          <w:tcPr>
            <w:tcW w:w="1763" w:type="dxa"/>
            <w:vAlign w:val="center"/>
          </w:tcPr>
          <w:p w:rsidR="00123BC6" w:rsidRPr="009964CB" w:rsidRDefault="00123BC6" w:rsidP="00292995">
            <w:pPr>
              <w:spacing w:line="360" w:lineRule="exact"/>
              <w:jc w:val="center"/>
              <w:rPr>
                <w:sz w:val="21"/>
                <w:szCs w:val="21"/>
              </w:rPr>
            </w:pPr>
            <w:r w:rsidRPr="009964CB">
              <w:rPr>
                <w:sz w:val="21"/>
                <w:szCs w:val="21"/>
              </w:rPr>
              <w:t>合计</w:t>
            </w:r>
          </w:p>
        </w:tc>
        <w:tc>
          <w:tcPr>
            <w:tcW w:w="1363" w:type="dxa"/>
          </w:tcPr>
          <w:p w:rsidR="00123BC6" w:rsidRPr="009964CB" w:rsidRDefault="00123BC6" w:rsidP="00292995">
            <w:pPr>
              <w:spacing w:line="360" w:lineRule="exact"/>
              <w:jc w:val="center"/>
              <w:rPr>
                <w:sz w:val="21"/>
                <w:szCs w:val="21"/>
              </w:rPr>
            </w:pPr>
            <w:r w:rsidRPr="009964CB">
              <w:rPr>
                <w:sz w:val="21"/>
                <w:szCs w:val="21"/>
              </w:rPr>
              <w:t>203.46</w:t>
            </w:r>
          </w:p>
        </w:tc>
        <w:tc>
          <w:tcPr>
            <w:tcW w:w="1495" w:type="dxa"/>
            <w:vAlign w:val="center"/>
          </w:tcPr>
          <w:p w:rsidR="00123BC6" w:rsidRPr="009964CB" w:rsidRDefault="00123BC6" w:rsidP="00292995">
            <w:pPr>
              <w:spacing w:line="360" w:lineRule="exact"/>
              <w:jc w:val="center"/>
              <w:rPr>
                <w:sz w:val="21"/>
                <w:szCs w:val="21"/>
              </w:rPr>
            </w:pPr>
            <w:r w:rsidRPr="009964CB">
              <w:rPr>
                <w:sz w:val="21"/>
                <w:szCs w:val="21"/>
              </w:rPr>
              <w:t xml:space="preserve">100.00 </w:t>
            </w:r>
          </w:p>
        </w:tc>
      </w:tr>
    </w:tbl>
    <w:p w:rsidR="00123BC6" w:rsidRPr="009964CB" w:rsidRDefault="00123BC6" w:rsidP="00123BC6">
      <w:pPr>
        <w:spacing w:line="500" w:lineRule="exact"/>
        <w:ind w:firstLineChars="200" w:firstLine="480"/>
      </w:pPr>
      <w:r w:rsidRPr="009964CB">
        <w:t>由上表可知：项目占地范围内以草地为主，占地面积</w:t>
      </w:r>
      <w:r w:rsidRPr="009964CB">
        <w:t>14.83hm</w:t>
      </w:r>
      <w:r w:rsidRPr="009964CB">
        <w:rPr>
          <w:vertAlign w:val="superscript"/>
        </w:rPr>
        <w:t>2</w:t>
      </w:r>
      <w:r w:rsidRPr="009964CB">
        <w:t>，占项目区范围</w:t>
      </w:r>
      <w:r w:rsidRPr="009964CB">
        <w:t>74.62%</w:t>
      </w:r>
      <w:r w:rsidRPr="009964CB">
        <w:t>，其次为林地，占地面积</w:t>
      </w:r>
      <w:r w:rsidRPr="009964CB">
        <w:t>4.57hm</w:t>
      </w:r>
      <w:r w:rsidRPr="009964CB">
        <w:rPr>
          <w:vertAlign w:val="superscript"/>
        </w:rPr>
        <w:t>2</w:t>
      </w:r>
      <w:r w:rsidRPr="009964CB">
        <w:t>，占项目区范围</w:t>
      </w:r>
      <w:r w:rsidRPr="009964CB">
        <w:t>23.00%</w:t>
      </w:r>
      <w:r w:rsidRPr="009964CB">
        <w:t>。</w:t>
      </w:r>
    </w:p>
    <w:p w:rsidR="00123BC6" w:rsidRPr="009964CB" w:rsidRDefault="00123BC6" w:rsidP="00123BC6">
      <w:pPr>
        <w:spacing w:line="500" w:lineRule="exact"/>
        <w:ind w:firstLineChars="200" w:firstLine="480"/>
      </w:pPr>
      <w:r w:rsidRPr="009964CB">
        <w:t>评价范围内以草地为主，占地面积</w:t>
      </w:r>
      <w:r w:rsidRPr="009964CB">
        <w:t>112.85hm</w:t>
      </w:r>
      <w:r w:rsidRPr="009964CB">
        <w:rPr>
          <w:vertAlign w:val="superscript"/>
        </w:rPr>
        <w:t>2</w:t>
      </w:r>
      <w:r w:rsidRPr="009964CB">
        <w:t>，占评价区范围</w:t>
      </w:r>
      <w:r w:rsidRPr="009964CB">
        <w:t>55.46%</w:t>
      </w:r>
      <w:r w:rsidRPr="009964CB">
        <w:t>，其次为林地，占地面积</w:t>
      </w:r>
      <w:r w:rsidRPr="009964CB">
        <w:t>51.48hm</w:t>
      </w:r>
      <w:r w:rsidRPr="009964CB">
        <w:rPr>
          <w:vertAlign w:val="superscript"/>
        </w:rPr>
        <w:t>2</w:t>
      </w:r>
      <w:r w:rsidRPr="009964CB">
        <w:t>，占评价区范围</w:t>
      </w:r>
      <w:r w:rsidRPr="009964CB">
        <w:t>25.30%</w:t>
      </w:r>
      <w:r w:rsidRPr="009964CB">
        <w:t>。</w:t>
      </w:r>
    </w:p>
    <w:p w:rsidR="00123BC6" w:rsidRPr="009964CB" w:rsidRDefault="00123BC6" w:rsidP="00123BC6">
      <w:pPr>
        <w:spacing w:line="500" w:lineRule="exact"/>
        <w:rPr>
          <w:kern w:val="11"/>
        </w:rPr>
      </w:pPr>
      <w:r w:rsidRPr="009964CB">
        <w:rPr>
          <w:kern w:val="11"/>
        </w:rPr>
        <w:t xml:space="preserve">4.5.4.4 </w:t>
      </w:r>
      <w:r w:rsidRPr="009964CB">
        <w:rPr>
          <w:kern w:val="11"/>
        </w:rPr>
        <w:t>植被现状</w:t>
      </w:r>
    </w:p>
    <w:p w:rsidR="00123BC6" w:rsidRPr="009964CB" w:rsidRDefault="00123BC6" w:rsidP="00123BC6">
      <w:pPr>
        <w:spacing w:line="500" w:lineRule="exact"/>
        <w:ind w:firstLineChars="200" w:firstLine="480"/>
      </w:pPr>
      <w:r w:rsidRPr="009964CB">
        <w:t>1</w:t>
      </w:r>
      <w:r w:rsidRPr="009964CB">
        <w:t>、评价区植被现状调查</w:t>
      </w:r>
    </w:p>
    <w:p w:rsidR="00123BC6" w:rsidRPr="009964CB" w:rsidRDefault="00123BC6" w:rsidP="00123BC6">
      <w:pPr>
        <w:spacing w:line="500" w:lineRule="exact"/>
        <w:ind w:firstLineChars="200" w:firstLine="480"/>
      </w:pPr>
      <w:r w:rsidRPr="009964CB">
        <w:t>调查区域地形和土壤是影响区域的主要自然因子，项目所在地分布有一定数量的自然植被，但由于处于陡坡，土壤层薄，生态立地条件差，植被覆盖水平和长势均较差。</w:t>
      </w:r>
    </w:p>
    <w:p w:rsidR="00123BC6" w:rsidRPr="009964CB" w:rsidRDefault="00123BC6" w:rsidP="00123BC6">
      <w:pPr>
        <w:spacing w:line="500" w:lineRule="exact"/>
        <w:ind w:firstLineChars="200" w:firstLine="480"/>
      </w:pPr>
      <w:r w:rsidRPr="009964CB">
        <w:t>耕地全部为旱地，农作物产量主要受降水影响，由于评价区土壤肥力低，天然降水少，以及大部分农田实行粗放经营，产量低。</w:t>
      </w:r>
    </w:p>
    <w:p w:rsidR="00123BC6" w:rsidRPr="009964CB" w:rsidRDefault="00123BC6" w:rsidP="00123BC6">
      <w:pPr>
        <w:spacing w:line="500" w:lineRule="exact"/>
        <w:ind w:firstLineChars="200" w:firstLine="480"/>
      </w:pPr>
      <w:r w:rsidRPr="009964CB">
        <w:t>区域总体表现为工业用地、草地、灌木林地和旱地混杂地。</w:t>
      </w:r>
    </w:p>
    <w:p w:rsidR="00123BC6" w:rsidRPr="009964CB" w:rsidRDefault="00123BC6" w:rsidP="00123BC6">
      <w:pPr>
        <w:spacing w:line="500" w:lineRule="exact"/>
        <w:ind w:firstLineChars="200" w:firstLine="480"/>
      </w:pPr>
      <w:r w:rsidRPr="009964CB">
        <w:t>2</w:t>
      </w:r>
      <w:r w:rsidRPr="009964CB">
        <w:t>、植被现状评价</w:t>
      </w:r>
    </w:p>
    <w:p w:rsidR="00123BC6" w:rsidRPr="009964CB" w:rsidRDefault="00123BC6" w:rsidP="00123BC6">
      <w:pPr>
        <w:spacing w:line="500" w:lineRule="exact"/>
        <w:ind w:firstLineChars="200" w:firstLine="480"/>
      </w:pPr>
      <w:r w:rsidRPr="009964CB">
        <w:t>评价范围内植被类型有农田植被、草丛、灌木林、乔木林等，见表</w:t>
      </w:r>
      <w:r w:rsidRPr="009964CB">
        <w:t>4.5-17</w:t>
      </w:r>
      <w:r w:rsidRPr="009964CB">
        <w:t>，图</w:t>
      </w:r>
      <w:r w:rsidRPr="009964CB">
        <w:t>4.5-2</w:t>
      </w:r>
      <w:r w:rsidRPr="009964CB">
        <w:t>。</w:t>
      </w:r>
    </w:p>
    <w:p w:rsidR="00123BC6" w:rsidRPr="009964CB" w:rsidRDefault="00123BC6" w:rsidP="00123BC6">
      <w:pPr>
        <w:spacing w:line="500" w:lineRule="exact"/>
        <w:ind w:firstLineChars="200" w:firstLine="482"/>
        <w:jc w:val="center"/>
        <w:rPr>
          <w:b/>
          <w:szCs w:val="21"/>
        </w:rPr>
      </w:pPr>
    </w:p>
    <w:p w:rsidR="00123BC6" w:rsidRPr="009964CB" w:rsidRDefault="00123BC6" w:rsidP="00123BC6">
      <w:pPr>
        <w:spacing w:line="500" w:lineRule="exact"/>
        <w:ind w:firstLineChars="200" w:firstLine="482"/>
        <w:jc w:val="center"/>
        <w:rPr>
          <w:b/>
          <w:szCs w:val="21"/>
        </w:rPr>
      </w:pPr>
    </w:p>
    <w:p w:rsidR="00123BC6" w:rsidRPr="009964CB" w:rsidRDefault="00123BC6" w:rsidP="00123BC6">
      <w:pPr>
        <w:spacing w:line="500" w:lineRule="exact"/>
        <w:ind w:firstLineChars="200" w:firstLine="482"/>
        <w:jc w:val="center"/>
        <w:rPr>
          <w:b/>
          <w:szCs w:val="21"/>
        </w:rPr>
      </w:pPr>
    </w:p>
    <w:p w:rsidR="00123BC6" w:rsidRPr="009964CB" w:rsidRDefault="00123BC6" w:rsidP="00123BC6">
      <w:pPr>
        <w:spacing w:line="500" w:lineRule="exact"/>
        <w:ind w:firstLineChars="200" w:firstLine="482"/>
        <w:jc w:val="center"/>
        <w:rPr>
          <w:b/>
          <w:szCs w:val="21"/>
        </w:rPr>
      </w:pPr>
    </w:p>
    <w:p w:rsidR="00123BC6" w:rsidRPr="009964CB" w:rsidRDefault="00123BC6" w:rsidP="00123BC6">
      <w:pPr>
        <w:spacing w:line="500" w:lineRule="exact"/>
        <w:ind w:firstLineChars="200" w:firstLine="482"/>
        <w:jc w:val="center"/>
        <w:rPr>
          <w:b/>
          <w:szCs w:val="21"/>
        </w:rPr>
      </w:pPr>
    </w:p>
    <w:p w:rsidR="00123BC6" w:rsidRPr="009964CB" w:rsidRDefault="00123BC6" w:rsidP="00123BC6">
      <w:pPr>
        <w:spacing w:line="500" w:lineRule="exact"/>
        <w:ind w:firstLineChars="200" w:firstLine="482"/>
        <w:jc w:val="center"/>
        <w:rPr>
          <w:b/>
          <w:szCs w:val="21"/>
        </w:rPr>
      </w:pPr>
    </w:p>
    <w:p w:rsidR="00123BC6" w:rsidRPr="009964CB" w:rsidRDefault="00123BC6" w:rsidP="00123BC6">
      <w:pPr>
        <w:spacing w:line="500" w:lineRule="exact"/>
        <w:ind w:firstLineChars="200" w:firstLine="482"/>
        <w:jc w:val="center"/>
        <w:rPr>
          <w:b/>
          <w:szCs w:val="21"/>
        </w:rPr>
      </w:pPr>
    </w:p>
    <w:p w:rsidR="00123BC6" w:rsidRPr="009964CB" w:rsidRDefault="00123BC6" w:rsidP="00123BC6">
      <w:pPr>
        <w:spacing w:line="500" w:lineRule="exact"/>
        <w:ind w:firstLineChars="200" w:firstLine="482"/>
        <w:jc w:val="center"/>
        <w:rPr>
          <w:b/>
          <w:szCs w:val="21"/>
        </w:rPr>
      </w:pPr>
      <w:r w:rsidRPr="009964CB">
        <w:rPr>
          <w:b/>
          <w:szCs w:val="21"/>
        </w:rPr>
        <w:lastRenderedPageBreak/>
        <w:t>表</w:t>
      </w:r>
      <w:r w:rsidRPr="009964CB">
        <w:rPr>
          <w:b/>
          <w:szCs w:val="21"/>
        </w:rPr>
        <w:t xml:space="preserve">4.5-17      </w:t>
      </w:r>
      <w:r w:rsidRPr="009964CB">
        <w:rPr>
          <w:b/>
          <w:szCs w:val="21"/>
        </w:rPr>
        <w:t>评价范围内植被利用现状</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723"/>
        <w:gridCol w:w="993"/>
        <w:gridCol w:w="858"/>
        <w:gridCol w:w="2690"/>
        <w:gridCol w:w="993"/>
        <w:gridCol w:w="869"/>
      </w:tblGrid>
      <w:tr w:rsidR="00AA368B" w:rsidRPr="009964CB" w:rsidTr="00292995">
        <w:trPr>
          <w:trHeight w:val="340"/>
        </w:trPr>
        <w:tc>
          <w:tcPr>
            <w:tcW w:w="4574" w:type="dxa"/>
            <w:gridSpan w:val="3"/>
            <w:vAlign w:val="center"/>
          </w:tcPr>
          <w:p w:rsidR="00123BC6" w:rsidRPr="009964CB" w:rsidRDefault="00123BC6" w:rsidP="00292995">
            <w:pPr>
              <w:adjustRightInd w:val="0"/>
              <w:snapToGrid w:val="0"/>
              <w:spacing w:line="400" w:lineRule="exact"/>
              <w:jc w:val="center"/>
              <w:rPr>
                <w:sz w:val="21"/>
                <w:szCs w:val="21"/>
              </w:rPr>
            </w:pPr>
            <w:r w:rsidRPr="009964CB">
              <w:rPr>
                <w:sz w:val="21"/>
                <w:szCs w:val="21"/>
              </w:rPr>
              <w:t>项目占地范围</w:t>
            </w:r>
          </w:p>
        </w:tc>
        <w:tc>
          <w:tcPr>
            <w:tcW w:w="4552" w:type="dxa"/>
            <w:gridSpan w:val="3"/>
            <w:vAlign w:val="center"/>
          </w:tcPr>
          <w:p w:rsidR="00123BC6" w:rsidRPr="009964CB" w:rsidRDefault="00123BC6" w:rsidP="00292995">
            <w:pPr>
              <w:adjustRightInd w:val="0"/>
              <w:snapToGrid w:val="0"/>
              <w:spacing w:line="400" w:lineRule="exact"/>
              <w:jc w:val="center"/>
              <w:rPr>
                <w:sz w:val="21"/>
                <w:szCs w:val="21"/>
              </w:rPr>
            </w:pPr>
            <w:r w:rsidRPr="009964CB">
              <w:rPr>
                <w:sz w:val="21"/>
                <w:szCs w:val="21"/>
              </w:rPr>
              <w:t>评价范围</w:t>
            </w:r>
          </w:p>
        </w:tc>
      </w:tr>
      <w:tr w:rsidR="00AA368B" w:rsidRPr="009964CB" w:rsidTr="00292995">
        <w:trPr>
          <w:trHeight w:val="340"/>
        </w:trPr>
        <w:tc>
          <w:tcPr>
            <w:tcW w:w="2723" w:type="dxa"/>
            <w:vAlign w:val="center"/>
          </w:tcPr>
          <w:p w:rsidR="00123BC6" w:rsidRPr="009964CB" w:rsidRDefault="00123BC6" w:rsidP="00292995">
            <w:pPr>
              <w:adjustRightInd w:val="0"/>
              <w:snapToGrid w:val="0"/>
              <w:spacing w:line="400" w:lineRule="exact"/>
              <w:jc w:val="center"/>
              <w:rPr>
                <w:sz w:val="21"/>
                <w:szCs w:val="21"/>
              </w:rPr>
            </w:pPr>
            <w:r w:rsidRPr="009964CB">
              <w:rPr>
                <w:sz w:val="21"/>
                <w:szCs w:val="21"/>
              </w:rPr>
              <w:t>植被类型</w:t>
            </w:r>
          </w:p>
        </w:tc>
        <w:tc>
          <w:tcPr>
            <w:tcW w:w="993" w:type="dxa"/>
            <w:vAlign w:val="center"/>
          </w:tcPr>
          <w:p w:rsidR="00123BC6" w:rsidRPr="009964CB" w:rsidRDefault="00123BC6" w:rsidP="00292995">
            <w:pPr>
              <w:adjustRightInd w:val="0"/>
              <w:snapToGrid w:val="0"/>
              <w:spacing w:line="300" w:lineRule="exact"/>
              <w:jc w:val="center"/>
              <w:rPr>
                <w:sz w:val="21"/>
                <w:szCs w:val="21"/>
              </w:rPr>
            </w:pPr>
            <w:r w:rsidRPr="009964CB">
              <w:rPr>
                <w:sz w:val="21"/>
                <w:szCs w:val="21"/>
              </w:rPr>
              <w:t>面积</w:t>
            </w:r>
          </w:p>
          <w:p w:rsidR="00123BC6" w:rsidRPr="009964CB" w:rsidRDefault="00123BC6" w:rsidP="00292995">
            <w:pPr>
              <w:adjustRightInd w:val="0"/>
              <w:snapToGrid w:val="0"/>
              <w:spacing w:line="300" w:lineRule="exact"/>
              <w:jc w:val="center"/>
              <w:rPr>
                <w:sz w:val="21"/>
                <w:szCs w:val="21"/>
              </w:rPr>
            </w:pPr>
            <w:r w:rsidRPr="009964CB">
              <w:rPr>
                <w:sz w:val="21"/>
                <w:szCs w:val="21"/>
              </w:rPr>
              <w:t>(km</w:t>
            </w:r>
            <w:r w:rsidRPr="009964CB">
              <w:rPr>
                <w:sz w:val="21"/>
                <w:szCs w:val="21"/>
                <w:vertAlign w:val="superscript"/>
              </w:rPr>
              <w:t>2</w:t>
            </w:r>
            <w:r w:rsidRPr="009964CB">
              <w:rPr>
                <w:sz w:val="21"/>
                <w:szCs w:val="21"/>
              </w:rPr>
              <w:t>)</w:t>
            </w:r>
          </w:p>
        </w:tc>
        <w:tc>
          <w:tcPr>
            <w:tcW w:w="858" w:type="dxa"/>
            <w:vAlign w:val="center"/>
          </w:tcPr>
          <w:p w:rsidR="00123BC6" w:rsidRPr="009964CB" w:rsidRDefault="00123BC6" w:rsidP="00292995">
            <w:pPr>
              <w:adjustRightInd w:val="0"/>
              <w:snapToGrid w:val="0"/>
              <w:spacing w:line="300" w:lineRule="exact"/>
              <w:jc w:val="center"/>
              <w:rPr>
                <w:sz w:val="21"/>
                <w:szCs w:val="21"/>
              </w:rPr>
            </w:pPr>
            <w:r w:rsidRPr="009964CB">
              <w:rPr>
                <w:sz w:val="21"/>
                <w:szCs w:val="21"/>
              </w:rPr>
              <w:t>比例</w:t>
            </w:r>
          </w:p>
          <w:p w:rsidR="00123BC6" w:rsidRPr="009964CB" w:rsidRDefault="00123BC6" w:rsidP="00292995">
            <w:pPr>
              <w:adjustRightInd w:val="0"/>
              <w:snapToGrid w:val="0"/>
              <w:spacing w:line="300" w:lineRule="exact"/>
              <w:jc w:val="center"/>
              <w:rPr>
                <w:sz w:val="21"/>
                <w:szCs w:val="21"/>
              </w:rPr>
            </w:pPr>
            <w:r w:rsidRPr="009964CB">
              <w:rPr>
                <w:sz w:val="21"/>
                <w:szCs w:val="21"/>
              </w:rPr>
              <w:t>(%)</w:t>
            </w:r>
          </w:p>
        </w:tc>
        <w:tc>
          <w:tcPr>
            <w:tcW w:w="2690" w:type="dxa"/>
            <w:vAlign w:val="center"/>
          </w:tcPr>
          <w:p w:rsidR="00123BC6" w:rsidRPr="009964CB" w:rsidRDefault="00123BC6" w:rsidP="00292995">
            <w:pPr>
              <w:adjustRightInd w:val="0"/>
              <w:snapToGrid w:val="0"/>
              <w:spacing w:line="400" w:lineRule="exact"/>
              <w:jc w:val="center"/>
              <w:rPr>
                <w:sz w:val="21"/>
                <w:szCs w:val="21"/>
              </w:rPr>
            </w:pPr>
            <w:r w:rsidRPr="009964CB">
              <w:rPr>
                <w:sz w:val="21"/>
                <w:szCs w:val="21"/>
              </w:rPr>
              <w:t>植被类型</w:t>
            </w:r>
          </w:p>
        </w:tc>
        <w:tc>
          <w:tcPr>
            <w:tcW w:w="993" w:type="dxa"/>
            <w:vAlign w:val="center"/>
          </w:tcPr>
          <w:p w:rsidR="00123BC6" w:rsidRPr="009964CB" w:rsidRDefault="00123BC6" w:rsidP="00292995">
            <w:pPr>
              <w:adjustRightInd w:val="0"/>
              <w:snapToGrid w:val="0"/>
              <w:spacing w:line="300" w:lineRule="exact"/>
              <w:jc w:val="center"/>
              <w:rPr>
                <w:sz w:val="21"/>
                <w:szCs w:val="21"/>
              </w:rPr>
            </w:pPr>
            <w:r w:rsidRPr="009964CB">
              <w:rPr>
                <w:sz w:val="21"/>
                <w:szCs w:val="21"/>
              </w:rPr>
              <w:t>面积</w:t>
            </w:r>
          </w:p>
          <w:p w:rsidR="00123BC6" w:rsidRPr="009964CB" w:rsidRDefault="00123BC6" w:rsidP="00292995">
            <w:pPr>
              <w:adjustRightInd w:val="0"/>
              <w:snapToGrid w:val="0"/>
              <w:spacing w:line="300" w:lineRule="exact"/>
              <w:jc w:val="center"/>
              <w:rPr>
                <w:sz w:val="21"/>
                <w:szCs w:val="21"/>
              </w:rPr>
            </w:pPr>
            <w:r w:rsidRPr="009964CB">
              <w:rPr>
                <w:sz w:val="21"/>
                <w:szCs w:val="21"/>
              </w:rPr>
              <w:t>(km</w:t>
            </w:r>
            <w:r w:rsidRPr="009964CB">
              <w:rPr>
                <w:sz w:val="21"/>
                <w:szCs w:val="21"/>
                <w:vertAlign w:val="superscript"/>
              </w:rPr>
              <w:t>2</w:t>
            </w:r>
            <w:r w:rsidRPr="009964CB">
              <w:rPr>
                <w:sz w:val="21"/>
                <w:szCs w:val="21"/>
              </w:rPr>
              <w:t>)</w:t>
            </w:r>
          </w:p>
        </w:tc>
        <w:tc>
          <w:tcPr>
            <w:tcW w:w="869" w:type="dxa"/>
            <w:vAlign w:val="center"/>
          </w:tcPr>
          <w:p w:rsidR="00123BC6" w:rsidRPr="009964CB" w:rsidRDefault="00123BC6" w:rsidP="00292995">
            <w:pPr>
              <w:adjustRightInd w:val="0"/>
              <w:snapToGrid w:val="0"/>
              <w:spacing w:line="300" w:lineRule="exact"/>
              <w:jc w:val="center"/>
              <w:rPr>
                <w:sz w:val="21"/>
                <w:szCs w:val="21"/>
              </w:rPr>
            </w:pPr>
            <w:r w:rsidRPr="009964CB">
              <w:rPr>
                <w:sz w:val="21"/>
                <w:szCs w:val="21"/>
              </w:rPr>
              <w:t>比例</w:t>
            </w:r>
          </w:p>
          <w:p w:rsidR="00123BC6" w:rsidRPr="009964CB" w:rsidRDefault="00123BC6" w:rsidP="00292995">
            <w:pPr>
              <w:adjustRightInd w:val="0"/>
              <w:snapToGrid w:val="0"/>
              <w:spacing w:line="300" w:lineRule="exact"/>
              <w:jc w:val="center"/>
              <w:rPr>
                <w:sz w:val="21"/>
                <w:szCs w:val="21"/>
              </w:rPr>
            </w:pPr>
            <w:r w:rsidRPr="009964CB">
              <w:rPr>
                <w:sz w:val="21"/>
                <w:szCs w:val="21"/>
              </w:rPr>
              <w:t>(%)</w:t>
            </w:r>
          </w:p>
        </w:tc>
      </w:tr>
      <w:tr w:rsidR="00AA368B" w:rsidRPr="009964CB" w:rsidTr="00292995">
        <w:trPr>
          <w:trHeight w:val="340"/>
        </w:trPr>
        <w:tc>
          <w:tcPr>
            <w:tcW w:w="2723" w:type="dxa"/>
            <w:vAlign w:val="center"/>
          </w:tcPr>
          <w:p w:rsidR="00123BC6" w:rsidRPr="009964CB" w:rsidRDefault="00123BC6" w:rsidP="00292995">
            <w:pPr>
              <w:spacing w:line="400" w:lineRule="exact"/>
              <w:jc w:val="center"/>
              <w:rPr>
                <w:sz w:val="21"/>
                <w:szCs w:val="21"/>
              </w:rPr>
            </w:pPr>
            <w:r w:rsidRPr="009964CB">
              <w:rPr>
                <w:sz w:val="21"/>
                <w:szCs w:val="21"/>
              </w:rPr>
              <w:t>乔木林植被</w:t>
            </w:r>
          </w:p>
        </w:tc>
        <w:tc>
          <w:tcPr>
            <w:tcW w:w="993" w:type="dxa"/>
            <w:vAlign w:val="center"/>
          </w:tcPr>
          <w:p w:rsidR="00123BC6" w:rsidRPr="009964CB" w:rsidRDefault="00123BC6" w:rsidP="00292995">
            <w:pPr>
              <w:spacing w:line="400" w:lineRule="exact"/>
              <w:jc w:val="center"/>
              <w:rPr>
                <w:sz w:val="21"/>
                <w:szCs w:val="21"/>
              </w:rPr>
            </w:pPr>
            <w:r w:rsidRPr="009964CB">
              <w:rPr>
                <w:sz w:val="21"/>
                <w:szCs w:val="21"/>
              </w:rPr>
              <w:t xml:space="preserve">0.50 </w:t>
            </w:r>
          </w:p>
        </w:tc>
        <w:tc>
          <w:tcPr>
            <w:tcW w:w="858" w:type="dxa"/>
            <w:vAlign w:val="center"/>
          </w:tcPr>
          <w:p w:rsidR="00123BC6" w:rsidRPr="009964CB" w:rsidRDefault="00123BC6" w:rsidP="00292995">
            <w:pPr>
              <w:spacing w:line="400" w:lineRule="exact"/>
              <w:jc w:val="center"/>
              <w:rPr>
                <w:sz w:val="21"/>
                <w:szCs w:val="21"/>
              </w:rPr>
            </w:pPr>
            <w:r w:rsidRPr="009964CB">
              <w:rPr>
                <w:sz w:val="21"/>
                <w:szCs w:val="21"/>
              </w:rPr>
              <w:t xml:space="preserve">2.52 </w:t>
            </w:r>
          </w:p>
        </w:tc>
        <w:tc>
          <w:tcPr>
            <w:tcW w:w="2690" w:type="dxa"/>
          </w:tcPr>
          <w:p w:rsidR="00123BC6" w:rsidRPr="009964CB" w:rsidRDefault="00123BC6" w:rsidP="00292995">
            <w:pPr>
              <w:spacing w:line="400" w:lineRule="exact"/>
              <w:jc w:val="center"/>
              <w:rPr>
                <w:sz w:val="21"/>
                <w:szCs w:val="21"/>
              </w:rPr>
            </w:pPr>
            <w:r w:rsidRPr="009964CB">
              <w:rPr>
                <w:sz w:val="21"/>
                <w:szCs w:val="21"/>
              </w:rPr>
              <w:t>乔木林植被</w:t>
            </w:r>
          </w:p>
        </w:tc>
        <w:tc>
          <w:tcPr>
            <w:tcW w:w="993" w:type="dxa"/>
            <w:vAlign w:val="center"/>
          </w:tcPr>
          <w:p w:rsidR="00123BC6" w:rsidRPr="009964CB" w:rsidRDefault="00123BC6" w:rsidP="00292995">
            <w:pPr>
              <w:jc w:val="center"/>
            </w:pPr>
            <w:r w:rsidRPr="009964CB">
              <w:t xml:space="preserve">11.67 </w:t>
            </w:r>
          </w:p>
        </w:tc>
        <w:tc>
          <w:tcPr>
            <w:tcW w:w="869" w:type="dxa"/>
            <w:vAlign w:val="center"/>
          </w:tcPr>
          <w:p w:rsidR="00123BC6" w:rsidRPr="009964CB" w:rsidRDefault="00123BC6" w:rsidP="00292995">
            <w:pPr>
              <w:jc w:val="center"/>
            </w:pPr>
            <w:r w:rsidRPr="009964CB">
              <w:t xml:space="preserve">5.73 </w:t>
            </w:r>
          </w:p>
        </w:tc>
      </w:tr>
      <w:tr w:rsidR="00AA368B" w:rsidRPr="009964CB" w:rsidTr="00292995">
        <w:trPr>
          <w:trHeight w:val="340"/>
        </w:trPr>
        <w:tc>
          <w:tcPr>
            <w:tcW w:w="2723" w:type="dxa"/>
            <w:vAlign w:val="center"/>
          </w:tcPr>
          <w:p w:rsidR="00123BC6" w:rsidRPr="009964CB" w:rsidRDefault="00123BC6" w:rsidP="00292995">
            <w:pPr>
              <w:spacing w:line="400" w:lineRule="exact"/>
              <w:jc w:val="center"/>
              <w:rPr>
                <w:sz w:val="21"/>
                <w:szCs w:val="21"/>
              </w:rPr>
            </w:pPr>
            <w:r w:rsidRPr="009964CB">
              <w:rPr>
                <w:sz w:val="21"/>
                <w:szCs w:val="21"/>
              </w:rPr>
              <w:t>灌木林植被</w:t>
            </w:r>
          </w:p>
        </w:tc>
        <w:tc>
          <w:tcPr>
            <w:tcW w:w="993" w:type="dxa"/>
            <w:vAlign w:val="center"/>
          </w:tcPr>
          <w:p w:rsidR="00123BC6" w:rsidRPr="009964CB" w:rsidRDefault="00123BC6" w:rsidP="00292995">
            <w:pPr>
              <w:spacing w:line="400" w:lineRule="exact"/>
              <w:jc w:val="center"/>
              <w:rPr>
                <w:sz w:val="21"/>
                <w:szCs w:val="21"/>
              </w:rPr>
            </w:pPr>
            <w:r w:rsidRPr="009964CB">
              <w:rPr>
                <w:sz w:val="21"/>
                <w:szCs w:val="21"/>
              </w:rPr>
              <w:t xml:space="preserve">3.26 </w:t>
            </w:r>
          </w:p>
        </w:tc>
        <w:tc>
          <w:tcPr>
            <w:tcW w:w="858" w:type="dxa"/>
            <w:vAlign w:val="center"/>
          </w:tcPr>
          <w:p w:rsidR="00123BC6" w:rsidRPr="009964CB" w:rsidRDefault="00123BC6" w:rsidP="00292995">
            <w:pPr>
              <w:spacing w:line="400" w:lineRule="exact"/>
              <w:jc w:val="center"/>
              <w:rPr>
                <w:sz w:val="21"/>
                <w:szCs w:val="21"/>
              </w:rPr>
            </w:pPr>
            <w:r w:rsidRPr="009964CB">
              <w:rPr>
                <w:sz w:val="21"/>
                <w:szCs w:val="21"/>
              </w:rPr>
              <w:t xml:space="preserve">16.40 </w:t>
            </w:r>
          </w:p>
        </w:tc>
        <w:tc>
          <w:tcPr>
            <w:tcW w:w="2690" w:type="dxa"/>
          </w:tcPr>
          <w:p w:rsidR="00123BC6" w:rsidRPr="009964CB" w:rsidRDefault="00123BC6" w:rsidP="00292995">
            <w:pPr>
              <w:spacing w:line="400" w:lineRule="exact"/>
              <w:jc w:val="center"/>
              <w:rPr>
                <w:sz w:val="21"/>
                <w:szCs w:val="21"/>
              </w:rPr>
            </w:pPr>
            <w:r w:rsidRPr="009964CB">
              <w:rPr>
                <w:sz w:val="21"/>
                <w:szCs w:val="21"/>
              </w:rPr>
              <w:t>灌木林植被</w:t>
            </w:r>
          </w:p>
        </w:tc>
        <w:tc>
          <w:tcPr>
            <w:tcW w:w="993" w:type="dxa"/>
            <w:vAlign w:val="center"/>
          </w:tcPr>
          <w:p w:rsidR="00123BC6" w:rsidRPr="009964CB" w:rsidRDefault="00123BC6" w:rsidP="00292995">
            <w:pPr>
              <w:jc w:val="center"/>
            </w:pPr>
            <w:r w:rsidRPr="009964CB">
              <w:t xml:space="preserve">35.75 </w:t>
            </w:r>
          </w:p>
        </w:tc>
        <w:tc>
          <w:tcPr>
            <w:tcW w:w="869" w:type="dxa"/>
            <w:vAlign w:val="center"/>
          </w:tcPr>
          <w:p w:rsidR="00123BC6" w:rsidRPr="009964CB" w:rsidRDefault="00123BC6" w:rsidP="00292995">
            <w:pPr>
              <w:jc w:val="center"/>
            </w:pPr>
            <w:r w:rsidRPr="009964CB">
              <w:t xml:space="preserve">17.57 </w:t>
            </w:r>
          </w:p>
        </w:tc>
      </w:tr>
      <w:tr w:rsidR="00AA368B" w:rsidRPr="009964CB" w:rsidTr="00292995">
        <w:trPr>
          <w:trHeight w:val="340"/>
        </w:trPr>
        <w:tc>
          <w:tcPr>
            <w:tcW w:w="2723" w:type="dxa"/>
            <w:vAlign w:val="center"/>
          </w:tcPr>
          <w:p w:rsidR="00123BC6" w:rsidRPr="009964CB" w:rsidRDefault="00123BC6" w:rsidP="00292995">
            <w:pPr>
              <w:spacing w:line="400" w:lineRule="exact"/>
              <w:jc w:val="center"/>
              <w:rPr>
                <w:sz w:val="21"/>
                <w:szCs w:val="21"/>
              </w:rPr>
            </w:pPr>
            <w:r w:rsidRPr="009964CB">
              <w:rPr>
                <w:sz w:val="21"/>
                <w:szCs w:val="21"/>
              </w:rPr>
              <w:t>灌草丛植被</w:t>
            </w:r>
          </w:p>
        </w:tc>
        <w:tc>
          <w:tcPr>
            <w:tcW w:w="993" w:type="dxa"/>
            <w:vAlign w:val="center"/>
          </w:tcPr>
          <w:p w:rsidR="00123BC6" w:rsidRPr="009964CB" w:rsidRDefault="00123BC6" w:rsidP="00292995">
            <w:pPr>
              <w:spacing w:line="400" w:lineRule="exact"/>
              <w:jc w:val="center"/>
              <w:rPr>
                <w:sz w:val="21"/>
                <w:szCs w:val="21"/>
              </w:rPr>
            </w:pPr>
            <w:r w:rsidRPr="009964CB">
              <w:rPr>
                <w:sz w:val="21"/>
                <w:szCs w:val="21"/>
              </w:rPr>
              <w:t xml:space="preserve">14.83 </w:t>
            </w:r>
          </w:p>
        </w:tc>
        <w:tc>
          <w:tcPr>
            <w:tcW w:w="858" w:type="dxa"/>
            <w:vAlign w:val="center"/>
          </w:tcPr>
          <w:p w:rsidR="00123BC6" w:rsidRPr="009964CB" w:rsidRDefault="00123BC6" w:rsidP="00292995">
            <w:pPr>
              <w:spacing w:line="400" w:lineRule="exact"/>
              <w:jc w:val="center"/>
              <w:rPr>
                <w:sz w:val="21"/>
                <w:szCs w:val="21"/>
              </w:rPr>
            </w:pPr>
            <w:r w:rsidRPr="009964CB">
              <w:rPr>
                <w:sz w:val="21"/>
                <w:szCs w:val="21"/>
              </w:rPr>
              <w:t xml:space="preserve">74.62 </w:t>
            </w:r>
          </w:p>
        </w:tc>
        <w:tc>
          <w:tcPr>
            <w:tcW w:w="2690" w:type="dxa"/>
          </w:tcPr>
          <w:p w:rsidR="00123BC6" w:rsidRPr="009964CB" w:rsidRDefault="00123BC6" w:rsidP="00292995">
            <w:pPr>
              <w:spacing w:line="400" w:lineRule="exact"/>
              <w:jc w:val="center"/>
              <w:rPr>
                <w:sz w:val="21"/>
                <w:szCs w:val="21"/>
              </w:rPr>
            </w:pPr>
            <w:r w:rsidRPr="009964CB">
              <w:rPr>
                <w:sz w:val="21"/>
                <w:szCs w:val="21"/>
              </w:rPr>
              <w:t>灌草丛植被</w:t>
            </w:r>
          </w:p>
        </w:tc>
        <w:tc>
          <w:tcPr>
            <w:tcW w:w="993" w:type="dxa"/>
            <w:vAlign w:val="center"/>
          </w:tcPr>
          <w:p w:rsidR="00123BC6" w:rsidRPr="009964CB" w:rsidRDefault="00123BC6" w:rsidP="00292995">
            <w:pPr>
              <w:jc w:val="center"/>
            </w:pPr>
            <w:r w:rsidRPr="009964CB">
              <w:t xml:space="preserve">112.85 </w:t>
            </w:r>
          </w:p>
        </w:tc>
        <w:tc>
          <w:tcPr>
            <w:tcW w:w="869" w:type="dxa"/>
            <w:vAlign w:val="center"/>
          </w:tcPr>
          <w:p w:rsidR="00123BC6" w:rsidRPr="009964CB" w:rsidRDefault="00123BC6" w:rsidP="00292995">
            <w:pPr>
              <w:jc w:val="center"/>
            </w:pPr>
            <w:r w:rsidRPr="009964CB">
              <w:t xml:space="preserve">55.46 </w:t>
            </w:r>
          </w:p>
        </w:tc>
      </w:tr>
      <w:tr w:rsidR="00AA368B" w:rsidRPr="009964CB" w:rsidTr="00292995">
        <w:trPr>
          <w:trHeight w:val="340"/>
        </w:trPr>
        <w:tc>
          <w:tcPr>
            <w:tcW w:w="2723" w:type="dxa"/>
            <w:vAlign w:val="center"/>
          </w:tcPr>
          <w:p w:rsidR="00123BC6" w:rsidRPr="009964CB" w:rsidRDefault="00123BC6" w:rsidP="00292995">
            <w:pPr>
              <w:spacing w:line="400" w:lineRule="exact"/>
              <w:jc w:val="center"/>
              <w:rPr>
                <w:sz w:val="21"/>
                <w:szCs w:val="21"/>
              </w:rPr>
            </w:pPr>
            <w:r w:rsidRPr="009964CB">
              <w:rPr>
                <w:sz w:val="21"/>
                <w:szCs w:val="21"/>
              </w:rPr>
              <w:t>疏林地</w:t>
            </w:r>
          </w:p>
        </w:tc>
        <w:tc>
          <w:tcPr>
            <w:tcW w:w="993" w:type="dxa"/>
            <w:vAlign w:val="center"/>
          </w:tcPr>
          <w:p w:rsidR="00123BC6" w:rsidRPr="009964CB" w:rsidRDefault="00123BC6" w:rsidP="00292995">
            <w:pPr>
              <w:spacing w:line="400" w:lineRule="exact"/>
              <w:jc w:val="center"/>
              <w:rPr>
                <w:sz w:val="21"/>
                <w:szCs w:val="21"/>
              </w:rPr>
            </w:pPr>
            <w:r w:rsidRPr="009964CB">
              <w:rPr>
                <w:sz w:val="21"/>
                <w:szCs w:val="21"/>
              </w:rPr>
              <w:t xml:space="preserve">0.81 </w:t>
            </w:r>
          </w:p>
        </w:tc>
        <w:tc>
          <w:tcPr>
            <w:tcW w:w="858" w:type="dxa"/>
            <w:vAlign w:val="center"/>
          </w:tcPr>
          <w:p w:rsidR="00123BC6" w:rsidRPr="009964CB" w:rsidRDefault="00123BC6" w:rsidP="00292995">
            <w:pPr>
              <w:spacing w:line="400" w:lineRule="exact"/>
              <w:jc w:val="center"/>
              <w:rPr>
                <w:sz w:val="21"/>
                <w:szCs w:val="21"/>
              </w:rPr>
            </w:pPr>
            <w:r w:rsidRPr="009964CB">
              <w:rPr>
                <w:sz w:val="21"/>
                <w:szCs w:val="21"/>
              </w:rPr>
              <w:t xml:space="preserve">4.07 </w:t>
            </w:r>
          </w:p>
        </w:tc>
        <w:tc>
          <w:tcPr>
            <w:tcW w:w="2690" w:type="dxa"/>
          </w:tcPr>
          <w:p w:rsidR="00123BC6" w:rsidRPr="009964CB" w:rsidRDefault="00123BC6" w:rsidP="00292995">
            <w:pPr>
              <w:spacing w:line="400" w:lineRule="exact"/>
              <w:jc w:val="center"/>
              <w:rPr>
                <w:sz w:val="21"/>
                <w:szCs w:val="21"/>
              </w:rPr>
            </w:pPr>
            <w:bookmarkStart w:id="156" w:name="_Hlk517552933"/>
            <w:r w:rsidRPr="009964CB">
              <w:rPr>
                <w:sz w:val="21"/>
                <w:szCs w:val="21"/>
              </w:rPr>
              <w:t>农田植被</w:t>
            </w:r>
            <w:bookmarkEnd w:id="156"/>
          </w:p>
        </w:tc>
        <w:tc>
          <w:tcPr>
            <w:tcW w:w="993" w:type="dxa"/>
            <w:vAlign w:val="center"/>
          </w:tcPr>
          <w:p w:rsidR="00123BC6" w:rsidRPr="009964CB" w:rsidRDefault="00123BC6" w:rsidP="00292995">
            <w:pPr>
              <w:jc w:val="center"/>
            </w:pPr>
            <w:r w:rsidRPr="009964CB">
              <w:t xml:space="preserve">26.56 </w:t>
            </w:r>
          </w:p>
        </w:tc>
        <w:tc>
          <w:tcPr>
            <w:tcW w:w="869" w:type="dxa"/>
            <w:vAlign w:val="center"/>
          </w:tcPr>
          <w:p w:rsidR="00123BC6" w:rsidRPr="009964CB" w:rsidRDefault="00123BC6" w:rsidP="00292995">
            <w:pPr>
              <w:jc w:val="center"/>
            </w:pPr>
            <w:r w:rsidRPr="009964CB">
              <w:t xml:space="preserve">13.05 </w:t>
            </w:r>
          </w:p>
        </w:tc>
      </w:tr>
      <w:tr w:rsidR="00AA368B" w:rsidRPr="009964CB" w:rsidTr="00292995">
        <w:trPr>
          <w:trHeight w:val="340"/>
        </w:trPr>
        <w:tc>
          <w:tcPr>
            <w:tcW w:w="2723" w:type="dxa"/>
            <w:vAlign w:val="center"/>
          </w:tcPr>
          <w:p w:rsidR="00123BC6" w:rsidRPr="009964CB" w:rsidRDefault="00123BC6" w:rsidP="00292995">
            <w:pPr>
              <w:spacing w:line="400" w:lineRule="exact"/>
              <w:jc w:val="center"/>
              <w:rPr>
                <w:sz w:val="21"/>
                <w:szCs w:val="21"/>
              </w:rPr>
            </w:pPr>
            <w:r w:rsidRPr="009964CB">
              <w:rPr>
                <w:sz w:val="21"/>
                <w:szCs w:val="21"/>
              </w:rPr>
              <w:t>无植被</w:t>
            </w:r>
          </w:p>
        </w:tc>
        <w:tc>
          <w:tcPr>
            <w:tcW w:w="993" w:type="dxa"/>
            <w:vAlign w:val="center"/>
          </w:tcPr>
          <w:p w:rsidR="00123BC6" w:rsidRPr="009964CB" w:rsidRDefault="00123BC6" w:rsidP="00292995">
            <w:pPr>
              <w:spacing w:line="400" w:lineRule="exact"/>
              <w:jc w:val="center"/>
              <w:rPr>
                <w:sz w:val="21"/>
                <w:szCs w:val="21"/>
              </w:rPr>
            </w:pPr>
            <w:r w:rsidRPr="009964CB">
              <w:rPr>
                <w:sz w:val="21"/>
                <w:szCs w:val="21"/>
              </w:rPr>
              <w:t xml:space="preserve">0.47 </w:t>
            </w:r>
          </w:p>
        </w:tc>
        <w:tc>
          <w:tcPr>
            <w:tcW w:w="858" w:type="dxa"/>
            <w:vAlign w:val="center"/>
          </w:tcPr>
          <w:p w:rsidR="00123BC6" w:rsidRPr="009964CB" w:rsidRDefault="00123BC6" w:rsidP="00292995">
            <w:pPr>
              <w:spacing w:line="400" w:lineRule="exact"/>
              <w:jc w:val="center"/>
              <w:rPr>
                <w:sz w:val="21"/>
                <w:szCs w:val="21"/>
              </w:rPr>
            </w:pPr>
            <w:r w:rsidRPr="009964CB">
              <w:rPr>
                <w:sz w:val="21"/>
                <w:szCs w:val="21"/>
              </w:rPr>
              <w:t xml:space="preserve">2.38 </w:t>
            </w:r>
          </w:p>
        </w:tc>
        <w:tc>
          <w:tcPr>
            <w:tcW w:w="2690" w:type="dxa"/>
          </w:tcPr>
          <w:p w:rsidR="00123BC6" w:rsidRPr="009964CB" w:rsidRDefault="00123BC6" w:rsidP="00292995">
            <w:pPr>
              <w:spacing w:line="400" w:lineRule="exact"/>
              <w:jc w:val="center"/>
              <w:rPr>
                <w:sz w:val="21"/>
                <w:szCs w:val="21"/>
              </w:rPr>
            </w:pPr>
            <w:r w:rsidRPr="009964CB">
              <w:rPr>
                <w:sz w:val="21"/>
                <w:szCs w:val="21"/>
              </w:rPr>
              <w:t>疏林地</w:t>
            </w:r>
          </w:p>
        </w:tc>
        <w:tc>
          <w:tcPr>
            <w:tcW w:w="993" w:type="dxa"/>
            <w:vAlign w:val="center"/>
          </w:tcPr>
          <w:p w:rsidR="00123BC6" w:rsidRPr="009964CB" w:rsidRDefault="00123BC6" w:rsidP="00292995">
            <w:pPr>
              <w:jc w:val="center"/>
            </w:pPr>
            <w:r w:rsidRPr="009964CB">
              <w:t xml:space="preserve">4.06 </w:t>
            </w:r>
          </w:p>
        </w:tc>
        <w:tc>
          <w:tcPr>
            <w:tcW w:w="869" w:type="dxa"/>
            <w:vAlign w:val="center"/>
          </w:tcPr>
          <w:p w:rsidR="00123BC6" w:rsidRPr="009964CB" w:rsidRDefault="00123BC6" w:rsidP="00292995">
            <w:pPr>
              <w:jc w:val="center"/>
            </w:pPr>
            <w:r w:rsidRPr="009964CB">
              <w:t xml:space="preserve">2.00 </w:t>
            </w:r>
          </w:p>
        </w:tc>
      </w:tr>
      <w:tr w:rsidR="00AA368B" w:rsidRPr="009964CB" w:rsidTr="00292995">
        <w:trPr>
          <w:trHeight w:val="340"/>
        </w:trPr>
        <w:tc>
          <w:tcPr>
            <w:tcW w:w="2723" w:type="dxa"/>
            <w:vAlign w:val="center"/>
          </w:tcPr>
          <w:p w:rsidR="00123BC6" w:rsidRPr="009964CB" w:rsidRDefault="00123BC6" w:rsidP="00292995">
            <w:pPr>
              <w:spacing w:line="400" w:lineRule="exact"/>
              <w:jc w:val="center"/>
              <w:rPr>
                <w:sz w:val="21"/>
                <w:szCs w:val="21"/>
              </w:rPr>
            </w:pPr>
          </w:p>
        </w:tc>
        <w:tc>
          <w:tcPr>
            <w:tcW w:w="993" w:type="dxa"/>
            <w:vAlign w:val="center"/>
          </w:tcPr>
          <w:p w:rsidR="00123BC6" w:rsidRPr="009964CB" w:rsidRDefault="00123BC6" w:rsidP="00292995">
            <w:pPr>
              <w:jc w:val="center"/>
            </w:pPr>
          </w:p>
        </w:tc>
        <w:tc>
          <w:tcPr>
            <w:tcW w:w="858" w:type="dxa"/>
            <w:vAlign w:val="center"/>
          </w:tcPr>
          <w:p w:rsidR="00123BC6" w:rsidRPr="009964CB" w:rsidRDefault="00123BC6" w:rsidP="00292995">
            <w:pPr>
              <w:jc w:val="center"/>
            </w:pPr>
          </w:p>
        </w:tc>
        <w:tc>
          <w:tcPr>
            <w:tcW w:w="2690" w:type="dxa"/>
          </w:tcPr>
          <w:p w:rsidR="00123BC6" w:rsidRPr="009964CB" w:rsidRDefault="00123BC6" w:rsidP="00292995">
            <w:pPr>
              <w:spacing w:line="400" w:lineRule="exact"/>
              <w:jc w:val="center"/>
              <w:rPr>
                <w:sz w:val="21"/>
                <w:szCs w:val="21"/>
              </w:rPr>
            </w:pPr>
            <w:r w:rsidRPr="009964CB">
              <w:rPr>
                <w:sz w:val="21"/>
                <w:szCs w:val="21"/>
              </w:rPr>
              <w:t>无植被</w:t>
            </w:r>
          </w:p>
        </w:tc>
        <w:tc>
          <w:tcPr>
            <w:tcW w:w="993" w:type="dxa"/>
            <w:vAlign w:val="center"/>
          </w:tcPr>
          <w:p w:rsidR="00123BC6" w:rsidRPr="009964CB" w:rsidRDefault="00123BC6" w:rsidP="00292995">
            <w:pPr>
              <w:jc w:val="center"/>
            </w:pPr>
            <w:r w:rsidRPr="009964CB">
              <w:t xml:space="preserve">12.58 </w:t>
            </w:r>
          </w:p>
        </w:tc>
        <w:tc>
          <w:tcPr>
            <w:tcW w:w="869" w:type="dxa"/>
            <w:vAlign w:val="center"/>
          </w:tcPr>
          <w:p w:rsidR="00123BC6" w:rsidRPr="009964CB" w:rsidRDefault="00123BC6" w:rsidP="00292995">
            <w:pPr>
              <w:jc w:val="center"/>
            </w:pPr>
            <w:r w:rsidRPr="009964CB">
              <w:t xml:space="preserve">6.18 </w:t>
            </w:r>
          </w:p>
        </w:tc>
      </w:tr>
      <w:tr w:rsidR="00AA368B" w:rsidRPr="009964CB" w:rsidTr="00292995">
        <w:trPr>
          <w:trHeight w:val="340"/>
        </w:trPr>
        <w:tc>
          <w:tcPr>
            <w:tcW w:w="2723" w:type="dxa"/>
            <w:vAlign w:val="center"/>
          </w:tcPr>
          <w:p w:rsidR="00123BC6" w:rsidRPr="009964CB" w:rsidRDefault="00123BC6" w:rsidP="00292995">
            <w:pPr>
              <w:spacing w:line="400" w:lineRule="exact"/>
              <w:jc w:val="center"/>
              <w:rPr>
                <w:sz w:val="21"/>
                <w:szCs w:val="21"/>
              </w:rPr>
            </w:pPr>
            <w:r w:rsidRPr="009964CB">
              <w:rPr>
                <w:sz w:val="21"/>
                <w:szCs w:val="21"/>
              </w:rPr>
              <w:t>合计</w:t>
            </w:r>
          </w:p>
        </w:tc>
        <w:tc>
          <w:tcPr>
            <w:tcW w:w="993" w:type="dxa"/>
            <w:vAlign w:val="center"/>
          </w:tcPr>
          <w:p w:rsidR="00123BC6" w:rsidRPr="009964CB" w:rsidRDefault="00123BC6" w:rsidP="00292995">
            <w:pPr>
              <w:spacing w:line="400" w:lineRule="exact"/>
              <w:jc w:val="center"/>
              <w:rPr>
                <w:kern w:val="0"/>
              </w:rPr>
            </w:pPr>
            <w:r w:rsidRPr="009964CB">
              <w:rPr>
                <w:sz w:val="21"/>
                <w:szCs w:val="21"/>
              </w:rPr>
              <w:t>19.88</w:t>
            </w:r>
          </w:p>
        </w:tc>
        <w:tc>
          <w:tcPr>
            <w:tcW w:w="858" w:type="dxa"/>
            <w:vAlign w:val="center"/>
          </w:tcPr>
          <w:p w:rsidR="00123BC6" w:rsidRPr="009964CB" w:rsidRDefault="00123BC6" w:rsidP="00292995">
            <w:pPr>
              <w:spacing w:line="400" w:lineRule="exact"/>
              <w:jc w:val="center"/>
              <w:rPr>
                <w:sz w:val="21"/>
                <w:szCs w:val="21"/>
              </w:rPr>
            </w:pPr>
            <w:r w:rsidRPr="009964CB">
              <w:rPr>
                <w:sz w:val="21"/>
                <w:szCs w:val="21"/>
              </w:rPr>
              <w:t>100</w:t>
            </w:r>
          </w:p>
        </w:tc>
        <w:tc>
          <w:tcPr>
            <w:tcW w:w="2690" w:type="dxa"/>
            <w:vAlign w:val="center"/>
          </w:tcPr>
          <w:p w:rsidR="00123BC6" w:rsidRPr="009964CB" w:rsidRDefault="00123BC6" w:rsidP="00292995">
            <w:pPr>
              <w:spacing w:line="400" w:lineRule="exact"/>
              <w:jc w:val="center"/>
              <w:rPr>
                <w:sz w:val="21"/>
                <w:szCs w:val="21"/>
              </w:rPr>
            </w:pPr>
            <w:r w:rsidRPr="009964CB">
              <w:rPr>
                <w:sz w:val="21"/>
                <w:szCs w:val="21"/>
              </w:rPr>
              <w:t>合计</w:t>
            </w:r>
          </w:p>
        </w:tc>
        <w:tc>
          <w:tcPr>
            <w:tcW w:w="993" w:type="dxa"/>
            <w:vAlign w:val="center"/>
          </w:tcPr>
          <w:p w:rsidR="00123BC6" w:rsidRPr="009964CB" w:rsidRDefault="00123BC6" w:rsidP="00292995">
            <w:pPr>
              <w:jc w:val="center"/>
            </w:pPr>
            <w:r w:rsidRPr="009964CB">
              <w:t xml:space="preserve">203.46 </w:t>
            </w:r>
          </w:p>
        </w:tc>
        <w:tc>
          <w:tcPr>
            <w:tcW w:w="869" w:type="dxa"/>
            <w:vAlign w:val="center"/>
          </w:tcPr>
          <w:p w:rsidR="00123BC6" w:rsidRPr="009964CB" w:rsidRDefault="00123BC6" w:rsidP="00292995">
            <w:pPr>
              <w:jc w:val="center"/>
            </w:pPr>
            <w:r w:rsidRPr="009964CB">
              <w:t xml:space="preserve">100.00 </w:t>
            </w:r>
          </w:p>
        </w:tc>
      </w:tr>
    </w:tbl>
    <w:p w:rsidR="00123BC6" w:rsidRPr="009964CB" w:rsidRDefault="00123BC6" w:rsidP="00123BC6">
      <w:pPr>
        <w:spacing w:line="500" w:lineRule="exact"/>
        <w:ind w:firstLineChars="200" w:firstLine="480"/>
      </w:pPr>
      <w:r w:rsidRPr="009964CB">
        <w:t>由上表可知：项目占地范围植被类型以灌草丛为主，占地</w:t>
      </w:r>
      <w:r w:rsidRPr="009964CB">
        <w:t>14.83hm</w:t>
      </w:r>
      <w:r w:rsidRPr="009964CB">
        <w:rPr>
          <w:vertAlign w:val="superscript"/>
        </w:rPr>
        <w:t>2</w:t>
      </w:r>
      <w:r w:rsidRPr="009964CB">
        <w:t>，占项目占地范围</w:t>
      </w:r>
      <w:r w:rsidRPr="009964CB">
        <w:t>74.62%,</w:t>
      </w:r>
      <w:r w:rsidRPr="009964CB">
        <w:t>其次为灌木林植被，占地面积</w:t>
      </w:r>
      <w:r w:rsidRPr="009964CB">
        <w:t>3.26hm</w:t>
      </w:r>
      <w:r w:rsidRPr="009964CB">
        <w:rPr>
          <w:vertAlign w:val="superscript"/>
        </w:rPr>
        <w:t>2</w:t>
      </w:r>
      <w:r w:rsidRPr="009964CB">
        <w:t>，占项目占地范围</w:t>
      </w:r>
      <w:r w:rsidRPr="009964CB">
        <w:t>16.40%</w:t>
      </w:r>
      <w:r w:rsidRPr="009964CB">
        <w:t>。乔木林林地，占地</w:t>
      </w:r>
      <w:r w:rsidRPr="009964CB">
        <w:t>0.50hm</w:t>
      </w:r>
      <w:r w:rsidRPr="009964CB">
        <w:rPr>
          <w:vertAlign w:val="superscript"/>
        </w:rPr>
        <w:t>2</w:t>
      </w:r>
      <w:r w:rsidRPr="009964CB">
        <w:t>树种主要为油松，归属权为石炭咀村和港立村村委会集体所有。</w:t>
      </w:r>
    </w:p>
    <w:p w:rsidR="00123BC6" w:rsidRPr="009964CB" w:rsidRDefault="00123BC6" w:rsidP="00123BC6">
      <w:pPr>
        <w:spacing w:line="500" w:lineRule="exact"/>
        <w:ind w:firstLineChars="200" w:firstLine="480"/>
      </w:pPr>
      <w:r w:rsidRPr="009964CB">
        <w:t>评价范围以灌草丛植被为主，占地</w:t>
      </w:r>
      <w:r w:rsidRPr="009964CB">
        <w:t>112.85hm</w:t>
      </w:r>
      <w:r w:rsidRPr="009964CB">
        <w:rPr>
          <w:vertAlign w:val="superscript"/>
        </w:rPr>
        <w:t>2</w:t>
      </w:r>
      <w:r w:rsidRPr="009964CB">
        <w:t>，占评价范围</w:t>
      </w:r>
      <w:r w:rsidRPr="009964CB">
        <w:t>55.46%</w:t>
      </w:r>
      <w:r w:rsidRPr="009964CB">
        <w:t>；其次为灌木林植被，占地面积</w:t>
      </w:r>
      <w:r w:rsidRPr="009964CB">
        <w:t>35.75hm</w:t>
      </w:r>
      <w:r w:rsidRPr="009964CB">
        <w:rPr>
          <w:vertAlign w:val="superscript"/>
        </w:rPr>
        <w:t>2</w:t>
      </w:r>
      <w:r w:rsidRPr="009964CB">
        <w:t>，占评价区范围</w:t>
      </w:r>
      <w:r w:rsidRPr="009964CB">
        <w:t>17.57%</w:t>
      </w:r>
      <w:r w:rsidRPr="009964CB">
        <w:t>。</w:t>
      </w:r>
    </w:p>
    <w:p w:rsidR="00123BC6" w:rsidRPr="009964CB" w:rsidRDefault="00123BC6" w:rsidP="00123BC6">
      <w:pPr>
        <w:spacing w:line="500" w:lineRule="exact"/>
        <w:rPr>
          <w:kern w:val="11"/>
        </w:rPr>
      </w:pPr>
      <w:r w:rsidRPr="009964CB">
        <w:rPr>
          <w:kern w:val="11"/>
        </w:rPr>
        <w:t xml:space="preserve">4.5.4.5 </w:t>
      </w:r>
      <w:r w:rsidRPr="009964CB">
        <w:rPr>
          <w:kern w:val="11"/>
        </w:rPr>
        <w:t>土壤侵蚀现状</w:t>
      </w:r>
    </w:p>
    <w:p w:rsidR="00123BC6" w:rsidRPr="009964CB" w:rsidRDefault="00123BC6" w:rsidP="00123BC6">
      <w:pPr>
        <w:adjustRightInd w:val="0"/>
        <w:snapToGrid w:val="0"/>
        <w:spacing w:line="500" w:lineRule="exact"/>
        <w:ind w:firstLineChars="200" w:firstLine="480"/>
      </w:pPr>
      <w:r w:rsidRPr="009964CB">
        <w:t>(1)</w:t>
      </w:r>
      <w:r w:rsidRPr="009964CB">
        <w:t>土壤侵蚀强度分级原则</w:t>
      </w:r>
    </w:p>
    <w:p w:rsidR="00123BC6" w:rsidRPr="009964CB" w:rsidRDefault="00123BC6" w:rsidP="00123BC6">
      <w:pPr>
        <w:adjustRightInd w:val="0"/>
        <w:snapToGrid w:val="0"/>
        <w:spacing w:line="500" w:lineRule="exact"/>
        <w:ind w:firstLineChars="200" w:firstLine="480"/>
      </w:pPr>
      <w:r w:rsidRPr="009964CB">
        <w:t>根据《土壤侵蚀分类分级标准》</w:t>
      </w:r>
      <w:r w:rsidRPr="009964CB">
        <w:t>(SL190-2007)</w:t>
      </w:r>
      <w:r w:rsidRPr="009964CB">
        <w:t>，本区为以水力侵蚀为主的黄土高原区，土壤容许流失量为</w:t>
      </w:r>
      <w:r w:rsidRPr="009964CB">
        <w:t>1000t/(km</w:t>
      </w:r>
      <w:r w:rsidRPr="009964CB">
        <w:rPr>
          <w:vertAlign w:val="superscript"/>
        </w:rPr>
        <w:t>2</w:t>
      </w:r>
      <w:r w:rsidRPr="009964CB">
        <w:t>·a)</w:t>
      </w:r>
      <w:r w:rsidRPr="009964CB">
        <w:t>。土壤侵蚀强度分级标准见表</w:t>
      </w:r>
      <w:r w:rsidRPr="009964CB">
        <w:t>4.5-18</w:t>
      </w:r>
      <w:r w:rsidRPr="009964CB">
        <w:t>。</w:t>
      </w:r>
    </w:p>
    <w:p w:rsidR="00123BC6" w:rsidRPr="009964CB" w:rsidRDefault="00123BC6" w:rsidP="00123BC6">
      <w:pPr>
        <w:spacing w:line="500" w:lineRule="exact"/>
        <w:jc w:val="center"/>
        <w:rPr>
          <w:b/>
          <w:szCs w:val="21"/>
        </w:rPr>
      </w:pPr>
      <w:r w:rsidRPr="009964CB">
        <w:rPr>
          <w:b/>
          <w:szCs w:val="21"/>
        </w:rPr>
        <w:t>表</w:t>
      </w:r>
      <w:r w:rsidRPr="009964CB">
        <w:rPr>
          <w:b/>
          <w:szCs w:val="21"/>
        </w:rPr>
        <w:t xml:space="preserve">4.5-18     </w:t>
      </w:r>
      <w:r w:rsidRPr="009964CB">
        <w:rPr>
          <w:b/>
          <w:szCs w:val="21"/>
        </w:rPr>
        <w:t>土壤侵蚀强度分级标准</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6"/>
        <w:gridCol w:w="3926"/>
        <w:gridCol w:w="3434"/>
      </w:tblGrid>
      <w:tr w:rsidR="00AA368B" w:rsidRPr="009964CB" w:rsidTr="00292995">
        <w:trPr>
          <w:trHeight w:val="360"/>
          <w:jc w:val="center"/>
        </w:trPr>
        <w:tc>
          <w:tcPr>
            <w:tcW w:w="1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级别</w:t>
            </w:r>
          </w:p>
        </w:tc>
        <w:tc>
          <w:tcPr>
            <w:tcW w:w="3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平均侵蚀模数</w:t>
            </w:r>
            <w:r w:rsidRPr="009964CB">
              <w:rPr>
                <w:snapToGrid w:val="0"/>
                <w:sz w:val="21"/>
                <w:szCs w:val="21"/>
              </w:rPr>
              <w:t>t/(km</w:t>
            </w:r>
            <w:r w:rsidRPr="009964CB">
              <w:rPr>
                <w:snapToGrid w:val="0"/>
                <w:sz w:val="21"/>
                <w:szCs w:val="21"/>
                <w:vertAlign w:val="superscript"/>
              </w:rPr>
              <w:t>2</w:t>
            </w:r>
            <w:r w:rsidRPr="009964CB">
              <w:rPr>
                <w:snapToGrid w:val="0"/>
                <w:sz w:val="21"/>
                <w:szCs w:val="21"/>
              </w:rPr>
              <w:t>·a)</w:t>
            </w:r>
          </w:p>
        </w:tc>
        <w:tc>
          <w:tcPr>
            <w:tcW w:w="3434"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平均流失厚度</w:t>
            </w:r>
            <w:r w:rsidRPr="009964CB">
              <w:rPr>
                <w:snapToGrid w:val="0"/>
                <w:sz w:val="21"/>
                <w:szCs w:val="21"/>
              </w:rPr>
              <w:t>(mm/a)</w:t>
            </w:r>
          </w:p>
        </w:tc>
      </w:tr>
      <w:tr w:rsidR="00AA368B" w:rsidRPr="009964CB" w:rsidTr="00292995">
        <w:trPr>
          <w:trHeight w:val="360"/>
          <w:jc w:val="center"/>
        </w:trPr>
        <w:tc>
          <w:tcPr>
            <w:tcW w:w="1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微度</w:t>
            </w:r>
          </w:p>
        </w:tc>
        <w:tc>
          <w:tcPr>
            <w:tcW w:w="3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w:t>
            </w:r>
            <w:r w:rsidRPr="009964CB">
              <w:rPr>
                <w:snapToGrid w:val="0"/>
                <w:sz w:val="21"/>
                <w:szCs w:val="21"/>
              </w:rPr>
              <w:t>1000</w:t>
            </w:r>
          </w:p>
        </w:tc>
        <w:tc>
          <w:tcPr>
            <w:tcW w:w="3434"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w:t>
            </w:r>
            <w:r w:rsidRPr="009964CB">
              <w:rPr>
                <w:snapToGrid w:val="0"/>
                <w:sz w:val="21"/>
                <w:szCs w:val="21"/>
              </w:rPr>
              <w:t>0.74</w:t>
            </w:r>
          </w:p>
        </w:tc>
      </w:tr>
      <w:tr w:rsidR="00AA368B" w:rsidRPr="009964CB" w:rsidTr="00292995">
        <w:trPr>
          <w:trHeight w:val="360"/>
          <w:jc w:val="center"/>
        </w:trPr>
        <w:tc>
          <w:tcPr>
            <w:tcW w:w="1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轻度</w:t>
            </w:r>
          </w:p>
        </w:tc>
        <w:tc>
          <w:tcPr>
            <w:tcW w:w="3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1000-2500</w:t>
            </w:r>
          </w:p>
        </w:tc>
        <w:tc>
          <w:tcPr>
            <w:tcW w:w="3434"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0.74-1.9</w:t>
            </w:r>
          </w:p>
        </w:tc>
      </w:tr>
      <w:tr w:rsidR="00AA368B" w:rsidRPr="009964CB" w:rsidTr="00292995">
        <w:trPr>
          <w:trHeight w:val="360"/>
          <w:jc w:val="center"/>
        </w:trPr>
        <w:tc>
          <w:tcPr>
            <w:tcW w:w="1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中度</w:t>
            </w:r>
          </w:p>
        </w:tc>
        <w:tc>
          <w:tcPr>
            <w:tcW w:w="3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2500-5000</w:t>
            </w:r>
          </w:p>
        </w:tc>
        <w:tc>
          <w:tcPr>
            <w:tcW w:w="3434"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1.9-3.7</w:t>
            </w:r>
          </w:p>
        </w:tc>
      </w:tr>
      <w:tr w:rsidR="00AA368B" w:rsidRPr="009964CB" w:rsidTr="00292995">
        <w:trPr>
          <w:trHeight w:val="360"/>
          <w:jc w:val="center"/>
        </w:trPr>
        <w:tc>
          <w:tcPr>
            <w:tcW w:w="1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强度</w:t>
            </w:r>
          </w:p>
        </w:tc>
        <w:tc>
          <w:tcPr>
            <w:tcW w:w="3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5000-8000</w:t>
            </w:r>
          </w:p>
        </w:tc>
        <w:tc>
          <w:tcPr>
            <w:tcW w:w="3434"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3.7-5.9</w:t>
            </w:r>
          </w:p>
        </w:tc>
      </w:tr>
      <w:tr w:rsidR="00AA368B" w:rsidRPr="009964CB" w:rsidTr="00292995">
        <w:trPr>
          <w:trHeight w:val="360"/>
          <w:jc w:val="center"/>
        </w:trPr>
        <w:tc>
          <w:tcPr>
            <w:tcW w:w="1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极强度</w:t>
            </w:r>
          </w:p>
        </w:tc>
        <w:tc>
          <w:tcPr>
            <w:tcW w:w="3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8000-15000</w:t>
            </w:r>
          </w:p>
        </w:tc>
        <w:tc>
          <w:tcPr>
            <w:tcW w:w="3434"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5.9-11.1</w:t>
            </w:r>
          </w:p>
        </w:tc>
      </w:tr>
      <w:tr w:rsidR="00AA368B" w:rsidRPr="009964CB" w:rsidTr="00292995">
        <w:trPr>
          <w:trHeight w:val="360"/>
          <w:jc w:val="center"/>
        </w:trPr>
        <w:tc>
          <w:tcPr>
            <w:tcW w:w="1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剧烈</w:t>
            </w:r>
          </w:p>
        </w:tc>
        <w:tc>
          <w:tcPr>
            <w:tcW w:w="3926"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w:t>
            </w:r>
            <w:r w:rsidRPr="009964CB">
              <w:rPr>
                <w:snapToGrid w:val="0"/>
                <w:sz w:val="21"/>
                <w:szCs w:val="21"/>
              </w:rPr>
              <w:t>15000</w:t>
            </w:r>
          </w:p>
        </w:tc>
        <w:tc>
          <w:tcPr>
            <w:tcW w:w="3434" w:type="dxa"/>
            <w:vAlign w:val="center"/>
          </w:tcPr>
          <w:p w:rsidR="00123BC6" w:rsidRPr="009964CB" w:rsidRDefault="00123BC6" w:rsidP="00292995">
            <w:pPr>
              <w:adjustRightInd w:val="0"/>
              <w:snapToGrid w:val="0"/>
              <w:spacing w:line="360" w:lineRule="exact"/>
              <w:jc w:val="center"/>
              <w:rPr>
                <w:snapToGrid w:val="0"/>
                <w:sz w:val="21"/>
                <w:szCs w:val="21"/>
              </w:rPr>
            </w:pPr>
            <w:r w:rsidRPr="009964CB">
              <w:rPr>
                <w:snapToGrid w:val="0"/>
                <w:sz w:val="21"/>
                <w:szCs w:val="21"/>
              </w:rPr>
              <w:t>＞</w:t>
            </w:r>
            <w:r w:rsidRPr="009964CB">
              <w:rPr>
                <w:snapToGrid w:val="0"/>
                <w:sz w:val="21"/>
                <w:szCs w:val="21"/>
              </w:rPr>
              <w:t>11.1</w:t>
            </w:r>
          </w:p>
        </w:tc>
      </w:tr>
    </w:tbl>
    <w:p w:rsidR="00123BC6" w:rsidRPr="009964CB" w:rsidRDefault="00123BC6" w:rsidP="00123BC6">
      <w:pPr>
        <w:spacing w:line="500" w:lineRule="exact"/>
        <w:ind w:firstLineChars="200" w:firstLine="480"/>
      </w:pPr>
      <w:r w:rsidRPr="009964CB">
        <w:t>(2)</w:t>
      </w:r>
      <w:r w:rsidRPr="009964CB">
        <w:t>评价范围内土壤侵蚀现状</w:t>
      </w:r>
    </w:p>
    <w:p w:rsidR="00123BC6" w:rsidRPr="009964CB" w:rsidRDefault="00123BC6" w:rsidP="00123BC6">
      <w:pPr>
        <w:spacing w:line="500" w:lineRule="exact"/>
        <w:ind w:firstLineChars="200" w:firstLine="480"/>
      </w:pPr>
      <w:r w:rsidRPr="009964CB">
        <w:t>评价范围内土壤侵蚀现状见表</w:t>
      </w:r>
      <w:r w:rsidRPr="009964CB">
        <w:t>4.5-19</w:t>
      </w:r>
      <w:r w:rsidRPr="009964CB">
        <w:t>，图</w:t>
      </w:r>
      <w:r w:rsidRPr="009964CB">
        <w:t>4.5-3</w:t>
      </w:r>
      <w:r w:rsidRPr="009964CB">
        <w:t>。</w:t>
      </w:r>
    </w:p>
    <w:p w:rsidR="00123BC6" w:rsidRPr="009964CB" w:rsidRDefault="00123BC6" w:rsidP="00123BC6">
      <w:pPr>
        <w:spacing w:line="500" w:lineRule="exact"/>
        <w:ind w:firstLine="200"/>
        <w:jc w:val="center"/>
        <w:rPr>
          <w:b/>
          <w:szCs w:val="21"/>
        </w:rPr>
      </w:pPr>
    </w:p>
    <w:p w:rsidR="00123BC6" w:rsidRPr="009964CB" w:rsidRDefault="00123BC6" w:rsidP="00123BC6">
      <w:pPr>
        <w:spacing w:line="500" w:lineRule="exact"/>
        <w:ind w:firstLine="200"/>
        <w:jc w:val="center"/>
        <w:rPr>
          <w:b/>
          <w:szCs w:val="21"/>
        </w:rPr>
      </w:pPr>
    </w:p>
    <w:p w:rsidR="00123BC6" w:rsidRPr="009964CB" w:rsidRDefault="00123BC6" w:rsidP="00123BC6">
      <w:pPr>
        <w:spacing w:line="500" w:lineRule="exact"/>
        <w:ind w:firstLine="200"/>
        <w:jc w:val="center"/>
        <w:rPr>
          <w:b/>
          <w:szCs w:val="21"/>
        </w:rPr>
      </w:pPr>
      <w:r w:rsidRPr="009964CB">
        <w:rPr>
          <w:b/>
          <w:szCs w:val="21"/>
        </w:rPr>
        <w:lastRenderedPageBreak/>
        <w:t>表</w:t>
      </w:r>
      <w:r w:rsidRPr="009964CB">
        <w:rPr>
          <w:b/>
          <w:szCs w:val="21"/>
        </w:rPr>
        <w:t xml:space="preserve">4.4-19     </w:t>
      </w:r>
      <w:r w:rsidRPr="009964CB">
        <w:rPr>
          <w:b/>
          <w:szCs w:val="21"/>
        </w:rPr>
        <w:t>评价范围内土壤侵蚀现状</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1547"/>
        <w:gridCol w:w="1549"/>
        <w:gridCol w:w="1549"/>
        <w:gridCol w:w="1549"/>
        <w:gridCol w:w="1545"/>
      </w:tblGrid>
      <w:tr w:rsidR="00AA368B" w:rsidRPr="009964CB" w:rsidTr="00292995">
        <w:trPr>
          <w:trHeight w:val="340"/>
        </w:trPr>
        <w:tc>
          <w:tcPr>
            <w:tcW w:w="4643" w:type="dxa"/>
            <w:gridSpan w:val="3"/>
            <w:vAlign w:val="center"/>
          </w:tcPr>
          <w:p w:rsidR="00123BC6" w:rsidRPr="009964CB" w:rsidRDefault="00123BC6" w:rsidP="00292995">
            <w:pPr>
              <w:adjustRightInd w:val="0"/>
              <w:snapToGrid w:val="0"/>
              <w:spacing w:line="400" w:lineRule="exact"/>
              <w:jc w:val="center"/>
              <w:rPr>
                <w:sz w:val="21"/>
                <w:szCs w:val="21"/>
              </w:rPr>
            </w:pPr>
            <w:r w:rsidRPr="009964CB">
              <w:rPr>
                <w:sz w:val="21"/>
                <w:szCs w:val="21"/>
              </w:rPr>
              <w:t>项目占地范围</w:t>
            </w:r>
          </w:p>
        </w:tc>
        <w:tc>
          <w:tcPr>
            <w:tcW w:w="4643" w:type="dxa"/>
            <w:gridSpan w:val="3"/>
            <w:vAlign w:val="center"/>
          </w:tcPr>
          <w:p w:rsidR="00123BC6" w:rsidRPr="009964CB" w:rsidRDefault="00123BC6" w:rsidP="00292995">
            <w:pPr>
              <w:adjustRightInd w:val="0"/>
              <w:snapToGrid w:val="0"/>
              <w:spacing w:line="400" w:lineRule="exact"/>
              <w:jc w:val="center"/>
              <w:rPr>
                <w:sz w:val="21"/>
                <w:szCs w:val="21"/>
              </w:rPr>
            </w:pPr>
            <w:r w:rsidRPr="009964CB">
              <w:rPr>
                <w:sz w:val="21"/>
                <w:szCs w:val="21"/>
              </w:rPr>
              <w:t>评价范围</w:t>
            </w:r>
          </w:p>
        </w:tc>
      </w:tr>
      <w:tr w:rsidR="00AA368B" w:rsidRPr="009964CB" w:rsidTr="00292995">
        <w:trPr>
          <w:trHeight w:val="340"/>
        </w:trPr>
        <w:tc>
          <w:tcPr>
            <w:tcW w:w="1547" w:type="dxa"/>
            <w:vAlign w:val="center"/>
          </w:tcPr>
          <w:p w:rsidR="00123BC6" w:rsidRPr="009964CB" w:rsidRDefault="00123BC6" w:rsidP="00292995">
            <w:pPr>
              <w:spacing w:line="400" w:lineRule="exact"/>
              <w:jc w:val="center"/>
              <w:rPr>
                <w:sz w:val="21"/>
                <w:szCs w:val="21"/>
              </w:rPr>
            </w:pPr>
            <w:r w:rsidRPr="009964CB">
              <w:rPr>
                <w:sz w:val="21"/>
                <w:szCs w:val="21"/>
              </w:rPr>
              <w:t>侵蚀类型</w:t>
            </w:r>
          </w:p>
        </w:tc>
        <w:tc>
          <w:tcPr>
            <w:tcW w:w="1547" w:type="dxa"/>
            <w:vAlign w:val="center"/>
          </w:tcPr>
          <w:p w:rsidR="00123BC6" w:rsidRPr="009964CB" w:rsidRDefault="00123BC6" w:rsidP="00292995">
            <w:pPr>
              <w:spacing w:line="400" w:lineRule="exact"/>
              <w:jc w:val="center"/>
              <w:rPr>
                <w:sz w:val="21"/>
                <w:szCs w:val="21"/>
              </w:rPr>
            </w:pPr>
            <w:r w:rsidRPr="009964CB">
              <w:rPr>
                <w:sz w:val="21"/>
                <w:szCs w:val="21"/>
              </w:rPr>
              <w:t>面积</w:t>
            </w:r>
            <w:r w:rsidRPr="009964CB">
              <w:rPr>
                <w:sz w:val="21"/>
                <w:szCs w:val="21"/>
              </w:rPr>
              <w:t>(km</w:t>
            </w:r>
            <w:r w:rsidRPr="009964CB">
              <w:rPr>
                <w:sz w:val="21"/>
                <w:szCs w:val="21"/>
                <w:vertAlign w:val="superscript"/>
              </w:rPr>
              <w:t>2</w:t>
            </w:r>
            <w:r w:rsidRPr="009964CB">
              <w:rPr>
                <w:sz w:val="21"/>
                <w:szCs w:val="21"/>
              </w:rPr>
              <w:t>)</w:t>
            </w:r>
          </w:p>
        </w:tc>
        <w:tc>
          <w:tcPr>
            <w:tcW w:w="1549" w:type="dxa"/>
            <w:vAlign w:val="center"/>
          </w:tcPr>
          <w:p w:rsidR="00123BC6" w:rsidRPr="009964CB" w:rsidRDefault="00123BC6" w:rsidP="00292995">
            <w:pPr>
              <w:spacing w:line="400" w:lineRule="exact"/>
              <w:jc w:val="center"/>
              <w:rPr>
                <w:sz w:val="21"/>
                <w:szCs w:val="21"/>
              </w:rPr>
            </w:pPr>
            <w:r w:rsidRPr="009964CB">
              <w:rPr>
                <w:sz w:val="21"/>
                <w:szCs w:val="21"/>
              </w:rPr>
              <w:t>比例</w:t>
            </w:r>
            <w:r w:rsidRPr="009964CB">
              <w:rPr>
                <w:sz w:val="21"/>
                <w:szCs w:val="21"/>
              </w:rPr>
              <w:t>(%)</w:t>
            </w:r>
          </w:p>
        </w:tc>
        <w:tc>
          <w:tcPr>
            <w:tcW w:w="1549" w:type="dxa"/>
            <w:vAlign w:val="center"/>
          </w:tcPr>
          <w:p w:rsidR="00123BC6" w:rsidRPr="009964CB" w:rsidRDefault="00123BC6" w:rsidP="00292995">
            <w:pPr>
              <w:spacing w:line="400" w:lineRule="exact"/>
              <w:jc w:val="center"/>
              <w:rPr>
                <w:sz w:val="21"/>
                <w:szCs w:val="21"/>
              </w:rPr>
            </w:pPr>
            <w:r w:rsidRPr="009964CB">
              <w:rPr>
                <w:sz w:val="21"/>
                <w:szCs w:val="21"/>
              </w:rPr>
              <w:t>侵蚀类型</w:t>
            </w:r>
          </w:p>
        </w:tc>
        <w:tc>
          <w:tcPr>
            <w:tcW w:w="1549" w:type="dxa"/>
            <w:vAlign w:val="center"/>
          </w:tcPr>
          <w:p w:rsidR="00123BC6" w:rsidRPr="009964CB" w:rsidRDefault="00123BC6" w:rsidP="00292995">
            <w:pPr>
              <w:spacing w:line="400" w:lineRule="exact"/>
              <w:jc w:val="center"/>
              <w:rPr>
                <w:sz w:val="21"/>
                <w:szCs w:val="21"/>
              </w:rPr>
            </w:pPr>
            <w:r w:rsidRPr="009964CB">
              <w:rPr>
                <w:sz w:val="21"/>
                <w:szCs w:val="21"/>
              </w:rPr>
              <w:t>面积</w:t>
            </w:r>
            <w:r w:rsidRPr="009964CB">
              <w:rPr>
                <w:sz w:val="21"/>
                <w:szCs w:val="21"/>
              </w:rPr>
              <w:t>(km</w:t>
            </w:r>
            <w:r w:rsidRPr="009964CB">
              <w:rPr>
                <w:sz w:val="21"/>
                <w:szCs w:val="21"/>
                <w:vertAlign w:val="superscript"/>
              </w:rPr>
              <w:t>2</w:t>
            </w:r>
            <w:r w:rsidRPr="009964CB">
              <w:rPr>
                <w:sz w:val="21"/>
                <w:szCs w:val="21"/>
              </w:rPr>
              <w:t>)</w:t>
            </w:r>
          </w:p>
        </w:tc>
        <w:tc>
          <w:tcPr>
            <w:tcW w:w="1545" w:type="dxa"/>
            <w:vAlign w:val="center"/>
          </w:tcPr>
          <w:p w:rsidR="00123BC6" w:rsidRPr="009964CB" w:rsidRDefault="00123BC6" w:rsidP="00292995">
            <w:pPr>
              <w:spacing w:line="400" w:lineRule="exact"/>
              <w:jc w:val="center"/>
              <w:rPr>
                <w:sz w:val="21"/>
                <w:szCs w:val="21"/>
              </w:rPr>
            </w:pPr>
            <w:r w:rsidRPr="009964CB">
              <w:rPr>
                <w:sz w:val="21"/>
                <w:szCs w:val="21"/>
              </w:rPr>
              <w:t>比例</w:t>
            </w:r>
            <w:r w:rsidRPr="009964CB">
              <w:rPr>
                <w:sz w:val="21"/>
                <w:szCs w:val="21"/>
              </w:rPr>
              <w:t>(%)</w:t>
            </w:r>
          </w:p>
        </w:tc>
      </w:tr>
      <w:tr w:rsidR="00AA368B" w:rsidRPr="009964CB" w:rsidTr="00292995">
        <w:trPr>
          <w:trHeight w:val="340"/>
        </w:trPr>
        <w:tc>
          <w:tcPr>
            <w:tcW w:w="1547" w:type="dxa"/>
            <w:vAlign w:val="center"/>
          </w:tcPr>
          <w:p w:rsidR="00123BC6" w:rsidRPr="009964CB" w:rsidRDefault="00123BC6" w:rsidP="00292995">
            <w:pPr>
              <w:spacing w:line="400" w:lineRule="exact"/>
              <w:jc w:val="center"/>
              <w:rPr>
                <w:sz w:val="21"/>
                <w:szCs w:val="21"/>
              </w:rPr>
            </w:pPr>
            <w:r w:rsidRPr="009964CB">
              <w:rPr>
                <w:sz w:val="21"/>
                <w:szCs w:val="21"/>
              </w:rPr>
              <w:t>微度侵蚀</w:t>
            </w:r>
          </w:p>
        </w:tc>
        <w:tc>
          <w:tcPr>
            <w:tcW w:w="1547"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7.26 </w:t>
            </w:r>
          </w:p>
        </w:tc>
        <w:tc>
          <w:tcPr>
            <w:tcW w:w="1549"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36.52 </w:t>
            </w:r>
          </w:p>
        </w:tc>
        <w:tc>
          <w:tcPr>
            <w:tcW w:w="1549"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微度侵蚀</w:t>
            </w:r>
          </w:p>
        </w:tc>
        <w:tc>
          <w:tcPr>
            <w:tcW w:w="1549" w:type="dxa"/>
            <w:vAlign w:val="center"/>
          </w:tcPr>
          <w:p w:rsidR="00123BC6" w:rsidRPr="009964CB" w:rsidRDefault="00123BC6" w:rsidP="00292995">
            <w:pPr>
              <w:jc w:val="center"/>
            </w:pPr>
            <w:r w:rsidRPr="009964CB">
              <w:t xml:space="preserve">80.78 </w:t>
            </w:r>
          </w:p>
        </w:tc>
        <w:tc>
          <w:tcPr>
            <w:tcW w:w="1545" w:type="dxa"/>
            <w:vAlign w:val="center"/>
          </w:tcPr>
          <w:p w:rsidR="00123BC6" w:rsidRPr="009964CB" w:rsidRDefault="00123BC6" w:rsidP="00292995">
            <w:pPr>
              <w:jc w:val="center"/>
            </w:pPr>
            <w:r w:rsidRPr="009964CB">
              <w:t xml:space="preserve">39.70 </w:t>
            </w:r>
          </w:p>
        </w:tc>
      </w:tr>
      <w:tr w:rsidR="00AA368B" w:rsidRPr="009964CB" w:rsidTr="00292995">
        <w:trPr>
          <w:trHeight w:val="340"/>
        </w:trPr>
        <w:tc>
          <w:tcPr>
            <w:tcW w:w="1547" w:type="dxa"/>
            <w:vAlign w:val="center"/>
          </w:tcPr>
          <w:p w:rsidR="00123BC6" w:rsidRPr="009964CB" w:rsidRDefault="00123BC6" w:rsidP="00292995">
            <w:pPr>
              <w:spacing w:line="400" w:lineRule="exact"/>
              <w:jc w:val="center"/>
              <w:rPr>
                <w:sz w:val="21"/>
                <w:szCs w:val="21"/>
              </w:rPr>
            </w:pPr>
            <w:r w:rsidRPr="009964CB">
              <w:rPr>
                <w:sz w:val="21"/>
                <w:szCs w:val="21"/>
              </w:rPr>
              <w:t>轻度侵蚀</w:t>
            </w:r>
          </w:p>
        </w:tc>
        <w:tc>
          <w:tcPr>
            <w:tcW w:w="1547"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6.80 </w:t>
            </w:r>
          </w:p>
        </w:tc>
        <w:tc>
          <w:tcPr>
            <w:tcW w:w="1549"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34.19 </w:t>
            </w:r>
          </w:p>
        </w:tc>
        <w:tc>
          <w:tcPr>
            <w:tcW w:w="1549"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轻度侵蚀</w:t>
            </w:r>
          </w:p>
        </w:tc>
        <w:tc>
          <w:tcPr>
            <w:tcW w:w="1549" w:type="dxa"/>
            <w:vAlign w:val="center"/>
          </w:tcPr>
          <w:p w:rsidR="00123BC6" w:rsidRPr="009964CB" w:rsidRDefault="00123BC6" w:rsidP="00292995">
            <w:pPr>
              <w:jc w:val="center"/>
            </w:pPr>
            <w:r w:rsidRPr="009964CB">
              <w:t xml:space="preserve">52.68 </w:t>
            </w:r>
          </w:p>
        </w:tc>
        <w:tc>
          <w:tcPr>
            <w:tcW w:w="1545" w:type="dxa"/>
            <w:vAlign w:val="center"/>
          </w:tcPr>
          <w:p w:rsidR="00123BC6" w:rsidRPr="009964CB" w:rsidRDefault="00123BC6" w:rsidP="00292995">
            <w:pPr>
              <w:jc w:val="center"/>
            </w:pPr>
            <w:r w:rsidRPr="009964CB">
              <w:t xml:space="preserve">25.89 </w:t>
            </w:r>
          </w:p>
        </w:tc>
      </w:tr>
      <w:tr w:rsidR="00AA368B" w:rsidRPr="009964CB" w:rsidTr="00292995">
        <w:trPr>
          <w:trHeight w:val="340"/>
        </w:trPr>
        <w:tc>
          <w:tcPr>
            <w:tcW w:w="1547" w:type="dxa"/>
            <w:vAlign w:val="center"/>
          </w:tcPr>
          <w:p w:rsidR="00123BC6" w:rsidRPr="009964CB" w:rsidRDefault="00123BC6" w:rsidP="00292995">
            <w:pPr>
              <w:spacing w:line="400" w:lineRule="exact"/>
              <w:jc w:val="center"/>
              <w:rPr>
                <w:sz w:val="21"/>
                <w:szCs w:val="21"/>
              </w:rPr>
            </w:pPr>
            <w:r w:rsidRPr="009964CB">
              <w:rPr>
                <w:sz w:val="21"/>
                <w:szCs w:val="21"/>
              </w:rPr>
              <w:t>中度侵蚀</w:t>
            </w:r>
          </w:p>
        </w:tc>
        <w:tc>
          <w:tcPr>
            <w:tcW w:w="1547"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5.71 </w:t>
            </w:r>
          </w:p>
        </w:tc>
        <w:tc>
          <w:tcPr>
            <w:tcW w:w="1549"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28.72 </w:t>
            </w:r>
          </w:p>
        </w:tc>
        <w:tc>
          <w:tcPr>
            <w:tcW w:w="1549"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中度侵蚀</w:t>
            </w:r>
          </w:p>
        </w:tc>
        <w:tc>
          <w:tcPr>
            <w:tcW w:w="1549" w:type="dxa"/>
            <w:vAlign w:val="center"/>
          </w:tcPr>
          <w:p w:rsidR="00123BC6" w:rsidRPr="009964CB" w:rsidRDefault="00123BC6" w:rsidP="00292995">
            <w:pPr>
              <w:jc w:val="center"/>
            </w:pPr>
            <w:r w:rsidRPr="009964CB">
              <w:t xml:space="preserve">46.78 </w:t>
            </w:r>
          </w:p>
        </w:tc>
        <w:tc>
          <w:tcPr>
            <w:tcW w:w="1545" w:type="dxa"/>
            <w:vAlign w:val="center"/>
          </w:tcPr>
          <w:p w:rsidR="00123BC6" w:rsidRPr="009964CB" w:rsidRDefault="00123BC6" w:rsidP="00292995">
            <w:pPr>
              <w:jc w:val="center"/>
            </w:pPr>
            <w:r w:rsidRPr="009964CB">
              <w:t xml:space="preserve">22.99 </w:t>
            </w:r>
          </w:p>
        </w:tc>
      </w:tr>
      <w:tr w:rsidR="00AA368B" w:rsidRPr="009964CB" w:rsidTr="00292995">
        <w:trPr>
          <w:trHeight w:val="340"/>
        </w:trPr>
        <w:tc>
          <w:tcPr>
            <w:tcW w:w="1547" w:type="dxa"/>
            <w:vAlign w:val="bottom"/>
          </w:tcPr>
          <w:p w:rsidR="00123BC6" w:rsidRPr="009964CB" w:rsidRDefault="00123BC6" w:rsidP="00292995">
            <w:pPr>
              <w:spacing w:line="400" w:lineRule="exact"/>
              <w:jc w:val="center"/>
              <w:rPr>
                <w:sz w:val="21"/>
                <w:szCs w:val="21"/>
              </w:rPr>
            </w:pPr>
            <w:r w:rsidRPr="009964CB">
              <w:rPr>
                <w:sz w:val="21"/>
                <w:szCs w:val="21"/>
              </w:rPr>
              <w:t>强烈侵蚀</w:t>
            </w:r>
          </w:p>
        </w:tc>
        <w:tc>
          <w:tcPr>
            <w:tcW w:w="1547"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0.11 </w:t>
            </w:r>
          </w:p>
        </w:tc>
        <w:tc>
          <w:tcPr>
            <w:tcW w:w="1549"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0.56 </w:t>
            </w:r>
          </w:p>
        </w:tc>
        <w:tc>
          <w:tcPr>
            <w:tcW w:w="1549" w:type="dxa"/>
            <w:vAlign w:val="bottom"/>
          </w:tcPr>
          <w:p w:rsidR="00123BC6" w:rsidRPr="009964CB" w:rsidRDefault="00123BC6" w:rsidP="00292995">
            <w:pPr>
              <w:spacing w:line="400" w:lineRule="exact"/>
              <w:jc w:val="center"/>
              <w:rPr>
                <w:snapToGrid w:val="0"/>
                <w:sz w:val="21"/>
                <w:szCs w:val="21"/>
              </w:rPr>
            </w:pPr>
            <w:r w:rsidRPr="009964CB">
              <w:rPr>
                <w:snapToGrid w:val="0"/>
                <w:sz w:val="21"/>
                <w:szCs w:val="21"/>
              </w:rPr>
              <w:t>强烈侵蚀</w:t>
            </w:r>
          </w:p>
        </w:tc>
        <w:tc>
          <w:tcPr>
            <w:tcW w:w="1549" w:type="dxa"/>
            <w:vAlign w:val="center"/>
          </w:tcPr>
          <w:p w:rsidR="00123BC6" w:rsidRPr="009964CB" w:rsidRDefault="00123BC6" w:rsidP="00292995">
            <w:pPr>
              <w:jc w:val="center"/>
            </w:pPr>
            <w:r w:rsidRPr="009964CB">
              <w:t xml:space="preserve">23.22 </w:t>
            </w:r>
          </w:p>
        </w:tc>
        <w:tc>
          <w:tcPr>
            <w:tcW w:w="1545" w:type="dxa"/>
            <w:vAlign w:val="center"/>
          </w:tcPr>
          <w:p w:rsidR="00123BC6" w:rsidRPr="009964CB" w:rsidRDefault="00123BC6" w:rsidP="00292995">
            <w:pPr>
              <w:jc w:val="center"/>
            </w:pPr>
            <w:r w:rsidRPr="009964CB">
              <w:t xml:space="preserve">11.41 </w:t>
            </w:r>
          </w:p>
        </w:tc>
      </w:tr>
      <w:tr w:rsidR="00AA368B" w:rsidRPr="009964CB" w:rsidTr="00292995">
        <w:trPr>
          <w:trHeight w:val="340"/>
        </w:trPr>
        <w:tc>
          <w:tcPr>
            <w:tcW w:w="1547" w:type="dxa"/>
            <w:vAlign w:val="bottom"/>
          </w:tcPr>
          <w:p w:rsidR="00123BC6" w:rsidRPr="009964CB" w:rsidRDefault="00123BC6" w:rsidP="00292995">
            <w:pPr>
              <w:spacing w:line="400" w:lineRule="exact"/>
              <w:jc w:val="center"/>
              <w:rPr>
                <w:sz w:val="21"/>
                <w:szCs w:val="21"/>
              </w:rPr>
            </w:pPr>
            <w:r w:rsidRPr="009964CB">
              <w:rPr>
                <w:sz w:val="21"/>
                <w:szCs w:val="21"/>
              </w:rPr>
              <w:t>合计</w:t>
            </w:r>
          </w:p>
        </w:tc>
        <w:tc>
          <w:tcPr>
            <w:tcW w:w="1547"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19.88 </w:t>
            </w:r>
          </w:p>
        </w:tc>
        <w:tc>
          <w:tcPr>
            <w:tcW w:w="1549" w:type="dxa"/>
            <w:vAlign w:val="center"/>
          </w:tcPr>
          <w:p w:rsidR="00123BC6" w:rsidRPr="009964CB" w:rsidRDefault="00123BC6" w:rsidP="00292995">
            <w:pPr>
              <w:spacing w:line="400" w:lineRule="exact"/>
              <w:jc w:val="center"/>
              <w:rPr>
                <w:snapToGrid w:val="0"/>
                <w:sz w:val="21"/>
                <w:szCs w:val="21"/>
              </w:rPr>
            </w:pPr>
            <w:r w:rsidRPr="009964CB">
              <w:rPr>
                <w:snapToGrid w:val="0"/>
                <w:sz w:val="21"/>
                <w:szCs w:val="21"/>
              </w:rPr>
              <w:t xml:space="preserve">100.00 </w:t>
            </w:r>
          </w:p>
        </w:tc>
        <w:tc>
          <w:tcPr>
            <w:tcW w:w="1549" w:type="dxa"/>
            <w:vAlign w:val="bottom"/>
          </w:tcPr>
          <w:p w:rsidR="00123BC6" w:rsidRPr="009964CB" w:rsidRDefault="00123BC6" w:rsidP="00292995">
            <w:pPr>
              <w:spacing w:line="400" w:lineRule="exact"/>
              <w:jc w:val="center"/>
              <w:rPr>
                <w:sz w:val="21"/>
                <w:szCs w:val="21"/>
              </w:rPr>
            </w:pPr>
            <w:r w:rsidRPr="009964CB">
              <w:rPr>
                <w:sz w:val="21"/>
                <w:szCs w:val="21"/>
              </w:rPr>
              <w:t>合计</w:t>
            </w:r>
          </w:p>
        </w:tc>
        <w:tc>
          <w:tcPr>
            <w:tcW w:w="1549" w:type="dxa"/>
            <w:vAlign w:val="center"/>
          </w:tcPr>
          <w:p w:rsidR="00123BC6" w:rsidRPr="009964CB" w:rsidRDefault="00123BC6" w:rsidP="00292995">
            <w:pPr>
              <w:jc w:val="center"/>
            </w:pPr>
            <w:r w:rsidRPr="009964CB">
              <w:t xml:space="preserve">203.46 </w:t>
            </w:r>
          </w:p>
        </w:tc>
        <w:tc>
          <w:tcPr>
            <w:tcW w:w="1545" w:type="dxa"/>
            <w:vAlign w:val="center"/>
          </w:tcPr>
          <w:p w:rsidR="00123BC6" w:rsidRPr="009964CB" w:rsidRDefault="00123BC6" w:rsidP="00292995">
            <w:pPr>
              <w:jc w:val="center"/>
            </w:pPr>
            <w:r w:rsidRPr="009964CB">
              <w:t xml:space="preserve">100.00 </w:t>
            </w:r>
          </w:p>
        </w:tc>
      </w:tr>
    </w:tbl>
    <w:p w:rsidR="00123BC6" w:rsidRPr="009964CB" w:rsidRDefault="00123BC6" w:rsidP="00123BC6">
      <w:pPr>
        <w:spacing w:line="500" w:lineRule="exact"/>
        <w:ind w:firstLineChars="200" w:firstLine="480"/>
      </w:pPr>
      <w:r w:rsidRPr="009964CB">
        <w:t>由表可知，项目占地范围土壤侵蚀以微度侵蚀为主，占地</w:t>
      </w:r>
      <w:r w:rsidRPr="009964CB">
        <w:t>7.26hm</w:t>
      </w:r>
      <w:r w:rsidRPr="009964CB">
        <w:rPr>
          <w:vertAlign w:val="superscript"/>
        </w:rPr>
        <w:t>2</w:t>
      </w:r>
      <w:r w:rsidRPr="009964CB">
        <w:t>，占项目占地范围</w:t>
      </w:r>
      <w:r w:rsidRPr="009964CB">
        <w:t>36.52%</w:t>
      </w:r>
      <w:r w:rsidRPr="009964CB">
        <w:t>，其次为轻度侵蚀，占地面积</w:t>
      </w:r>
      <w:r w:rsidRPr="009964CB">
        <w:t>6.80hm</w:t>
      </w:r>
      <w:r w:rsidRPr="009964CB">
        <w:rPr>
          <w:vertAlign w:val="superscript"/>
        </w:rPr>
        <w:t>2</w:t>
      </w:r>
      <w:r w:rsidRPr="009964CB">
        <w:t>，占项目占地范围</w:t>
      </w:r>
      <w:r w:rsidRPr="009964CB">
        <w:t>34.19%</w:t>
      </w:r>
      <w:r w:rsidRPr="009964CB">
        <w:t>；评价范围以微度侵蚀为主，占地</w:t>
      </w:r>
      <w:r w:rsidRPr="009964CB">
        <w:t>80.78hm</w:t>
      </w:r>
      <w:r w:rsidRPr="009964CB">
        <w:rPr>
          <w:vertAlign w:val="superscript"/>
        </w:rPr>
        <w:t>2</w:t>
      </w:r>
      <w:r w:rsidRPr="009964CB">
        <w:t>，占评价范围</w:t>
      </w:r>
      <w:r w:rsidRPr="009964CB">
        <w:t>39.70%</w:t>
      </w:r>
      <w:r w:rsidRPr="009964CB">
        <w:t>，其次为轻度侵蚀，占地面积</w:t>
      </w:r>
      <w:r w:rsidRPr="009964CB">
        <w:t>52.68hm</w:t>
      </w:r>
      <w:r w:rsidRPr="009964CB">
        <w:rPr>
          <w:vertAlign w:val="superscript"/>
        </w:rPr>
        <w:t>2</w:t>
      </w:r>
      <w:r w:rsidRPr="009964CB">
        <w:t>，占项目占地范围</w:t>
      </w:r>
      <w:r w:rsidRPr="009964CB">
        <w:t>25.89%</w:t>
      </w:r>
      <w:r w:rsidRPr="009964CB">
        <w:t>。</w:t>
      </w:r>
    </w:p>
    <w:p w:rsidR="00FA44FF" w:rsidRPr="009964CB" w:rsidRDefault="000533FB">
      <w:pPr>
        <w:spacing w:line="500" w:lineRule="exact"/>
        <w:rPr>
          <w:kern w:val="11"/>
        </w:rPr>
      </w:pPr>
      <w:r w:rsidRPr="009964CB">
        <w:rPr>
          <w:kern w:val="11"/>
        </w:rPr>
        <w:t xml:space="preserve">4.5.4.6 </w:t>
      </w:r>
      <w:r w:rsidRPr="009964CB">
        <w:rPr>
          <w:kern w:val="11"/>
        </w:rPr>
        <w:t>野生动物现状调查与评价</w:t>
      </w:r>
    </w:p>
    <w:p w:rsidR="00FA44FF" w:rsidRPr="009964CB" w:rsidRDefault="000533FB">
      <w:pPr>
        <w:spacing w:line="500" w:lineRule="exact"/>
        <w:ind w:firstLineChars="200" w:firstLine="480"/>
      </w:pPr>
      <w:r w:rsidRPr="009964CB">
        <w:t>项目所在地属多山地区，野生动物甚多，哺乳类有野兔松鼠、田鼠、等；禽类有啄木鸟、野鸡等；爬行类主要为山地麻蜥；鸟类有喜鹊，麻雀、山鸡、啄木鸟、山鸽等。</w:t>
      </w:r>
    </w:p>
    <w:p w:rsidR="00FA44FF" w:rsidRPr="009964CB" w:rsidRDefault="000533FB">
      <w:pPr>
        <w:spacing w:line="500" w:lineRule="exact"/>
        <w:ind w:firstLineChars="200" w:firstLine="480"/>
      </w:pPr>
      <w:r w:rsidRPr="009964CB">
        <w:t>据调查，评价区内没有国家和省级重点保护动物分布。评价区没有珍稀、濒危野生生物种类。</w:t>
      </w:r>
    </w:p>
    <w:p w:rsidR="00FA44FF" w:rsidRPr="009964CB" w:rsidRDefault="000533FB">
      <w:pPr>
        <w:widowControl/>
        <w:spacing w:line="500" w:lineRule="exact"/>
        <w:outlineLvl w:val="1"/>
        <w:rPr>
          <w:b/>
          <w:kern w:val="10"/>
          <w:sz w:val="28"/>
          <w:szCs w:val="28"/>
        </w:rPr>
      </w:pPr>
      <w:bookmarkStart w:id="157" w:name="_Toc505185180"/>
      <w:bookmarkStart w:id="158" w:name="_Toc10284018"/>
      <w:bookmarkStart w:id="159" w:name="_Toc156752868"/>
      <w:bookmarkStart w:id="160" w:name="_Toc214680595"/>
      <w:bookmarkStart w:id="161" w:name="_Toc156752848"/>
      <w:bookmarkStart w:id="162" w:name="_Toc214680573"/>
      <w:r w:rsidRPr="009964CB">
        <w:rPr>
          <w:b/>
          <w:kern w:val="10"/>
          <w:sz w:val="28"/>
          <w:szCs w:val="28"/>
        </w:rPr>
        <w:t xml:space="preserve">4.6 </w:t>
      </w:r>
      <w:r w:rsidRPr="009964CB">
        <w:rPr>
          <w:b/>
          <w:kern w:val="10"/>
          <w:sz w:val="28"/>
          <w:szCs w:val="28"/>
        </w:rPr>
        <w:t>区域污染源调查</w:t>
      </w:r>
      <w:bookmarkEnd w:id="157"/>
      <w:bookmarkEnd w:id="158"/>
    </w:p>
    <w:p w:rsidR="00FA44FF" w:rsidRPr="009964CB" w:rsidRDefault="000533FB">
      <w:pPr>
        <w:pStyle w:val="0"/>
        <w:ind w:firstLine="480"/>
        <w:rPr>
          <w:rFonts w:ascii="Times New Roman" w:hAnsi="Times New Roman"/>
        </w:rPr>
      </w:pPr>
      <w:r w:rsidRPr="009964CB">
        <w:rPr>
          <w:rFonts w:ascii="Times New Roman" w:hAnsi="Times New Roman"/>
        </w:rPr>
        <w:t>根据现场调查，本项目所在区域污染源主要为交通噪声。</w:t>
      </w:r>
    </w:p>
    <w:p w:rsidR="00FA44FF" w:rsidRPr="009964CB" w:rsidRDefault="000533FB">
      <w:pPr>
        <w:pStyle w:val="0"/>
        <w:ind w:firstLine="480"/>
        <w:rPr>
          <w:rFonts w:ascii="Times New Roman" w:hAnsi="Times New Roman"/>
        </w:rPr>
      </w:pPr>
      <w:r w:rsidRPr="009964CB">
        <w:rPr>
          <w:rFonts w:ascii="Times New Roman" w:hAnsi="Times New Roman"/>
        </w:rPr>
        <w:t>根据声环境质量现状监测结果，项目区域声环境质量现状监测值均可满足《声环境</w:t>
      </w:r>
      <w:r w:rsidR="0030692D" w:rsidRPr="009964CB">
        <w:rPr>
          <w:rFonts w:ascii="Times New Roman" w:hAnsi="Times New Roman" w:hint="eastAsia"/>
        </w:rPr>
        <w:t>质量</w:t>
      </w:r>
      <w:r w:rsidRPr="009964CB">
        <w:rPr>
          <w:rFonts w:ascii="Times New Roman" w:hAnsi="Times New Roman"/>
        </w:rPr>
        <w:t>标准》</w:t>
      </w:r>
      <w:r w:rsidRPr="009964CB">
        <w:rPr>
          <w:rFonts w:ascii="Times New Roman" w:hAnsi="Times New Roman"/>
        </w:rPr>
        <w:t xml:space="preserve">(GB3096-2008) </w:t>
      </w:r>
      <w:r w:rsidR="0030692D" w:rsidRPr="009964CB">
        <w:rPr>
          <w:rFonts w:ascii="Times New Roman" w:hAnsi="Times New Roman" w:hint="eastAsia"/>
        </w:rPr>
        <w:t>1</w:t>
      </w:r>
      <w:r w:rsidRPr="009964CB">
        <w:rPr>
          <w:rFonts w:ascii="Times New Roman" w:hAnsi="Times New Roman"/>
        </w:rPr>
        <w:t>类标准值的要求。</w:t>
      </w:r>
    </w:p>
    <w:p w:rsidR="00FA44FF" w:rsidRPr="009964CB" w:rsidRDefault="00FA44FF">
      <w:pPr>
        <w:pStyle w:val="0"/>
        <w:ind w:firstLine="480"/>
        <w:rPr>
          <w:rFonts w:ascii="Times New Roman" w:hAnsi="Times New Roman"/>
        </w:rPr>
        <w:sectPr w:rsidR="00FA44FF" w:rsidRPr="009964CB">
          <w:pgSz w:w="11906" w:h="16838"/>
          <w:pgMar w:top="1418" w:right="1418" w:bottom="1418" w:left="1418" w:header="851" w:footer="992" w:gutter="0"/>
          <w:cols w:space="720"/>
          <w:docGrid w:linePitch="312"/>
        </w:sectPr>
      </w:pPr>
    </w:p>
    <w:p w:rsidR="00FA44FF" w:rsidRPr="009964CB" w:rsidRDefault="000533FB" w:rsidP="009964CB">
      <w:pPr>
        <w:widowControl/>
        <w:spacing w:beforeLines="100" w:afterLines="50" w:line="700" w:lineRule="exact"/>
        <w:jc w:val="center"/>
        <w:outlineLvl w:val="0"/>
        <w:rPr>
          <w:b/>
          <w:bCs/>
          <w:kern w:val="10"/>
          <w:sz w:val="36"/>
          <w:szCs w:val="32"/>
        </w:rPr>
      </w:pPr>
      <w:bookmarkStart w:id="163" w:name="_Toc505185181"/>
      <w:bookmarkStart w:id="164" w:name="_Toc10284019"/>
      <w:r w:rsidRPr="009964CB">
        <w:rPr>
          <w:b/>
          <w:bCs/>
          <w:kern w:val="10"/>
          <w:sz w:val="36"/>
          <w:szCs w:val="32"/>
        </w:rPr>
        <w:lastRenderedPageBreak/>
        <w:t>第五章</w:t>
      </w:r>
      <w:r w:rsidRPr="009964CB">
        <w:rPr>
          <w:b/>
          <w:bCs/>
          <w:kern w:val="10"/>
          <w:sz w:val="36"/>
          <w:szCs w:val="32"/>
        </w:rPr>
        <w:t xml:space="preserve">  </w:t>
      </w:r>
      <w:r w:rsidRPr="009964CB">
        <w:rPr>
          <w:b/>
          <w:bCs/>
          <w:kern w:val="10"/>
          <w:sz w:val="36"/>
          <w:szCs w:val="32"/>
        </w:rPr>
        <w:t>环境影响预测与评价</w:t>
      </w:r>
      <w:bookmarkEnd w:id="159"/>
      <w:bookmarkEnd w:id="160"/>
      <w:bookmarkEnd w:id="163"/>
      <w:bookmarkEnd w:id="164"/>
    </w:p>
    <w:p w:rsidR="00FA44FF" w:rsidRPr="009964CB" w:rsidRDefault="000533FB" w:rsidP="003C533E">
      <w:pPr>
        <w:widowControl/>
        <w:spacing w:line="480" w:lineRule="exact"/>
        <w:outlineLvl w:val="1"/>
        <w:rPr>
          <w:b/>
          <w:kern w:val="10"/>
          <w:sz w:val="28"/>
          <w:szCs w:val="28"/>
        </w:rPr>
      </w:pPr>
      <w:bookmarkStart w:id="165" w:name="_Toc214680596"/>
      <w:bookmarkStart w:id="166" w:name="_Toc274235566"/>
      <w:bookmarkStart w:id="167" w:name="_Toc156752869"/>
      <w:bookmarkStart w:id="168" w:name="_Toc505185182"/>
      <w:bookmarkStart w:id="169" w:name="_Toc10284020"/>
      <w:r w:rsidRPr="009964CB">
        <w:rPr>
          <w:b/>
          <w:kern w:val="10"/>
          <w:sz w:val="28"/>
          <w:szCs w:val="28"/>
        </w:rPr>
        <w:t>5.1</w:t>
      </w:r>
      <w:bookmarkEnd w:id="165"/>
      <w:bookmarkEnd w:id="166"/>
      <w:bookmarkEnd w:id="167"/>
      <w:r w:rsidRPr="009964CB">
        <w:rPr>
          <w:b/>
          <w:kern w:val="10"/>
          <w:sz w:val="28"/>
          <w:szCs w:val="28"/>
        </w:rPr>
        <w:t xml:space="preserve"> </w:t>
      </w:r>
      <w:r w:rsidRPr="009964CB">
        <w:rPr>
          <w:b/>
          <w:kern w:val="10"/>
          <w:sz w:val="28"/>
          <w:szCs w:val="28"/>
        </w:rPr>
        <w:t>建设期环境影响预测与评价</w:t>
      </w:r>
      <w:bookmarkEnd w:id="168"/>
      <w:bookmarkEnd w:id="169"/>
    </w:p>
    <w:p w:rsidR="00FA44FF" w:rsidRPr="009964CB" w:rsidRDefault="000533FB" w:rsidP="003C533E">
      <w:pPr>
        <w:spacing w:line="480" w:lineRule="exact"/>
        <w:outlineLvl w:val="2"/>
        <w:rPr>
          <w:b/>
          <w:bCs/>
        </w:rPr>
      </w:pPr>
      <w:r w:rsidRPr="009964CB">
        <w:rPr>
          <w:b/>
          <w:bCs/>
        </w:rPr>
        <w:t xml:space="preserve">5.1.1 </w:t>
      </w:r>
      <w:r w:rsidRPr="009964CB">
        <w:rPr>
          <w:b/>
          <w:bCs/>
        </w:rPr>
        <w:t>建设期大气环境影响预测与评价</w:t>
      </w:r>
    </w:p>
    <w:p w:rsidR="00FA44FF" w:rsidRPr="009964CB" w:rsidRDefault="000533FB" w:rsidP="003C533E">
      <w:pPr>
        <w:pStyle w:val="0"/>
        <w:ind w:firstLine="480"/>
        <w:rPr>
          <w:rFonts w:ascii="Times New Roman" w:hAnsi="Times New Roman"/>
        </w:rPr>
      </w:pPr>
      <w:r w:rsidRPr="009964CB">
        <w:rPr>
          <w:rFonts w:ascii="Times New Roman" w:hAnsi="Times New Roman"/>
        </w:rPr>
        <w:t>本项目施工期不设施工营地，施工人员最大高峰人数为</w:t>
      </w:r>
      <w:r w:rsidRPr="009964CB">
        <w:rPr>
          <w:rFonts w:ascii="Times New Roman" w:hAnsi="Times New Roman"/>
        </w:rPr>
        <w:t>20</w:t>
      </w:r>
      <w:r w:rsidRPr="009964CB">
        <w:rPr>
          <w:rFonts w:ascii="Times New Roman" w:hAnsi="Times New Roman"/>
        </w:rPr>
        <w:t>人，全部为附近村民，食宿均在自家。施工期主要污染为施工工地产生的污染。</w:t>
      </w:r>
    </w:p>
    <w:p w:rsidR="00FA44FF" w:rsidRPr="009964CB" w:rsidRDefault="000533FB" w:rsidP="003C533E">
      <w:pPr>
        <w:pStyle w:val="0"/>
        <w:ind w:firstLine="480"/>
        <w:rPr>
          <w:rFonts w:ascii="Times New Roman" w:hAnsi="Times New Roman"/>
        </w:rPr>
      </w:pPr>
      <w:r w:rsidRPr="009964CB">
        <w:rPr>
          <w:rFonts w:ascii="Times New Roman" w:hAnsi="Times New Roman"/>
        </w:rPr>
        <w:t>施工期主要大气环境影响为扬尘对周围大气环境的影响，扬尘主要为施工扬尘和道路运输扬尘。施工扬尘主要来自于土方开挖、施工现场物料装卸、堆放以及渣土临时堆放等过程；道路运输扬尘来自于施工机械和车辆的往来过程。扬尘排放方式为间歇不定量排放，其影响范围为施工现场附近和运输道路沿途。</w:t>
      </w:r>
    </w:p>
    <w:p w:rsidR="00FA44FF" w:rsidRPr="009964CB" w:rsidRDefault="000533FB" w:rsidP="003C533E">
      <w:pPr>
        <w:pStyle w:val="0"/>
        <w:ind w:firstLine="480"/>
        <w:rPr>
          <w:rFonts w:ascii="Times New Roman" w:hAnsi="Times New Roman"/>
        </w:rPr>
      </w:pPr>
      <w:r w:rsidRPr="009964CB">
        <w:rPr>
          <w:rFonts w:ascii="Times New Roman" w:hAnsi="Times New Roman"/>
        </w:rPr>
        <w:t>1</w:t>
      </w:r>
      <w:r w:rsidRPr="009964CB">
        <w:rPr>
          <w:rFonts w:ascii="Times New Roman" w:hAnsi="Times New Roman"/>
        </w:rPr>
        <w:t>、施工期扬尘产生环节</w:t>
      </w:r>
    </w:p>
    <w:p w:rsidR="00FA44FF" w:rsidRPr="009964CB" w:rsidRDefault="000533FB" w:rsidP="003C533E">
      <w:pPr>
        <w:pStyle w:val="0"/>
        <w:ind w:firstLine="480"/>
        <w:rPr>
          <w:rFonts w:ascii="Times New Roman" w:hAnsi="Times New Roman"/>
        </w:rPr>
      </w:pPr>
      <w:r w:rsidRPr="009964CB">
        <w:rPr>
          <w:rFonts w:ascii="Times New Roman" w:hAnsi="Times New Roman"/>
        </w:rPr>
        <w:t>A</w:t>
      </w:r>
      <w:r w:rsidRPr="009964CB">
        <w:rPr>
          <w:rFonts w:ascii="Times New Roman" w:hAnsi="Times New Roman"/>
        </w:rPr>
        <w:t>、土方开挖过程中平整场地、挖填土方使施工场地的地表和植被遭到破坏，表层土壤裸露，遇风可产生扬尘；</w:t>
      </w:r>
    </w:p>
    <w:p w:rsidR="00FA44FF" w:rsidRPr="009964CB" w:rsidRDefault="000533FB" w:rsidP="003C533E">
      <w:pPr>
        <w:pStyle w:val="0"/>
        <w:ind w:firstLine="480"/>
        <w:rPr>
          <w:rFonts w:ascii="Times New Roman" w:hAnsi="Times New Roman"/>
        </w:rPr>
      </w:pPr>
      <w:r w:rsidRPr="009964CB">
        <w:rPr>
          <w:rFonts w:ascii="Times New Roman" w:hAnsi="Times New Roman"/>
        </w:rPr>
        <w:t>B</w:t>
      </w:r>
      <w:r w:rsidRPr="009964CB">
        <w:rPr>
          <w:rFonts w:ascii="Times New Roman" w:hAnsi="Times New Roman"/>
        </w:rPr>
        <w:t>、堆放易产尘的建筑材料，如无围挡，随意堆放，会产生二次扬尘；</w:t>
      </w:r>
    </w:p>
    <w:p w:rsidR="00FA44FF" w:rsidRPr="009964CB" w:rsidRDefault="000533FB" w:rsidP="003C533E">
      <w:pPr>
        <w:pStyle w:val="0"/>
        <w:ind w:firstLine="480"/>
        <w:rPr>
          <w:rFonts w:ascii="Times New Roman" w:hAnsi="Times New Roman"/>
        </w:rPr>
      </w:pPr>
      <w:r w:rsidRPr="009964CB">
        <w:rPr>
          <w:rFonts w:ascii="Times New Roman" w:hAnsi="Times New Roman"/>
        </w:rPr>
        <w:t>C</w:t>
      </w:r>
      <w:r w:rsidRPr="009964CB">
        <w:rPr>
          <w:rFonts w:ascii="Times New Roman" w:hAnsi="Times New Roman"/>
        </w:rPr>
        <w:t>、建筑材料的运输，如不采取有效的遮盖措施，会产生扬尘；</w:t>
      </w:r>
    </w:p>
    <w:p w:rsidR="00FA44FF" w:rsidRPr="009964CB" w:rsidRDefault="000533FB" w:rsidP="003C533E">
      <w:pPr>
        <w:pStyle w:val="0"/>
        <w:ind w:firstLine="480"/>
        <w:rPr>
          <w:rFonts w:ascii="Times New Roman" w:hAnsi="Times New Roman"/>
        </w:rPr>
      </w:pPr>
      <w:r w:rsidRPr="009964CB">
        <w:rPr>
          <w:rFonts w:ascii="Times New Roman" w:hAnsi="Times New Roman"/>
        </w:rPr>
        <w:t>D</w:t>
      </w:r>
      <w:r w:rsidRPr="009964CB">
        <w:rPr>
          <w:rFonts w:ascii="Times New Roman" w:hAnsi="Times New Roman"/>
        </w:rPr>
        <w:t>、施工垃圾的清理会产生扬尘；</w:t>
      </w:r>
    </w:p>
    <w:p w:rsidR="00FA44FF" w:rsidRPr="009964CB" w:rsidRDefault="000533FB" w:rsidP="003C533E">
      <w:pPr>
        <w:pStyle w:val="0"/>
        <w:ind w:firstLine="480"/>
        <w:rPr>
          <w:rFonts w:ascii="Times New Roman" w:hAnsi="Times New Roman"/>
        </w:rPr>
      </w:pPr>
      <w:r w:rsidRPr="009964CB">
        <w:rPr>
          <w:rFonts w:ascii="Times New Roman" w:hAnsi="Times New Roman"/>
        </w:rPr>
        <w:t>E</w:t>
      </w:r>
      <w:r w:rsidRPr="009964CB">
        <w:rPr>
          <w:rFonts w:ascii="Times New Roman" w:hAnsi="Times New Roman"/>
        </w:rPr>
        <w:t>、施工及装卸车辆造成的扬尘。</w:t>
      </w:r>
    </w:p>
    <w:p w:rsidR="00FA44FF" w:rsidRPr="009964CB" w:rsidRDefault="000533FB" w:rsidP="003C533E">
      <w:pPr>
        <w:pStyle w:val="0"/>
        <w:ind w:firstLine="480"/>
        <w:rPr>
          <w:rFonts w:ascii="Times New Roman" w:hAnsi="Times New Roman"/>
        </w:rPr>
      </w:pPr>
      <w:r w:rsidRPr="009964CB">
        <w:rPr>
          <w:rFonts w:ascii="Times New Roman" w:hAnsi="Times New Roman"/>
        </w:rPr>
        <w:t>2</w:t>
      </w:r>
      <w:r w:rsidRPr="009964CB">
        <w:rPr>
          <w:rFonts w:ascii="Times New Roman" w:hAnsi="Times New Roman"/>
        </w:rPr>
        <w:t>、露天堆场及裸露场地风力扬尘环境影响分析</w:t>
      </w:r>
    </w:p>
    <w:p w:rsidR="00FA44FF" w:rsidRPr="009964CB" w:rsidRDefault="000533FB" w:rsidP="003C533E">
      <w:pPr>
        <w:pStyle w:val="0"/>
        <w:ind w:firstLine="480"/>
        <w:rPr>
          <w:rFonts w:ascii="Times New Roman" w:hAnsi="Times New Roman"/>
        </w:rPr>
      </w:pPr>
      <w:r w:rsidRPr="009964CB">
        <w:rPr>
          <w:rFonts w:ascii="Times New Roman" w:hAnsi="Times New Roman"/>
        </w:rPr>
        <w:t>由于施工的需要，一些建材需露天堆放；一些施工点表层土壤需人工开挖、堆放，在气候干燥又有风的情况下，会产生扬尘。尘粒在空气中的传播扩散情况与风速等气象条件有关，也与尘粒本身的沉降速度有关。不同粒径的尘粒的沉降速度见表</w:t>
      </w:r>
      <w:r w:rsidRPr="009964CB">
        <w:rPr>
          <w:rFonts w:ascii="Times New Roman" w:hAnsi="Times New Roman"/>
        </w:rPr>
        <w:t>5.1-1</w:t>
      </w:r>
      <w:r w:rsidRPr="009964CB">
        <w:rPr>
          <w:rFonts w:ascii="Times New Roman" w:hAnsi="Times New Roman"/>
        </w:rPr>
        <w:t>。</w:t>
      </w:r>
    </w:p>
    <w:p w:rsidR="00FA44FF" w:rsidRPr="009964CB" w:rsidRDefault="000533FB">
      <w:pPr>
        <w:spacing w:line="480" w:lineRule="exact"/>
        <w:jc w:val="center"/>
        <w:rPr>
          <w:b/>
          <w:spacing w:val="4"/>
        </w:rPr>
      </w:pPr>
      <w:r w:rsidRPr="009964CB">
        <w:rPr>
          <w:b/>
          <w:spacing w:val="4"/>
        </w:rPr>
        <w:t>表</w:t>
      </w:r>
      <w:r w:rsidRPr="009964CB">
        <w:rPr>
          <w:b/>
          <w:spacing w:val="4"/>
        </w:rPr>
        <w:t xml:space="preserve">5.1-1     </w:t>
      </w:r>
      <w:r w:rsidRPr="009964CB">
        <w:rPr>
          <w:b/>
          <w:spacing w:val="4"/>
        </w:rPr>
        <w:t>不同粒径尘粒的沉降速度</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659"/>
        <w:gridCol w:w="1091"/>
        <w:gridCol w:w="1090"/>
        <w:gridCol w:w="1090"/>
        <w:gridCol w:w="1090"/>
        <w:gridCol w:w="1090"/>
        <w:gridCol w:w="1090"/>
        <w:gridCol w:w="1086"/>
      </w:tblGrid>
      <w:tr w:rsidR="00AA368B" w:rsidRPr="009964CB">
        <w:trPr>
          <w:trHeight w:val="141"/>
          <w:jc w:val="center"/>
        </w:trPr>
        <w:tc>
          <w:tcPr>
            <w:tcW w:w="1659" w:type="dxa"/>
            <w:vAlign w:val="center"/>
          </w:tcPr>
          <w:p w:rsidR="00FA44FF" w:rsidRPr="009964CB" w:rsidRDefault="000533FB">
            <w:pPr>
              <w:spacing w:line="360" w:lineRule="exact"/>
              <w:jc w:val="center"/>
              <w:rPr>
                <w:sz w:val="21"/>
                <w:szCs w:val="21"/>
              </w:rPr>
            </w:pPr>
            <w:r w:rsidRPr="009964CB">
              <w:rPr>
                <w:sz w:val="21"/>
                <w:szCs w:val="21"/>
              </w:rPr>
              <w:t>粒径，</w:t>
            </w:r>
            <w:r w:rsidRPr="009964CB">
              <w:rPr>
                <w:sz w:val="21"/>
                <w:szCs w:val="21"/>
              </w:rPr>
              <w:t>μm</w:t>
            </w:r>
          </w:p>
        </w:tc>
        <w:tc>
          <w:tcPr>
            <w:tcW w:w="1091" w:type="dxa"/>
            <w:vAlign w:val="center"/>
          </w:tcPr>
          <w:p w:rsidR="00FA44FF" w:rsidRPr="009964CB" w:rsidRDefault="000533FB">
            <w:pPr>
              <w:spacing w:line="360" w:lineRule="exact"/>
              <w:jc w:val="center"/>
              <w:rPr>
                <w:sz w:val="21"/>
                <w:szCs w:val="21"/>
              </w:rPr>
            </w:pPr>
            <w:r w:rsidRPr="009964CB">
              <w:rPr>
                <w:sz w:val="21"/>
                <w:szCs w:val="21"/>
              </w:rPr>
              <w:t>10</w:t>
            </w:r>
          </w:p>
        </w:tc>
        <w:tc>
          <w:tcPr>
            <w:tcW w:w="1090" w:type="dxa"/>
            <w:vAlign w:val="center"/>
          </w:tcPr>
          <w:p w:rsidR="00FA44FF" w:rsidRPr="009964CB" w:rsidRDefault="000533FB">
            <w:pPr>
              <w:spacing w:line="360" w:lineRule="exact"/>
              <w:jc w:val="center"/>
              <w:rPr>
                <w:sz w:val="21"/>
                <w:szCs w:val="21"/>
              </w:rPr>
            </w:pPr>
            <w:r w:rsidRPr="009964CB">
              <w:rPr>
                <w:sz w:val="21"/>
                <w:szCs w:val="21"/>
              </w:rPr>
              <w:t>20</w:t>
            </w:r>
          </w:p>
        </w:tc>
        <w:tc>
          <w:tcPr>
            <w:tcW w:w="1090" w:type="dxa"/>
            <w:vAlign w:val="center"/>
          </w:tcPr>
          <w:p w:rsidR="00FA44FF" w:rsidRPr="009964CB" w:rsidRDefault="000533FB">
            <w:pPr>
              <w:spacing w:line="360" w:lineRule="exact"/>
              <w:jc w:val="center"/>
              <w:rPr>
                <w:sz w:val="21"/>
                <w:szCs w:val="21"/>
              </w:rPr>
            </w:pPr>
            <w:r w:rsidRPr="009964CB">
              <w:rPr>
                <w:sz w:val="21"/>
                <w:szCs w:val="21"/>
              </w:rPr>
              <w:t>30</w:t>
            </w:r>
          </w:p>
        </w:tc>
        <w:tc>
          <w:tcPr>
            <w:tcW w:w="1090" w:type="dxa"/>
            <w:vAlign w:val="center"/>
          </w:tcPr>
          <w:p w:rsidR="00FA44FF" w:rsidRPr="009964CB" w:rsidRDefault="000533FB">
            <w:pPr>
              <w:spacing w:line="360" w:lineRule="exact"/>
              <w:jc w:val="center"/>
              <w:rPr>
                <w:sz w:val="21"/>
                <w:szCs w:val="21"/>
              </w:rPr>
            </w:pPr>
            <w:r w:rsidRPr="009964CB">
              <w:rPr>
                <w:sz w:val="21"/>
                <w:szCs w:val="21"/>
              </w:rPr>
              <w:t>40</w:t>
            </w:r>
          </w:p>
        </w:tc>
        <w:tc>
          <w:tcPr>
            <w:tcW w:w="1090" w:type="dxa"/>
            <w:vAlign w:val="center"/>
          </w:tcPr>
          <w:p w:rsidR="00FA44FF" w:rsidRPr="009964CB" w:rsidRDefault="000533FB">
            <w:pPr>
              <w:spacing w:line="360" w:lineRule="exact"/>
              <w:jc w:val="center"/>
              <w:rPr>
                <w:sz w:val="21"/>
                <w:szCs w:val="21"/>
              </w:rPr>
            </w:pPr>
            <w:r w:rsidRPr="009964CB">
              <w:rPr>
                <w:sz w:val="21"/>
                <w:szCs w:val="21"/>
              </w:rPr>
              <w:t>50</w:t>
            </w:r>
          </w:p>
        </w:tc>
        <w:tc>
          <w:tcPr>
            <w:tcW w:w="1090" w:type="dxa"/>
            <w:vAlign w:val="center"/>
          </w:tcPr>
          <w:p w:rsidR="00FA44FF" w:rsidRPr="009964CB" w:rsidRDefault="000533FB">
            <w:pPr>
              <w:spacing w:line="360" w:lineRule="exact"/>
              <w:jc w:val="center"/>
              <w:rPr>
                <w:sz w:val="21"/>
                <w:szCs w:val="21"/>
              </w:rPr>
            </w:pPr>
            <w:r w:rsidRPr="009964CB">
              <w:rPr>
                <w:sz w:val="21"/>
                <w:szCs w:val="21"/>
              </w:rPr>
              <w:t>60</w:t>
            </w:r>
          </w:p>
        </w:tc>
        <w:tc>
          <w:tcPr>
            <w:tcW w:w="1086" w:type="dxa"/>
            <w:vAlign w:val="center"/>
          </w:tcPr>
          <w:p w:rsidR="00FA44FF" w:rsidRPr="009964CB" w:rsidRDefault="000533FB">
            <w:pPr>
              <w:spacing w:line="360" w:lineRule="exact"/>
              <w:jc w:val="center"/>
              <w:rPr>
                <w:sz w:val="21"/>
                <w:szCs w:val="21"/>
              </w:rPr>
            </w:pPr>
            <w:r w:rsidRPr="009964CB">
              <w:rPr>
                <w:sz w:val="21"/>
                <w:szCs w:val="21"/>
              </w:rPr>
              <w:t>70</w:t>
            </w:r>
          </w:p>
        </w:tc>
      </w:tr>
      <w:tr w:rsidR="00AA368B" w:rsidRPr="009964CB">
        <w:trPr>
          <w:trHeight w:val="165"/>
          <w:jc w:val="center"/>
        </w:trPr>
        <w:tc>
          <w:tcPr>
            <w:tcW w:w="1659" w:type="dxa"/>
            <w:vAlign w:val="center"/>
          </w:tcPr>
          <w:p w:rsidR="00FA44FF" w:rsidRPr="009964CB" w:rsidRDefault="000533FB">
            <w:pPr>
              <w:spacing w:line="360" w:lineRule="exact"/>
              <w:jc w:val="center"/>
              <w:rPr>
                <w:sz w:val="21"/>
                <w:szCs w:val="21"/>
              </w:rPr>
            </w:pPr>
            <w:r w:rsidRPr="009964CB">
              <w:rPr>
                <w:sz w:val="21"/>
                <w:szCs w:val="21"/>
              </w:rPr>
              <w:t>沉降速度，</w:t>
            </w:r>
            <w:r w:rsidRPr="009964CB">
              <w:rPr>
                <w:sz w:val="21"/>
                <w:szCs w:val="21"/>
              </w:rPr>
              <w:t>m/s</w:t>
            </w:r>
          </w:p>
        </w:tc>
        <w:tc>
          <w:tcPr>
            <w:tcW w:w="1091" w:type="dxa"/>
            <w:vAlign w:val="center"/>
          </w:tcPr>
          <w:p w:rsidR="00FA44FF" w:rsidRPr="009964CB" w:rsidRDefault="000533FB">
            <w:pPr>
              <w:spacing w:line="360" w:lineRule="exact"/>
              <w:jc w:val="center"/>
              <w:rPr>
                <w:sz w:val="21"/>
                <w:szCs w:val="21"/>
              </w:rPr>
            </w:pPr>
            <w:r w:rsidRPr="009964CB">
              <w:rPr>
                <w:sz w:val="21"/>
                <w:szCs w:val="21"/>
              </w:rPr>
              <w:t>0.003</w:t>
            </w:r>
          </w:p>
        </w:tc>
        <w:tc>
          <w:tcPr>
            <w:tcW w:w="1090" w:type="dxa"/>
            <w:vAlign w:val="center"/>
          </w:tcPr>
          <w:p w:rsidR="00FA44FF" w:rsidRPr="009964CB" w:rsidRDefault="000533FB">
            <w:pPr>
              <w:spacing w:line="360" w:lineRule="exact"/>
              <w:jc w:val="center"/>
              <w:rPr>
                <w:sz w:val="21"/>
                <w:szCs w:val="21"/>
              </w:rPr>
            </w:pPr>
            <w:r w:rsidRPr="009964CB">
              <w:rPr>
                <w:sz w:val="21"/>
                <w:szCs w:val="21"/>
              </w:rPr>
              <w:t>0.012</w:t>
            </w:r>
          </w:p>
        </w:tc>
        <w:tc>
          <w:tcPr>
            <w:tcW w:w="1090" w:type="dxa"/>
            <w:vAlign w:val="center"/>
          </w:tcPr>
          <w:p w:rsidR="00FA44FF" w:rsidRPr="009964CB" w:rsidRDefault="000533FB">
            <w:pPr>
              <w:spacing w:line="360" w:lineRule="exact"/>
              <w:jc w:val="center"/>
              <w:rPr>
                <w:sz w:val="21"/>
                <w:szCs w:val="21"/>
              </w:rPr>
            </w:pPr>
            <w:r w:rsidRPr="009964CB">
              <w:rPr>
                <w:sz w:val="21"/>
                <w:szCs w:val="21"/>
              </w:rPr>
              <w:t>0.027</w:t>
            </w:r>
          </w:p>
        </w:tc>
        <w:tc>
          <w:tcPr>
            <w:tcW w:w="1090" w:type="dxa"/>
            <w:vAlign w:val="center"/>
          </w:tcPr>
          <w:p w:rsidR="00FA44FF" w:rsidRPr="009964CB" w:rsidRDefault="000533FB">
            <w:pPr>
              <w:spacing w:line="360" w:lineRule="exact"/>
              <w:jc w:val="center"/>
              <w:rPr>
                <w:sz w:val="21"/>
                <w:szCs w:val="21"/>
              </w:rPr>
            </w:pPr>
            <w:r w:rsidRPr="009964CB">
              <w:rPr>
                <w:sz w:val="21"/>
                <w:szCs w:val="21"/>
              </w:rPr>
              <w:t>0.048</w:t>
            </w:r>
          </w:p>
        </w:tc>
        <w:tc>
          <w:tcPr>
            <w:tcW w:w="1090" w:type="dxa"/>
            <w:vAlign w:val="center"/>
          </w:tcPr>
          <w:p w:rsidR="00FA44FF" w:rsidRPr="009964CB" w:rsidRDefault="000533FB">
            <w:pPr>
              <w:spacing w:line="360" w:lineRule="exact"/>
              <w:jc w:val="center"/>
              <w:rPr>
                <w:sz w:val="21"/>
                <w:szCs w:val="21"/>
              </w:rPr>
            </w:pPr>
            <w:r w:rsidRPr="009964CB">
              <w:rPr>
                <w:sz w:val="21"/>
                <w:szCs w:val="21"/>
              </w:rPr>
              <w:t>0.075</w:t>
            </w:r>
          </w:p>
        </w:tc>
        <w:tc>
          <w:tcPr>
            <w:tcW w:w="1090" w:type="dxa"/>
            <w:vAlign w:val="center"/>
          </w:tcPr>
          <w:p w:rsidR="00FA44FF" w:rsidRPr="009964CB" w:rsidRDefault="000533FB">
            <w:pPr>
              <w:spacing w:line="360" w:lineRule="exact"/>
              <w:jc w:val="center"/>
              <w:rPr>
                <w:sz w:val="21"/>
                <w:szCs w:val="21"/>
              </w:rPr>
            </w:pPr>
            <w:r w:rsidRPr="009964CB">
              <w:rPr>
                <w:sz w:val="21"/>
                <w:szCs w:val="21"/>
              </w:rPr>
              <w:t>0.108</w:t>
            </w:r>
          </w:p>
        </w:tc>
        <w:tc>
          <w:tcPr>
            <w:tcW w:w="1086" w:type="dxa"/>
            <w:vAlign w:val="center"/>
          </w:tcPr>
          <w:p w:rsidR="00FA44FF" w:rsidRPr="009964CB" w:rsidRDefault="000533FB">
            <w:pPr>
              <w:spacing w:line="360" w:lineRule="exact"/>
              <w:jc w:val="center"/>
              <w:rPr>
                <w:sz w:val="21"/>
                <w:szCs w:val="21"/>
              </w:rPr>
            </w:pPr>
            <w:r w:rsidRPr="009964CB">
              <w:rPr>
                <w:sz w:val="21"/>
                <w:szCs w:val="21"/>
              </w:rPr>
              <w:t>0.147</w:t>
            </w:r>
          </w:p>
        </w:tc>
      </w:tr>
      <w:tr w:rsidR="00AA368B" w:rsidRPr="009964CB">
        <w:trPr>
          <w:trHeight w:val="183"/>
          <w:jc w:val="center"/>
        </w:trPr>
        <w:tc>
          <w:tcPr>
            <w:tcW w:w="1659" w:type="dxa"/>
            <w:vAlign w:val="center"/>
          </w:tcPr>
          <w:p w:rsidR="00FA44FF" w:rsidRPr="009964CB" w:rsidRDefault="000533FB">
            <w:pPr>
              <w:spacing w:line="360" w:lineRule="exact"/>
              <w:jc w:val="center"/>
              <w:rPr>
                <w:sz w:val="21"/>
                <w:szCs w:val="21"/>
              </w:rPr>
            </w:pPr>
            <w:r w:rsidRPr="009964CB">
              <w:rPr>
                <w:sz w:val="21"/>
                <w:szCs w:val="21"/>
              </w:rPr>
              <w:t>粒径，</w:t>
            </w:r>
            <w:r w:rsidRPr="009964CB">
              <w:rPr>
                <w:sz w:val="21"/>
                <w:szCs w:val="21"/>
              </w:rPr>
              <w:t>μm</w:t>
            </w:r>
          </w:p>
        </w:tc>
        <w:tc>
          <w:tcPr>
            <w:tcW w:w="1091" w:type="dxa"/>
            <w:vAlign w:val="center"/>
          </w:tcPr>
          <w:p w:rsidR="00FA44FF" w:rsidRPr="009964CB" w:rsidRDefault="000533FB">
            <w:pPr>
              <w:spacing w:line="360" w:lineRule="exact"/>
              <w:jc w:val="center"/>
              <w:rPr>
                <w:sz w:val="21"/>
                <w:szCs w:val="21"/>
              </w:rPr>
            </w:pPr>
            <w:r w:rsidRPr="009964CB">
              <w:rPr>
                <w:sz w:val="21"/>
                <w:szCs w:val="21"/>
              </w:rPr>
              <w:t>80</w:t>
            </w:r>
          </w:p>
        </w:tc>
        <w:tc>
          <w:tcPr>
            <w:tcW w:w="1090" w:type="dxa"/>
            <w:vAlign w:val="center"/>
          </w:tcPr>
          <w:p w:rsidR="00FA44FF" w:rsidRPr="009964CB" w:rsidRDefault="000533FB">
            <w:pPr>
              <w:spacing w:line="360" w:lineRule="exact"/>
              <w:jc w:val="center"/>
              <w:rPr>
                <w:sz w:val="21"/>
                <w:szCs w:val="21"/>
              </w:rPr>
            </w:pPr>
            <w:r w:rsidRPr="009964CB">
              <w:rPr>
                <w:sz w:val="21"/>
                <w:szCs w:val="21"/>
              </w:rPr>
              <w:t>90</w:t>
            </w:r>
          </w:p>
        </w:tc>
        <w:tc>
          <w:tcPr>
            <w:tcW w:w="1090" w:type="dxa"/>
            <w:vAlign w:val="center"/>
          </w:tcPr>
          <w:p w:rsidR="00FA44FF" w:rsidRPr="009964CB" w:rsidRDefault="000533FB">
            <w:pPr>
              <w:spacing w:line="360" w:lineRule="exact"/>
              <w:jc w:val="center"/>
              <w:rPr>
                <w:sz w:val="21"/>
                <w:szCs w:val="21"/>
              </w:rPr>
            </w:pPr>
            <w:r w:rsidRPr="009964CB">
              <w:rPr>
                <w:sz w:val="21"/>
                <w:szCs w:val="21"/>
              </w:rPr>
              <w:t>100</w:t>
            </w:r>
          </w:p>
        </w:tc>
        <w:tc>
          <w:tcPr>
            <w:tcW w:w="1090" w:type="dxa"/>
            <w:vAlign w:val="center"/>
          </w:tcPr>
          <w:p w:rsidR="00FA44FF" w:rsidRPr="009964CB" w:rsidRDefault="000533FB">
            <w:pPr>
              <w:spacing w:line="360" w:lineRule="exact"/>
              <w:jc w:val="center"/>
              <w:rPr>
                <w:sz w:val="21"/>
                <w:szCs w:val="21"/>
              </w:rPr>
            </w:pPr>
            <w:r w:rsidRPr="009964CB">
              <w:rPr>
                <w:sz w:val="21"/>
                <w:szCs w:val="21"/>
              </w:rPr>
              <w:t>150</w:t>
            </w:r>
          </w:p>
        </w:tc>
        <w:tc>
          <w:tcPr>
            <w:tcW w:w="1090" w:type="dxa"/>
            <w:vAlign w:val="center"/>
          </w:tcPr>
          <w:p w:rsidR="00FA44FF" w:rsidRPr="009964CB" w:rsidRDefault="000533FB">
            <w:pPr>
              <w:spacing w:line="360" w:lineRule="exact"/>
              <w:jc w:val="center"/>
              <w:rPr>
                <w:sz w:val="21"/>
                <w:szCs w:val="21"/>
              </w:rPr>
            </w:pPr>
            <w:r w:rsidRPr="009964CB">
              <w:rPr>
                <w:sz w:val="21"/>
                <w:szCs w:val="21"/>
              </w:rPr>
              <w:t>200</w:t>
            </w:r>
          </w:p>
        </w:tc>
        <w:tc>
          <w:tcPr>
            <w:tcW w:w="1090" w:type="dxa"/>
            <w:vAlign w:val="center"/>
          </w:tcPr>
          <w:p w:rsidR="00FA44FF" w:rsidRPr="009964CB" w:rsidRDefault="000533FB">
            <w:pPr>
              <w:spacing w:line="360" w:lineRule="exact"/>
              <w:jc w:val="center"/>
              <w:rPr>
                <w:sz w:val="21"/>
                <w:szCs w:val="21"/>
              </w:rPr>
            </w:pPr>
            <w:r w:rsidRPr="009964CB">
              <w:rPr>
                <w:sz w:val="21"/>
                <w:szCs w:val="21"/>
              </w:rPr>
              <w:t>250</w:t>
            </w:r>
          </w:p>
        </w:tc>
        <w:tc>
          <w:tcPr>
            <w:tcW w:w="1086" w:type="dxa"/>
            <w:vAlign w:val="center"/>
          </w:tcPr>
          <w:p w:rsidR="00FA44FF" w:rsidRPr="009964CB" w:rsidRDefault="000533FB">
            <w:pPr>
              <w:spacing w:line="360" w:lineRule="exact"/>
              <w:jc w:val="center"/>
              <w:rPr>
                <w:sz w:val="21"/>
                <w:szCs w:val="21"/>
              </w:rPr>
            </w:pPr>
            <w:r w:rsidRPr="009964CB">
              <w:rPr>
                <w:sz w:val="21"/>
                <w:szCs w:val="21"/>
              </w:rPr>
              <w:t>350</w:t>
            </w:r>
          </w:p>
        </w:tc>
      </w:tr>
      <w:tr w:rsidR="00AA368B" w:rsidRPr="009964CB">
        <w:trPr>
          <w:trHeight w:val="301"/>
          <w:jc w:val="center"/>
        </w:trPr>
        <w:tc>
          <w:tcPr>
            <w:tcW w:w="1659" w:type="dxa"/>
            <w:vAlign w:val="center"/>
          </w:tcPr>
          <w:p w:rsidR="00FA44FF" w:rsidRPr="009964CB" w:rsidRDefault="000533FB">
            <w:pPr>
              <w:spacing w:line="360" w:lineRule="exact"/>
              <w:jc w:val="center"/>
              <w:rPr>
                <w:sz w:val="21"/>
                <w:szCs w:val="21"/>
              </w:rPr>
            </w:pPr>
            <w:r w:rsidRPr="009964CB">
              <w:rPr>
                <w:sz w:val="21"/>
                <w:szCs w:val="21"/>
              </w:rPr>
              <w:t>沉降速度，</w:t>
            </w:r>
            <w:r w:rsidRPr="009964CB">
              <w:rPr>
                <w:sz w:val="21"/>
                <w:szCs w:val="21"/>
              </w:rPr>
              <w:t>m/s</w:t>
            </w:r>
          </w:p>
        </w:tc>
        <w:tc>
          <w:tcPr>
            <w:tcW w:w="1091" w:type="dxa"/>
            <w:vAlign w:val="center"/>
          </w:tcPr>
          <w:p w:rsidR="00FA44FF" w:rsidRPr="009964CB" w:rsidRDefault="000533FB">
            <w:pPr>
              <w:spacing w:line="360" w:lineRule="exact"/>
              <w:jc w:val="center"/>
              <w:rPr>
                <w:sz w:val="21"/>
                <w:szCs w:val="21"/>
              </w:rPr>
            </w:pPr>
            <w:r w:rsidRPr="009964CB">
              <w:rPr>
                <w:sz w:val="21"/>
                <w:szCs w:val="21"/>
              </w:rPr>
              <w:t>0.158</w:t>
            </w:r>
          </w:p>
        </w:tc>
        <w:tc>
          <w:tcPr>
            <w:tcW w:w="1090" w:type="dxa"/>
            <w:vAlign w:val="center"/>
          </w:tcPr>
          <w:p w:rsidR="00FA44FF" w:rsidRPr="009964CB" w:rsidRDefault="000533FB">
            <w:pPr>
              <w:spacing w:line="360" w:lineRule="exact"/>
              <w:jc w:val="center"/>
              <w:rPr>
                <w:sz w:val="21"/>
                <w:szCs w:val="21"/>
              </w:rPr>
            </w:pPr>
            <w:r w:rsidRPr="009964CB">
              <w:rPr>
                <w:sz w:val="21"/>
                <w:szCs w:val="21"/>
              </w:rPr>
              <w:t>0.170</w:t>
            </w:r>
          </w:p>
        </w:tc>
        <w:tc>
          <w:tcPr>
            <w:tcW w:w="1090" w:type="dxa"/>
            <w:vAlign w:val="center"/>
          </w:tcPr>
          <w:p w:rsidR="00FA44FF" w:rsidRPr="009964CB" w:rsidRDefault="000533FB">
            <w:pPr>
              <w:spacing w:line="360" w:lineRule="exact"/>
              <w:jc w:val="center"/>
              <w:rPr>
                <w:sz w:val="21"/>
                <w:szCs w:val="21"/>
              </w:rPr>
            </w:pPr>
            <w:r w:rsidRPr="009964CB">
              <w:rPr>
                <w:sz w:val="21"/>
                <w:szCs w:val="21"/>
              </w:rPr>
              <w:t>0.182</w:t>
            </w:r>
          </w:p>
        </w:tc>
        <w:tc>
          <w:tcPr>
            <w:tcW w:w="1090" w:type="dxa"/>
            <w:vAlign w:val="center"/>
          </w:tcPr>
          <w:p w:rsidR="00FA44FF" w:rsidRPr="009964CB" w:rsidRDefault="000533FB">
            <w:pPr>
              <w:spacing w:line="360" w:lineRule="exact"/>
              <w:jc w:val="center"/>
              <w:rPr>
                <w:sz w:val="21"/>
                <w:szCs w:val="21"/>
              </w:rPr>
            </w:pPr>
            <w:r w:rsidRPr="009964CB">
              <w:rPr>
                <w:sz w:val="21"/>
                <w:szCs w:val="21"/>
              </w:rPr>
              <w:t>0.239</w:t>
            </w:r>
          </w:p>
        </w:tc>
        <w:tc>
          <w:tcPr>
            <w:tcW w:w="1090" w:type="dxa"/>
            <w:vAlign w:val="center"/>
          </w:tcPr>
          <w:p w:rsidR="00FA44FF" w:rsidRPr="009964CB" w:rsidRDefault="000533FB">
            <w:pPr>
              <w:spacing w:line="360" w:lineRule="exact"/>
              <w:jc w:val="center"/>
              <w:rPr>
                <w:sz w:val="21"/>
                <w:szCs w:val="21"/>
              </w:rPr>
            </w:pPr>
            <w:r w:rsidRPr="009964CB">
              <w:rPr>
                <w:sz w:val="21"/>
                <w:szCs w:val="21"/>
              </w:rPr>
              <w:t>0.804</w:t>
            </w:r>
          </w:p>
        </w:tc>
        <w:tc>
          <w:tcPr>
            <w:tcW w:w="1090" w:type="dxa"/>
            <w:vAlign w:val="center"/>
          </w:tcPr>
          <w:p w:rsidR="00FA44FF" w:rsidRPr="009964CB" w:rsidRDefault="000533FB">
            <w:pPr>
              <w:spacing w:line="360" w:lineRule="exact"/>
              <w:jc w:val="center"/>
              <w:rPr>
                <w:sz w:val="21"/>
                <w:szCs w:val="21"/>
              </w:rPr>
            </w:pPr>
            <w:r w:rsidRPr="009964CB">
              <w:rPr>
                <w:sz w:val="21"/>
                <w:szCs w:val="21"/>
              </w:rPr>
              <w:t>1.005</w:t>
            </w:r>
          </w:p>
        </w:tc>
        <w:tc>
          <w:tcPr>
            <w:tcW w:w="1086" w:type="dxa"/>
            <w:vAlign w:val="center"/>
          </w:tcPr>
          <w:p w:rsidR="00FA44FF" w:rsidRPr="009964CB" w:rsidRDefault="000533FB">
            <w:pPr>
              <w:spacing w:line="360" w:lineRule="exact"/>
              <w:jc w:val="center"/>
              <w:rPr>
                <w:sz w:val="21"/>
                <w:szCs w:val="21"/>
              </w:rPr>
            </w:pPr>
            <w:r w:rsidRPr="009964CB">
              <w:rPr>
                <w:sz w:val="21"/>
                <w:szCs w:val="21"/>
              </w:rPr>
              <w:t>1.829</w:t>
            </w:r>
          </w:p>
        </w:tc>
      </w:tr>
      <w:tr w:rsidR="00AA368B" w:rsidRPr="009964CB">
        <w:trPr>
          <w:trHeight w:val="149"/>
          <w:jc w:val="center"/>
        </w:trPr>
        <w:tc>
          <w:tcPr>
            <w:tcW w:w="1659" w:type="dxa"/>
            <w:vAlign w:val="center"/>
          </w:tcPr>
          <w:p w:rsidR="00FA44FF" w:rsidRPr="009964CB" w:rsidRDefault="000533FB">
            <w:pPr>
              <w:spacing w:line="360" w:lineRule="exact"/>
              <w:jc w:val="center"/>
              <w:rPr>
                <w:sz w:val="21"/>
                <w:szCs w:val="21"/>
              </w:rPr>
            </w:pPr>
            <w:r w:rsidRPr="009964CB">
              <w:rPr>
                <w:sz w:val="21"/>
                <w:szCs w:val="21"/>
              </w:rPr>
              <w:t>粒径，</w:t>
            </w:r>
            <w:r w:rsidRPr="009964CB">
              <w:rPr>
                <w:sz w:val="21"/>
                <w:szCs w:val="21"/>
              </w:rPr>
              <w:t>μm</w:t>
            </w:r>
          </w:p>
        </w:tc>
        <w:tc>
          <w:tcPr>
            <w:tcW w:w="1091" w:type="dxa"/>
            <w:vAlign w:val="center"/>
          </w:tcPr>
          <w:p w:rsidR="00FA44FF" w:rsidRPr="009964CB" w:rsidRDefault="000533FB">
            <w:pPr>
              <w:spacing w:line="360" w:lineRule="exact"/>
              <w:jc w:val="center"/>
              <w:rPr>
                <w:sz w:val="21"/>
                <w:szCs w:val="21"/>
              </w:rPr>
            </w:pPr>
            <w:r w:rsidRPr="009964CB">
              <w:rPr>
                <w:sz w:val="21"/>
                <w:szCs w:val="21"/>
              </w:rPr>
              <w:t>450</w:t>
            </w:r>
          </w:p>
        </w:tc>
        <w:tc>
          <w:tcPr>
            <w:tcW w:w="1090" w:type="dxa"/>
            <w:vAlign w:val="center"/>
          </w:tcPr>
          <w:p w:rsidR="00FA44FF" w:rsidRPr="009964CB" w:rsidRDefault="000533FB">
            <w:pPr>
              <w:spacing w:line="360" w:lineRule="exact"/>
              <w:jc w:val="center"/>
              <w:rPr>
                <w:sz w:val="21"/>
                <w:szCs w:val="21"/>
              </w:rPr>
            </w:pPr>
            <w:r w:rsidRPr="009964CB">
              <w:rPr>
                <w:sz w:val="21"/>
                <w:szCs w:val="21"/>
              </w:rPr>
              <w:t>550</w:t>
            </w:r>
          </w:p>
        </w:tc>
        <w:tc>
          <w:tcPr>
            <w:tcW w:w="1090" w:type="dxa"/>
            <w:vAlign w:val="center"/>
          </w:tcPr>
          <w:p w:rsidR="00FA44FF" w:rsidRPr="009964CB" w:rsidRDefault="000533FB">
            <w:pPr>
              <w:spacing w:line="360" w:lineRule="exact"/>
              <w:jc w:val="center"/>
              <w:rPr>
                <w:sz w:val="21"/>
                <w:szCs w:val="21"/>
              </w:rPr>
            </w:pPr>
            <w:r w:rsidRPr="009964CB">
              <w:rPr>
                <w:sz w:val="21"/>
                <w:szCs w:val="21"/>
              </w:rPr>
              <w:t>650</w:t>
            </w:r>
          </w:p>
        </w:tc>
        <w:tc>
          <w:tcPr>
            <w:tcW w:w="1090" w:type="dxa"/>
            <w:vAlign w:val="center"/>
          </w:tcPr>
          <w:p w:rsidR="00FA44FF" w:rsidRPr="009964CB" w:rsidRDefault="000533FB">
            <w:pPr>
              <w:spacing w:line="360" w:lineRule="exact"/>
              <w:jc w:val="center"/>
              <w:rPr>
                <w:sz w:val="21"/>
                <w:szCs w:val="21"/>
              </w:rPr>
            </w:pPr>
            <w:r w:rsidRPr="009964CB">
              <w:rPr>
                <w:sz w:val="21"/>
                <w:szCs w:val="21"/>
              </w:rPr>
              <w:t>750</w:t>
            </w:r>
          </w:p>
        </w:tc>
        <w:tc>
          <w:tcPr>
            <w:tcW w:w="1090" w:type="dxa"/>
            <w:vAlign w:val="center"/>
          </w:tcPr>
          <w:p w:rsidR="00FA44FF" w:rsidRPr="009964CB" w:rsidRDefault="000533FB">
            <w:pPr>
              <w:spacing w:line="360" w:lineRule="exact"/>
              <w:jc w:val="center"/>
              <w:rPr>
                <w:sz w:val="21"/>
                <w:szCs w:val="21"/>
              </w:rPr>
            </w:pPr>
            <w:r w:rsidRPr="009964CB">
              <w:rPr>
                <w:sz w:val="21"/>
                <w:szCs w:val="21"/>
              </w:rPr>
              <w:t>850</w:t>
            </w:r>
          </w:p>
        </w:tc>
        <w:tc>
          <w:tcPr>
            <w:tcW w:w="1090" w:type="dxa"/>
            <w:vAlign w:val="center"/>
          </w:tcPr>
          <w:p w:rsidR="00FA44FF" w:rsidRPr="009964CB" w:rsidRDefault="000533FB">
            <w:pPr>
              <w:spacing w:line="360" w:lineRule="exact"/>
              <w:jc w:val="center"/>
              <w:rPr>
                <w:sz w:val="21"/>
                <w:szCs w:val="21"/>
              </w:rPr>
            </w:pPr>
            <w:r w:rsidRPr="009964CB">
              <w:rPr>
                <w:sz w:val="21"/>
                <w:szCs w:val="21"/>
              </w:rPr>
              <w:t>950</w:t>
            </w:r>
          </w:p>
        </w:tc>
        <w:tc>
          <w:tcPr>
            <w:tcW w:w="1086" w:type="dxa"/>
            <w:vAlign w:val="center"/>
          </w:tcPr>
          <w:p w:rsidR="00FA44FF" w:rsidRPr="009964CB" w:rsidRDefault="000533FB">
            <w:pPr>
              <w:spacing w:line="360" w:lineRule="exact"/>
              <w:jc w:val="center"/>
              <w:rPr>
                <w:sz w:val="21"/>
                <w:szCs w:val="21"/>
              </w:rPr>
            </w:pPr>
            <w:r w:rsidRPr="009964CB">
              <w:rPr>
                <w:sz w:val="21"/>
                <w:szCs w:val="21"/>
              </w:rPr>
              <w:t>1050</w:t>
            </w:r>
          </w:p>
        </w:tc>
      </w:tr>
      <w:tr w:rsidR="00AA368B" w:rsidRPr="009964CB">
        <w:trPr>
          <w:trHeight w:val="162"/>
          <w:jc w:val="center"/>
        </w:trPr>
        <w:tc>
          <w:tcPr>
            <w:tcW w:w="1659" w:type="dxa"/>
            <w:vAlign w:val="center"/>
          </w:tcPr>
          <w:p w:rsidR="00FA44FF" w:rsidRPr="009964CB" w:rsidRDefault="000533FB">
            <w:pPr>
              <w:spacing w:line="360" w:lineRule="exact"/>
              <w:jc w:val="center"/>
              <w:rPr>
                <w:sz w:val="21"/>
                <w:szCs w:val="21"/>
              </w:rPr>
            </w:pPr>
            <w:r w:rsidRPr="009964CB">
              <w:rPr>
                <w:sz w:val="21"/>
                <w:szCs w:val="21"/>
              </w:rPr>
              <w:t>沉降速度，</w:t>
            </w:r>
            <w:r w:rsidRPr="009964CB">
              <w:rPr>
                <w:sz w:val="21"/>
                <w:szCs w:val="21"/>
              </w:rPr>
              <w:t>m/s</w:t>
            </w:r>
          </w:p>
        </w:tc>
        <w:tc>
          <w:tcPr>
            <w:tcW w:w="1091" w:type="dxa"/>
            <w:vAlign w:val="center"/>
          </w:tcPr>
          <w:p w:rsidR="00FA44FF" w:rsidRPr="009964CB" w:rsidRDefault="000533FB">
            <w:pPr>
              <w:spacing w:line="360" w:lineRule="exact"/>
              <w:jc w:val="center"/>
              <w:rPr>
                <w:sz w:val="21"/>
                <w:szCs w:val="21"/>
              </w:rPr>
            </w:pPr>
            <w:r w:rsidRPr="009964CB">
              <w:rPr>
                <w:sz w:val="21"/>
                <w:szCs w:val="21"/>
              </w:rPr>
              <w:t>2.211</w:t>
            </w:r>
          </w:p>
        </w:tc>
        <w:tc>
          <w:tcPr>
            <w:tcW w:w="1090" w:type="dxa"/>
            <w:vAlign w:val="center"/>
          </w:tcPr>
          <w:p w:rsidR="00FA44FF" w:rsidRPr="009964CB" w:rsidRDefault="000533FB">
            <w:pPr>
              <w:spacing w:line="360" w:lineRule="exact"/>
              <w:jc w:val="center"/>
              <w:rPr>
                <w:sz w:val="21"/>
                <w:szCs w:val="21"/>
              </w:rPr>
            </w:pPr>
            <w:r w:rsidRPr="009964CB">
              <w:rPr>
                <w:sz w:val="21"/>
                <w:szCs w:val="21"/>
              </w:rPr>
              <w:t>2.614</w:t>
            </w:r>
          </w:p>
        </w:tc>
        <w:tc>
          <w:tcPr>
            <w:tcW w:w="1090" w:type="dxa"/>
            <w:vAlign w:val="center"/>
          </w:tcPr>
          <w:p w:rsidR="00FA44FF" w:rsidRPr="009964CB" w:rsidRDefault="000533FB">
            <w:pPr>
              <w:spacing w:line="360" w:lineRule="exact"/>
              <w:jc w:val="center"/>
              <w:rPr>
                <w:sz w:val="21"/>
                <w:szCs w:val="21"/>
              </w:rPr>
            </w:pPr>
            <w:r w:rsidRPr="009964CB">
              <w:rPr>
                <w:sz w:val="21"/>
                <w:szCs w:val="21"/>
              </w:rPr>
              <w:t>3.016</w:t>
            </w:r>
          </w:p>
        </w:tc>
        <w:tc>
          <w:tcPr>
            <w:tcW w:w="1090" w:type="dxa"/>
            <w:vAlign w:val="center"/>
          </w:tcPr>
          <w:p w:rsidR="00FA44FF" w:rsidRPr="009964CB" w:rsidRDefault="000533FB">
            <w:pPr>
              <w:spacing w:line="360" w:lineRule="exact"/>
              <w:jc w:val="center"/>
              <w:rPr>
                <w:sz w:val="21"/>
                <w:szCs w:val="21"/>
              </w:rPr>
            </w:pPr>
            <w:r w:rsidRPr="009964CB">
              <w:rPr>
                <w:sz w:val="21"/>
                <w:szCs w:val="21"/>
              </w:rPr>
              <w:t>3.418</w:t>
            </w:r>
          </w:p>
        </w:tc>
        <w:tc>
          <w:tcPr>
            <w:tcW w:w="1090" w:type="dxa"/>
            <w:vAlign w:val="center"/>
          </w:tcPr>
          <w:p w:rsidR="00FA44FF" w:rsidRPr="009964CB" w:rsidRDefault="000533FB">
            <w:pPr>
              <w:spacing w:line="360" w:lineRule="exact"/>
              <w:jc w:val="center"/>
              <w:rPr>
                <w:sz w:val="21"/>
                <w:szCs w:val="21"/>
              </w:rPr>
            </w:pPr>
            <w:r w:rsidRPr="009964CB">
              <w:rPr>
                <w:sz w:val="21"/>
                <w:szCs w:val="21"/>
              </w:rPr>
              <w:t>3.820</w:t>
            </w:r>
          </w:p>
        </w:tc>
        <w:tc>
          <w:tcPr>
            <w:tcW w:w="1090" w:type="dxa"/>
            <w:vAlign w:val="center"/>
          </w:tcPr>
          <w:p w:rsidR="00FA44FF" w:rsidRPr="009964CB" w:rsidRDefault="000533FB">
            <w:pPr>
              <w:spacing w:line="360" w:lineRule="exact"/>
              <w:jc w:val="center"/>
              <w:rPr>
                <w:sz w:val="21"/>
                <w:szCs w:val="21"/>
              </w:rPr>
            </w:pPr>
            <w:r w:rsidRPr="009964CB">
              <w:rPr>
                <w:sz w:val="21"/>
                <w:szCs w:val="21"/>
              </w:rPr>
              <w:t>4.222</w:t>
            </w:r>
          </w:p>
        </w:tc>
        <w:tc>
          <w:tcPr>
            <w:tcW w:w="1086" w:type="dxa"/>
            <w:vAlign w:val="center"/>
          </w:tcPr>
          <w:p w:rsidR="00FA44FF" w:rsidRPr="009964CB" w:rsidRDefault="000533FB">
            <w:pPr>
              <w:spacing w:line="360" w:lineRule="exact"/>
              <w:jc w:val="center"/>
              <w:rPr>
                <w:sz w:val="21"/>
                <w:szCs w:val="21"/>
              </w:rPr>
            </w:pPr>
            <w:r w:rsidRPr="009964CB">
              <w:rPr>
                <w:sz w:val="21"/>
                <w:szCs w:val="21"/>
              </w:rPr>
              <w:t>4.624</w:t>
            </w:r>
          </w:p>
        </w:tc>
      </w:tr>
    </w:tbl>
    <w:p w:rsidR="00FA44FF" w:rsidRPr="009964CB" w:rsidRDefault="000533FB">
      <w:pPr>
        <w:spacing w:line="480" w:lineRule="exact"/>
        <w:ind w:firstLineChars="200" w:firstLine="480"/>
      </w:pPr>
      <w:r w:rsidRPr="009964CB">
        <w:t>由表可知，尘粒的沉降速度随粒径的增大而迅速增大。当粒径为</w:t>
      </w:r>
      <w:r w:rsidRPr="009964CB">
        <w:t>250μm</w:t>
      </w:r>
      <w:r w:rsidRPr="009964CB">
        <w:t>时，沉降速度为</w:t>
      </w:r>
      <w:r w:rsidRPr="009964CB">
        <w:t>1.005m/s</w:t>
      </w:r>
      <w:r w:rsidRPr="009964CB">
        <w:t>，因此可以认为当尘粒大于</w:t>
      </w:r>
      <w:r w:rsidRPr="009964CB">
        <w:t>250μm</w:t>
      </w:r>
      <w:r w:rsidRPr="009964CB">
        <w:t>时，主要影响范围在扬尘点下风向近</w:t>
      </w:r>
      <w:r w:rsidRPr="009964CB">
        <w:lastRenderedPageBreak/>
        <w:t>距离范围内，而真正对外环境产生影响的是一些微小尘粒。根据现场的气候情况不同，其影响范围也有所不同。根据古交市长期气象资料，该区域常年主导风向为西北风，因此施工扬尘的影响范围主要为场址东南方向。</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3</w:t>
      </w:r>
      <w:r w:rsidRPr="009964CB">
        <w:rPr>
          <w:rFonts w:ascii="Times New Roman" w:hAnsi="Times New Roman"/>
        </w:rPr>
        <w:t>、汽车运输扬尘环境影响分析</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据有关文献资料介绍，车辆行驶产生的扬尘占总扬尘的</w:t>
      </w:r>
      <w:r w:rsidRPr="009964CB">
        <w:rPr>
          <w:rFonts w:ascii="Times New Roman" w:hAnsi="Times New Roman"/>
        </w:rPr>
        <w:t>60%</w:t>
      </w:r>
      <w:r w:rsidRPr="009964CB">
        <w:rPr>
          <w:rFonts w:ascii="Times New Roman" w:hAnsi="Times New Roman"/>
        </w:rPr>
        <w:t>以上。</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表</w:t>
      </w:r>
      <w:r w:rsidRPr="009964CB">
        <w:rPr>
          <w:rFonts w:ascii="Times New Roman" w:hAnsi="Times New Roman"/>
        </w:rPr>
        <w:t>5.1-2</w:t>
      </w:r>
      <w:r w:rsidRPr="009964CB">
        <w:rPr>
          <w:rFonts w:ascii="Times New Roman" w:hAnsi="Times New Roman"/>
        </w:rPr>
        <w:t>为一辆</w:t>
      </w:r>
      <w:r w:rsidRPr="009964CB">
        <w:rPr>
          <w:rFonts w:ascii="Times New Roman" w:hAnsi="Times New Roman"/>
        </w:rPr>
        <w:t>10</w:t>
      </w:r>
      <w:r w:rsidRPr="009964CB">
        <w:rPr>
          <w:rFonts w:ascii="Times New Roman" w:hAnsi="Times New Roman"/>
        </w:rPr>
        <w:t>吨卡车，通过一段长度为</w:t>
      </w:r>
      <w:r w:rsidRPr="009964CB">
        <w:rPr>
          <w:rFonts w:ascii="Times New Roman" w:hAnsi="Times New Roman"/>
        </w:rPr>
        <w:t>1km</w:t>
      </w:r>
      <w:r w:rsidRPr="009964CB">
        <w:rPr>
          <w:rFonts w:ascii="Times New Roman" w:hAnsi="Times New Roman"/>
        </w:rPr>
        <w:t>的路面时，不同路面清洁程度，不同行驶速度情况下的扬尘量。由此可见，在同样路面清洁程度条件下，车速越快，扬尘量越大；而在同样车速情况下，路面清洁程度越差，则扬尘量越大。</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因此限速行驶及保持路面的清洁是减少汽车扬尘的有效手段。</w:t>
      </w:r>
    </w:p>
    <w:p w:rsidR="00FA44FF" w:rsidRPr="009964CB" w:rsidRDefault="000533FB">
      <w:pPr>
        <w:spacing w:line="500" w:lineRule="exact"/>
        <w:jc w:val="center"/>
        <w:rPr>
          <w:b/>
          <w:spacing w:val="4"/>
        </w:rPr>
      </w:pPr>
      <w:r w:rsidRPr="009964CB">
        <w:rPr>
          <w:b/>
          <w:spacing w:val="4"/>
        </w:rPr>
        <w:t>表</w:t>
      </w:r>
      <w:r w:rsidRPr="009964CB">
        <w:rPr>
          <w:b/>
          <w:spacing w:val="4"/>
        </w:rPr>
        <w:t xml:space="preserve">5.1-2    </w:t>
      </w:r>
      <w:r w:rsidRPr="009964CB">
        <w:rPr>
          <w:b/>
          <w:spacing w:val="4"/>
        </w:rPr>
        <w:t>在不同车速和地面清洁程度的汽车扬尘</w:t>
      </w:r>
    </w:p>
    <w:tbl>
      <w:tblPr>
        <w:tblW w:w="92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379"/>
        <w:gridCol w:w="1318"/>
        <w:gridCol w:w="1319"/>
        <w:gridCol w:w="1319"/>
        <w:gridCol w:w="1319"/>
        <w:gridCol w:w="1319"/>
        <w:gridCol w:w="1313"/>
      </w:tblGrid>
      <w:tr w:rsidR="00AA368B" w:rsidRPr="009964CB">
        <w:trPr>
          <w:trHeight w:val="397"/>
        </w:trPr>
        <w:tc>
          <w:tcPr>
            <w:tcW w:w="1379" w:type="dxa"/>
            <w:vAlign w:val="center"/>
          </w:tcPr>
          <w:p w:rsidR="00FA44FF" w:rsidRPr="009964CB" w:rsidRDefault="000533FB">
            <w:pPr>
              <w:spacing w:line="360" w:lineRule="exact"/>
              <w:jc w:val="center"/>
              <w:rPr>
                <w:sz w:val="21"/>
                <w:szCs w:val="21"/>
              </w:rPr>
            </w:pPr>
            <w:r w:rsidRPr="009964CB">
              <w:rPr>
                <w:sz w:val="21"/>
                <w:szCs w:val="21"/>
              </w:rPr>
              <w:t>P</w:t>
            </w:r>
            <w:r w:rsidRPr="009964CB">
              <w:rPr>
                <w:sz w:val="21"/>
                <w:szCs w:val="21"/>
              </w:rPr>
              <w:t>车速</w:t>
            </w:r>
          </w:p>
        </w:tc>
        <w:tc>
          <w:tcPr>
            <w:tcW w:w="1318" w:type="dxa"/>
            <w:vAlign w:val="center"/>
          </w:tcPr>
          <w:p w:rsidR="00FA44FF" w:rsidRPr="009964CB" w:rsidRDefault="000533FB">
            <w:pPr>
              <w:spacing w:line="360" w:lineRule="exact"/>
              <w:jc w:val="center"/>
              <w:rPr>
                <w:sz w:val="21"/>
                <w:szCs w:val="21"/>
              </w:rPr>
            </w:pPr>
            <w:r w:rsidRPr="009964CB">
              <w:rPr>
                <w:sz w:val="21"/>
                <w:szCs w:val="21"/>
              </w:rPr>
              <w:t>0.1(kg/m</w:t>
            </w:r>
            <w:r w:rsidRPr="009964CB">
              <w:rPr>
                <w:sz w:val="21"/>
                <w:szCs w:val="21"/>
                <w:vertAlign w:val="superscript"/>
              </w:rPr>
              <w:t>2</w:t>
            </w:r>
            <w:r w:rsidRPr="009964CB">
              <w:rPr>
                <w:sz w:val="21"/>
                <w:szCs w:val="21"/>
              </w:rPr>
              <w:t>)</w:t>
            </w:r>
          </w:p>
        </w:tc>
        <w:tc>
          <w:tcPr>
            <w:tcW w:w="1319" w:type="dxa"/>
            <w:vAlign w:val="center"/>
          </w:tcPr>
          <w:p w:rsidR="00FA44FF" w:rsidRPr="009964CB" w:rsidRDefault="000533FB">
            <w:pPr>
              <w:spacing w:line="360" w:lineRule="exact"/>
              <w:jc w:val="center"/>
              <w:rPr>
                <w:sz w:val="21"/>
                <w:szCs w:val="21"/>
              </w:rPr>
            </w:pPr>
            <w:r w:rsidRPr="009964CB">
              <w:rPr>
                <w:sz w:val="21"/>
                <w:szCs w:val="21"/>
              </w:rPr>
              <w:t>0.2(kg/m</w:t>
            </w:r>
            <w:r w:rsidRPr="009964CB">
              <w:rPr>
                <w:sz w:val="21"/>
                <w:szCs w:val="21"/>
                <w:vertAlign w:val="superscript"/>
              </w:rPr>
              <w:t>2</w:t>
            </w:r>
            <w:r w:rsidRPr="009964CB">
              <w:rPr>
                <w:sz w:val="21"/>
                <w:szCs w:val="21"/>
              </w:rPr>
              <w:t>)</w:t>
            </w:r>
          </w:p>
        </w:tc>
        <w:tc>
          <w:tcPr>
            <w:tcW w:w="1319" w:type="dxa"/>
            <w:vAlign w:val="center"/>
          </w:tcPr>
          <w:p w:rsidR="00FA44FF" w:rsidRPr="009964CB" w:rsidRDefault="000533FB">
            <w:pPr>
              <w:spacing w:line="360" w:lineRule="exact"/>
              <w:jc w:val="center"/>
              <w:rPr>
                <w:sz w:val="21"/>
                <w:szCs w:val="21"/>
              </w:rPr>
            </w:pPr>
            <w:r w:rsidRPr="009964CB">
              <w:rPr>
                <w:sz w:val="21"/>
                <w:szCs w:val="21"/>
              </w:rPr>
              <w:t>0.3(kg/m</w:t>
            </w:r>
            <w:r w:rsidRPr="009964CB">
              <w:rPr>
                <w:sz w:val="21"/>
                <w:szCs w:val="21"/>
                <w:vertAlign w:val="superscript"/>
              </w:rPr>
              <w:t>2</w:t>
            </w:r>
            <w:r w:rsidRPr="009964CB">
              <w:rPr>
                <w:sz w:val="21"/>
                <w:szCs w:val="21"/>
              </w:rPr>
              <w:t>)</w:t>
            </w:r>
          </w:p>
        </w:tc>
        <w:tc>
          <w:tcPr>
            <w:tcW w:w="1319" w:type="dxa"/>
            <w:vAlign w:val="center"/>
          </w:tcPr>
          <w:p w:rsidR="00FA44FF" w:rsidRPr="009964CB" w:rsidRDefault="000533FB">
            <w:pPr>
              <w:spacing w:line="360" w:lineRule="exact"/>
              <w:jc w:val="center"/>
              <w:rPr>
                <w:sz w:val="21"/>
                <w:szCs w:val="21"/>
              </w:rPr>
            </w:pPr>
            <w:r w:rsidRPr="009964CB">
              <w:rPr>
                <w:sz w:val="21"/>
                <w:szCs w:val="21"/>
              </w:rPr>
              <w:t>0.4(kg/m</w:t>
            </w:r>
            <w:r w:rsidRPr="009964CB">
              <w:rPr>
                <w:sz w:val="21"/>
                <w:szCs w:val="21"/>
                <w:vertAlign w:val="superscript"/>
              </w:rPr>
              <w:t>2</w:t>
            </w:r>
            <w:r w:rsidRPr="009964CB">
              <w:rPr>
                <w:sz w:val="21"/>
                <w:szCs w:val="21"/>
              </w:rPr>
              <w:t>)</w:t>
            </w:r>
          </w:p>
        </w:tc>
        <w:tc>
          <w:tcPr>
            <w:tcW w:w="1319" w:type="dxa"/>
            <w:vAlign w:val="center"/>
          </w:tcPr>
          <w:p w:rsidR="00FA44FF" w:rsidRPr="009964CB" w:rsidRDefault="000533FB">
            <w:pPr>
              <w:spacing w:line="360" w:lineRule="exact"/>
              <w:jc w:val="center"/>
              <w:rPr>
                <w:sz w:val="21"/>
                <w:szCs w:val="21"/>
              </w:rPr>
            </w:pPr>
            <w:r w:rsidRPr="009964CB">
              <w:rPr>
                <w:sz w:val="21"/>
                <w:szCs w:val="21"/>
              </w:rPr>
              <w:t>0.5(kg/m</w:t>
            </w:r>
            <w:r w:rsidRPr="009964CB">
              <w:rPr>
                <w:sz w:val="21"/>
                <w:szCs w:val="21"/>
                <w:vertAlign w:val="superscript"/>
              </w:rPr>
              <w:t>2</w:t>
            </w:r>
            <w:r w:rsidRPr="009964CB">
              <w:rPr>
                <w:sz w:val="21"/>
                <w:szCs w:val="21"/>
              </w:rPr>
              <w:t>)</w:t>
            </w:r>
          </w:p>
        </w:tc>
        <w:tc>
          <w:tcPr>
            <w:tcW w:w="1313" w:type="dxa"/>
            <w:vAlign w:val="center"/>
          </w:tcPr>
          <w:p w:rsidR="00FA44FF" w:rsidRPr="009964CB" w:rsidRDefault="000533FB">
            <w:pPr>
              <w:spacing w:line="360" w:lineRule="exact"/>
              <w:jc w:val="center"/>
              <w:rPr>
                <w:sz w:val="21"/>
                <w:szCs w:val="21"/>
              </w:rPr>
            </w:pPr>
            <w:r w:rsidRPr="009964CB">
              <w:rPr>
                <w:sz w:val="21"/>
                <w:szCs w:val="21"/>
              </w:rPr>
              <w:t>1(kg/m</w:t>
            </w:r>
            <w:r w:rsidRPr="009964CB">
              <w:rPr>
                <w:sz w:val="21"/>
                <w:szCs w:val="21"/>
                <w:vertAlign w:val="superscript"/>
              </w:rPr>
              <w:t>2</w:t>
            </w:r>
            <w:r w:rsidRPr="009964CB">
              <w:rPr>
                <w:sz w:val="21"/>
                <w:szCs w:val="21"/>
              </w:rPr>
              <w:t>)</w:t>
            </w:r>
          </w:p>
        </w:tc>
      </w:tr>
      <w:tr w:rsidR="00AA368B" w:rsidRPr="009964CB">
        <w:trPr>
          <w:trHeight w:val="397"/>
        </w:trPr>
        <w:tc>
          <w:tcPr>
            <w:tcW w:w="1379" w:type="dxa"/>
            <w:vAlign w:val="center"/>
          </w:tcPr>
          <w:p w:rsidR="00FA44FF" w:rsidRPr="009964CB" w:rsidRDefault="000533FB">
            <w:pPr>
              <w:spacing w:line="360" w:lineRule="exact"/>
              <w:jc w:val="center"/>
              <w:rPr>
                <w:sz w:val="21"/>
                <w:szCs w:val="21"/>
              </w:rPr>
            </w:pPr>
            <w:r w:rsidRPr="009964CB">
              <w:rPr>
                <w:sz w:val="21"/>
                <w:szCs w:val="21"/>
              </w:rPr>
              <w:t>5(km/hr)</w:t>
            </w:r>
          </w:p>
        </w:tc>
        <w:tc>
          <w:tcPr>
            <w:tcW w:w="1318" w:type="dxa"/>
            <w:vAlign w:val="center"/>
          </w:tcPr>
          <w:p w:rsidR="00FA44FF" w:rsidRPr="009964CB" w:rsidRDefault="000533FB">
            <w:pPr>
              <w:spacing w:line="360" w:lineRule="exact"/>
              <w:jc w:val="center"/>
              <w:rPr>
                <w:sz w:val="21"/>
                <w:szCs w:val="21"/>
              </w:rPr>
            </w:pPr>
            <w:r w:rsidRPr="009964CB">
              <w:rPr>
                <w:sz w:val="21"/>
                <w:szCs w:val="21"/>
              </w:rPr>
              <w:t>0.051056</w:t>
            </w:r>
          </w:p>
        </w:tc>
        <w:tc>
          <w:tcPr>
            <w:tcW w:w="1319" w:type="dxa"/>
            <w:vAlign w:val="center"/>
          </w:tcPr>
          <w:p w:rsidR="00FA44FF" w:rsidRPr="009964CB" w:rsidRDefault="000533FB">
            <w:pPr>
              <w:spacing w:line="360" w:lineRule="exact"/>
              <w:jc w:val="center"/>
              <w:rPr>
                <w:sz w:val="21"/>
                <w:szCs w:val="21"/>
              </w:rPr>
            </w:pPr>
            <w:r w:rsidRPr="009964CB">
              <w:rPr>
                <w:sz w:val="21"/>
                <w:szCs w:val="21"/>
              </w:rPr>
              <w:t>0.085865</w:t>
            </w:r>
          </w:p>
        </w:tc>
        <w:tc>
          <w:tcPr>
            <w:tcW w:w="1319" w:type="dxa"/>
            <w:vAlign w:val="center"/>
          </w:tcPr>
          <w:p w:rsidR="00FA44FF" w:rsidRPr="009964CB" w:rsidRDefault="000533FB">
            <w:pPr>
              <w:spacing w:line="360" w:lineRule="exact"/>
              <w:jc w:val="center"/>
              <w:rPr>
                <w:sz w:val="21"/>
                <w:szCs w:val="21"/>
              </w:rPr>
            </w:pPr>
            <w:r w:rsidRPr="009964CB">
              <w:rPr>
                <w:sz w:val="21"/>
                <w:szCs w:val="21"/>
              </w:rPr>
              <w:t>0.116382</w:t>
            </w:r>
          </w:p>
        </w:tc>
        <w:tc>
          <w:tcPr>
            <w:tcW w:w="1319" w:type="dxa"/>
            <w:vAlign w:val="center"/>
          </w:tcPr>
          <w:p w:rsidR="00FA44FF" w:rsidRPr="009964CB" w:rsidRDefault="000533FB">
            <w:pPr>
              <w:spacing w:line="360" w:lineRule="exact"/>
              <w:jc w:val="center"/>
              <w:rPr>
                <w:sz w:val="21"/>
                <w:szCs w:val="21"/>
              </w:rPr>
            </w:pPr>
            <w:r w:rsidRPr="009964CB">
              <w:rPr>
                <w:sz w:val="21"/>
                <w:szCs w:val="21"/>
              </w:rPr>
              <w:t>0.144408</w:t>
            </w:r>
          </w:p>
        </w:tc>
        <w:tc>
          <w:tcPr>
            <w:tcW w:w="1319" w:type="dxa"/>
            <w:vAlign w:val="center"/>
          </w:tcPr>
          <w:p w:rsidR="00FA44FF" w:rsidRPr="009964CB" w:rsidRDefault="000533FB">
            <w:pPr>
              <w:spacing w:line="360" w:lineRule="exact"/>
              <w:jc w:val="center"/>
              <w:rPr>
                <w:sz w:val="21"/>
                <w:szCs w:val="21"/>
              </w:rPr>
            </w:pPr>
            <w:r w:rsidRPr="009964CB">
              <w:rPr>
                <w:sz w:val="21"/>
                <w:szCs w:val="21"/>
              </w:rPr>
              <w:t>0.170715</w:t>
            </w:r>
          </w:p>
        </w:tc>
        <w:tc>
          <w:tcPr>
            <w:tcW w:w="1313" w:type="dxa"/>
            <w:vAlign w:val="center"/>
          </w:tcPr>
          <w:p w:rsidR="00FA44FF" w:rsidRPr="009964CB" w:rsidRDefault="000533FB">
            <w:pPr>
              <w:spacing w:line="360" w:lineRule="exact"/>
              <w:jc w:val="center"/>
              <w:rPr>
                <w:sz w:val="21"/>
                <w:szCs w:val="21"/>
              </w:rPr>
            </w:pPr>
            <w:r w:rsidRPr="009964CB">
              <w:rPr>
                <w:sz w:val="21"/>
                <w:szCs w:val="21"/>
              </w:rPr>
              <w:t>0.287108</w:t>
            </w:r>
          </w:p>
        </w:tc>
      </w:tr>
      <w:tr w:rsidR="00AA368B" w:rsidRPr="009964CB">
        <w:trPr>
          <w:trHeight w:val="397"/>
        </w:trPr>
        <w:tc>
          <w:tcPr>
            <w:tcW w:w="1379" w:type="dxa"/>
            <w:vAlign w:val="center"/>
          </w:tcPr>
          <w:p w:rsidR="00FA44FF" w:rsidRPr="009964CB" w:rsidRDefault="000533FB">
            <w:pPr>
              <w:spacing w:line="360" w:lineRule="exact"/>
              <w:jc w:val="center"/>
              <w:rPr>
                <w:sz w:val="21"/>
                <w:szCs w:val="21"/>
              </w:rPr>
            </w:pPr>
            <w:r w:rsidRPr="009964CB">
              <w:rPr>
                <w:sz w:val="21"/>
                <w:szCs w:val="21"/>
              </w:rPr>
              <w:t>10(km/hr)</w:t>
            </w:r>
          </w:p>
        </w:tc>
        <w:tc>
          <w:tcPr>
            <w:tcW w:w="1318" w:type="dxa"/>
            <w:vAlign w:val="center"/>
          </w:tcPr>
          <w:p w:rsidR="00FA44FF" w:rsidRPr="009964CB" w:rsidRDefault="000533FB">
            <w:pPr>
              <w:spacing w:line="360" w:lineRule="exact"/>
              <w:jc w:val="center"/>
              <w:rPr>
                <w:sz w:val="21"/>
                <w:szCs w:val="21"/>
              </w:rPr>
            </w:pPr>
            <w:r w:rsidRPr="009964CB">
              <w:rPr>
                <w:sz w:val="21"/>
                <w:szCs w:val="21"/>
              </w:rPr>
              <w:t>0.102112</w:t>
            </w:r>
          </w:p>
        </w:tc>
        <w:tc>
          <w:tcPr>
            <w:tcW w:w="1319" w:type="dxa"/>
            <w:vAlign w:val="center"/>
          </w:tcPr>
          <w:p w:rsidR="00FA44FF" w:rsidRPr="009964CB" w:rsidRDefault="000533FB">
            <w:pPr>
              <w:spacing w:line="360" w:lineRule="exact"/>
              <w:jc w:val="center"/>
              <w:rPr>
                <w:sz w:val="21"/>
                <w:szCs w:val="21"/>
              </w:rPr>
            </w:pPr>
            <w:r w:rsidRPr="009964CB">
              <w:rPr>
                <w:sz w:val="21"/>
                <w:szCs w:val="21"/>
              </w:rPr>
              <w:t>0.171731</w:t>
            </w:r>
          </w:p>
        </w:tc>
        <w:tc>
          <w:tcPr>
            <w:tcW w:w="1319" w:type="dxa"/>
            <w:vAlign w:val="center"/>
          </w:tcPr>
          <w:p w:rsidR="00FA44FF" w:rsidRPr="009964CB" w:rsidRDefault="000533FB">
            <w:pPr>
              <w:spacing w:line="360" w:lineRule="exact"/>
              <w:jc w:val="center"/>
              <w:rPr>
                <w:sz w:val="21"/>
                <w:szCs w:val="21"/>
              </w:rPr>
            </w:pPr>
            <w:r w:rsidRPr="009964CB">
              <w:rPr>
                <w:sz w:val="21"/>
                <w:szCs w:val="21"/>
              </w:rPr>
              <w:t>0.232764</w:t>
            </w:r>
          </w:p>
        </w:tc>
        <w:tc>
          <w:tcPr>
            <w:tcW w:w="1319" w:type="dxa"/>
            <w:vAlign w:val="center"/>
          </w:tcPr>
          <w:p w:rsidR="00FA44FF" w:rsidRPr="009964CB" w:rsidRDefault="000533FB">
            <w:pPr>
              <w:spacing w:line="360" w:lineRule="exact"/>
              <w:jc w:val="center"/>
              <w:rPr>
                <w:sz w:val="21"/>
                <w:szCs w:val="21"/>
              </w:rPr>
            </w:pPr>
            <w:r w:rsidRPr="009964CB">
              <w:rPr>
                <w:sz w:val="21"/>
                <w:szCs w:val="21"/>
              </w:rPr>
              <w:t>0.288815</w:t>
            </w:r>
          </w:p>
        </w:tc>
        <w:tc>
          <w:tcPr>
            <w:tcW w:w="1319" w:type="dxa"/>
            <w:vAlign w:val="center"/>
          </w:tcPr>
          <w:p w:rsidR="00FA44FF" w:rsidRPr="009964CB" w:rsidRDefault="000533FB">
            <w:pPr>
              <w:spacing w:line="360" w:lineRule="exact"/>
              <w:jc w:val="center"/>
              <w:rPr>
                <w:sz w:val="21"/>
                <w:szCs w:val="21"/>
              </w:rPr>
            </w:pPr>
            <w:r w:rsidRPr="009964CB">
              <w:rPr>
                <w:sz w:val="21"/>
                <w:szCs w:val="21"/>
              </w:rPr>
              <w:t>0.341431</w:t>
            </w:r>
          </w:p>
        </w:tc>
        <w:tc>
          <w:tcPr>
            <w:tcW w:w="1313" w:type="dxa"/>
            <w:vAlign w:val="center"/>
          </w:tcPr>
          <w:p w:rsidR="00FA44FF" w:rsidRPr="009964CB" w:rsidRDefault="000533FB">
            <w:pPr>
              <w:spacing w:line="360" w:lineRule="exact"/>
              <w:jc w:val="center"/>
              <w:rPr>
                <w:sz w:val="21"/>
                <w:szCs w:val="21"/>
              </w:rPr>
            </w:pPr>
            <w:r w:rsidRPr="009964CB">
              <w:rPr>
                <w:sz w:val="21"/>
                <w:szCs w:val="21"/>
              </w:rPr>
              <w:t>0.574216</w:t>
            </w:r>
          </w:p>
        </w:tc>
      </w:tr>
      <w:tr w:rsidR="00AA368B" w:rsidRPr="009964CB">
        <w:trPr>
          <w:trHeight w:val="397"/>
        </w:trPr>
        <w:tc>
          <w:tcPr>
            <w:tcW w:w="1379" w:type="dxa"/>
            <w:vAlign w:val="center"/>
          </w:tcPr>
          <w:p w:rsidR="00FA44FF" w:rsidRPr="009964CB" w:rsidRDefault="000533FB">
            <w:pPr>
              <w:spacing w:line="360" w:lineRule="exact"/>
              <w:jc w:val="center"/>
              <w:rPr>
                <w:sz w:val="21"/>
                <w:szCs w:val="21"/>
              </w:rPr>
            </w:pPr>
            <w:r w:rsidRPr="009964CB">
              <w:rPr>
                <w:sz w:val="21"/>
                <w:szCs w:val="21"/>
              </w:rPr>
              <w:t>15(km/hr)</w:t>
            </w:r>
          </w:p>
        </w:tc>
        <w:tc>
          <w:tcPr>
            <w:tcW w:w="1318" w:type="dxa"/>
            <w:vAlign w:val="center"/>
          </w:tcPr>
          <w:p w:rsidR="00FA44FF" w:rsidRPr="009964CB" w:rsidRDefault="000533FB">
            <w:pPr>
              <w:spacing w:line="360" w:lineRule="exact"/>
              <w:jc w:val="center"/>
              <w:rPr>
                <w:sz w:val="21"/>
                <w:szCs w:val="21"/>
              </w:rPr>
            </w:pPr>
            <w:r w:rsidRPr="009964CB">
              <w:rPr>
                <w:sz w:val="21"/>
                <w:szCs w:val="21"/>
              </w:rPr>
              <w:t>0.153167</w:t>
            </w:r>
          </w:p>
        </w:tc>
        <w:tc>
          <w:tcPr>
            <w:tcW w:w="1319" w:type="dxa"/>
            <w:vAlign w:val="center"/>
          </w:tcPr>
          <w:p w:rsidR="00FA44FF" w:rsidRPr="009964CB" w:rsidRDefault="000533FB">
            <w:pPr>
              <w:spacing w:line="360" w:lineRule="exact"/>
              <w:jc w:val="center"/>
              <w:rPr>
                <w:sz w:val="21"/>
                <w:szCs w:val="21"/>
              </w:rPr>
            </w:pPr>
            <w:r w:rsidRPr="009964CB">
              <w:rPr>
                <w:sz w:val="21"/>
                <w:szCs w:val="21"/>
              </w:rPr>
              <w:t>0.257596</w:t>
            </w:r>
          </w:p>
        </w:tc>
        <w:tc>
          <w:tcPr>
            <w:tcW w:w="1319" w:type="dxa"/>
            <w:vAlign w:val="center"/>
          </w:tcPr>
          <w:p w:rsidR="00FA44FF" w:rsidRPr="009964CB" w:rsidRDefault="000533FB">
            <w:pPr>
              <w:spacing w:line="360" w:lineRule="exact"/>
              <w:jc w:val="center"/>
              <w:rPr>
                <w:sz w:val="21"/>
                <w:szCs w:val="21"/>
              </w:rPr>
            </w:pPr>
            <w:r w:rsidRPr="009964CB">
              <w:rPr>
                <w:sz w:val="21"/>
                <w:szCs w:val="21"/>
              </w:rPr>
              <w:t>0.349146</w:t>
            </w:r>
          </w:p>
        </w:tc>
        <w:tc>
          <w:tcPr>
            <w:tcW w:w="1319" w:type="dxa"/>
            <w:vAlign w:val="center"/>
          </w:tcPr>
          <w:p w:rsidR="00FA44FF" w:rsidRPr="009964CB" w:rsidRDefault="000533FB">
            <w:pPr>
              <w:spacing w:line="360" w:lineRule="exact"/>
              <w:jc w:val="center"/>
              <w:rPr>
                <w:sz w:val="21"/>
                <w:szCs w:val="21"/>
              </w:rPr>
            </w:pPr>
            <w:r w:rsidRPr="009964CB">
              <w:rPr>
                <w:sz w:val="21"/>
                <w:szCs w:val="21"/>
              </w:rPr>
              <w:t>0.433223</w:t>
            </w:r>
          </w:p>
        </w:tc>
        <w:tc>
          <w:tcPr>
            <w:tcW w:w="1319" w:type="dxa"/>
            <w:vAlign w:val="center"/>
          </w:tcPr>
          <w:p w:rsidR="00FA44FF" w:rsidRPr="009964CB" w:rsidRDefault="000533FB">
            <w:pPr>
              <w:spacing w:line="360" w:lineRule="exact"/>
              <w:jc w:val="center"/>
              <w:rPr>
                <w:sz w:val="21"/>
                <w:szCs w:val="21"/>
              </w:rPr>
            </w:pPr>
            <w:r w:rsidRPr="009964CB">
              <w:rPr>
                <w:sz w:val="21"/>
                <w:szCs w:val="21"/>
              </w:rPr>
              <w:t>0.512146</w:t>
            </w:r>
          </w:p>
        </w:tc>
        <w:tc>
          <w:tcPr>
            <w:tcW w:w="1313" w:type="dxa"/>
            <w:vAlign w:val="center"/>
          </w:tcPr>
          <w:p w:rsidR="00FA44FF" w:rsidRPr="009964CB" w:rsidRDefault="000533FB">
            <w:pPr>
              <w:spacing w:line="360" w:lineRule="exact"/>
              <w:jc w:val="center"/>
              <w:rPr>
                <w:sz w:val="21"/>
                <w:szCs w:val="21"/>
              </w:rPr>
            </w:pPr>
            <w:r w:rsidRPr="009964CB">
              <w:rPr>
                <w:sz w:val="21"/>
                <w:szCs w:val="21"/>
              </w:rPr>
              <w:t>0.861323</w:t>
            </w:r>
          </w:p>
        </w:tc>
      </w:tr>
      <w:tr w:rsidR="00AA368B" w:rsidRPr="009964CB">
        <w:trPr>
          <w:trHeight w:val="397"/>
        </w:trPr>
        <w:tc>
          <w:tcPr>
            <w:tcW w:w="1379" w:type="dxa"/>
            <w:vAlign w:val="center"/>
          </w:tcPr>
          <w:p w:rsidR="00FA44FF" w:rsidRPr="009964CB" w:rsidRDefault="000533FB">
            <w:pPr>
              <w:spacing w:line="360" w:lineRule="exact"/>
              <w:jc w:val="center"/>
              <w:rPr>
                <w:sz w:val="21"/>
                <w:szCs w:val="21"/>
              </w:rPr>
            </w:pPr>
            <w:r w:rsidRPr="009964CB">
              <w:rPr>
                <w:sz w:val="21"/>
                <w:szCs w:val="21"/>
              </w:rPr>
              <w:t>25(km/hr)</w:t>
            </w:r>
          </w:p>
        </w:tc>
        <w:tc>
          <w:tcPr>
            <w:tcW w:w="1318" w:type="dxa"/>
            <w:vAlign w:val="center"/>
          </w:tcPr>
          <w:p w:rsidR="00FA44FF" w:rsidRPr="009964CB" w:rsidRDefault="000533FB">
            <w:pPr>
              <w:spacing w:line="360" w:lineRule="exact"/>
              <w:jc w:val="center"/>
              <w:rPr>
                <w:sz w:val="21"/>
                <w:szCs w:val="21"/>
              </w:rPr>
            </w:pPr>
            <w:r w:rsidRPr="009964CB">
              <w:rPr>
                <w:sz w:val="21"/>
                <w:szCs w:val="21"/>
              </w:rPr>
              <w:t>0.255279</w:t>
            </w:r>
          </w:p>
        </w:tc>
        <w:tc>
          <w:tcPr>
            <w:tcW w:w="1319" w:type="dxa"/>
            <w:vAlign w:val="center"/>
          </w:tcPr>
          <w:p w:rsidR="00FA44FF" w:rsidRPr="009964CB" w:rsidRDefault="000533FB">
            <w:pPr>
              <w:spacing w:line="360" w:lineRule="exact"/>
              <w:jc w:val="center"/>
              <w:rPr>
                <w:sz w:val="21"/>
                <w:szCs w:val="21"/>
              </w:rPr>
            </w:pPr>
            <w:r w:rsidRPr="009964CB">
              <w:rPr>
                <w:sz w:val="21"/>
                <w:szCs w:val="21"/>
              </w:rPr>
              <w:t>0.429326</w:t>
            </w:r>
          </w:p>
        </w:tc>
        <w:tc>
          <w:tcPr>
            <w:tcW w:w="1319" w:type="dxa"/>
            <w:vAlign w:val="center"/>
          </w:tcPr>
          <w:p w:rsidR="00FA44FF" w:rsidRPr="009964CB" w:rsidRDefault="000533FB">
            <w:pPr>
              <w:spacing w:line="360" w:lineRule="exact"/>
              <w:jc w:val="center"/>
              <w:rPr>
                <w:sz w:val="21"/>
                <w:szCs w:val="21"/>
              </w:rPr>
            </w:pPr>
            <w:r w:rsidRPr="009964CB">
              <w:rPr>
                <w:sz w:val="21"/>
                <w:szCs w:val="21"/>
              </w:rPr>
              <w:t>0.58191</w:t>
            </w:r>
          </w:p>
        </w:tc>
        <w:tc>
          <w:tcPr>
            <w:tcW w:w="1319" w:type="dxa"/>
            <w:vAlign w:val="center"/>
          </w:tcPr>
          <w:p w:rsidR="00FA44FF" w:rsidRPr="009964CB" w:rsidRDefault="000533FB">
            <w:pPr>
              <w:spacing w:line="360" w:lineRule="exact"/>
              <w:jc w:val="center"/>
              <w:rPr>
                <w:sz w:val="21"/>
                <w:szCs w:val="21"/>
              </w:rPr>
            </w:pPr>
            <w:r w:rsidRPr="009964CB">
              <w:rPr>
                <w:sz w:val="21"/>
                <w:szCs w:val="21"/>
              </w:rPr>
              <w:t>0.722038</w:t>
            </w:r>
          </w:p>
        </w:tc>
        <w:tc>
          <w:tcPr>
            <w:tcW w:w="1319" w:type="dxa"/>
            <w:vAlign w:val="center"/>
          </w:tcPr>
          <w:p w:rsidR="00FA44FF" w:rsidRPr="009964CB" w:rsidRDefault="000533FB">
            <w:pPr>
              <w:spacing w:line="360" w:lineRule="exact"/>
              <w:jc w:val="center"/>
              <w:rPr>
                <w:sz w:val="21"/>
                <w:szCs w:val="21"/>
              </w:rPr>
            </w:pPr>
            <w:r w:rsidRPr="009964CB">
              <w:rPr>
                <w:sz w:val="21"/>
                <w:szCs w:val="21"/>
              </w:rPr>
              <w:t>0.853577</w:t>
            </w:r>
          </w:p>
        </w:tc>
        <w:tc>
          <w:tcPr>
            <w:tcW w:w="1313" w:type="dxa"/>
            <w:vAlign w:val="center"/>
          </w:tcPr>
          <w:p w:rsidR="00FA44FF" w:rsidRPr="009964CB" w:rsidRDefault="000533FB">
            <w:pPr>
              <w:spacing w:line="360" w:lineRule="exact"/>
              <w:jc w:val="center"/>
              <w:rPr>
                <w:sz w:val="21"/>
                <w:szCs w:val="21"/>
              </w:rPr>
            </w:pPr>
            <w:r w:rsidRPr="009964CB">
              <w:rPr>
                <w:sz w:val="21"/>
                <w:szCs w:val="21"/>
              </w:rPr>
              <w:t>1.435539</w:t>
            </w:r>
          </w:p>
        </w:tc>
      </w:tr>
    </w:tbl>
    <w:p w:rsidR="00FA44FF" w:rsidRPr="009964CB" w:rsidRDefault="000533FB">
      <w:pPr>
        <w:pStyle w:val="0"/>
        <w:ind w:firstLine="480"/>
        <w:rPr>
          <w:rFonts w:ascii="Times New Roman" w:hAnsi="Times New Roman"/>
        </w:rPr>
      </w:pPr>
      <w:r w:rsidRPr="009964CB">
        <w:rPr>
          <w:rFonts w:ascii="Times New Roman" w:hAnsi="Times New Roman"/>
        </w:rPr>
        <w:t>总之，施工活动将造成局部地区环境空气中的</w:t>
      </w:r>
      <w:r w:rsidRPr="009964CB">
        <w:rPr>
          <w:rFonts w:ascii="Times New Roman" w:hAnsi="Times New Roman"/>
        </w:rPr>
        <w:t>TSP</w:t>
      </w:r>
      <w:r w:rsidRPr="009964CB">
        <w:rPr>
          <w:rFonts w:ascii="Times New Roman" w:hAnsi="Times New Roman"/>
        </w:rPr>
        <w:t>浓度增高，尤其是在久旱无雨的季节，当风力较大时，施工现场表层的浮土可能扬起，经类比调查，其影响范围可超过施工现场边缘以外</w:t>
      </w:r>
      <w:r w:rsidRPr="009964CB">
        <w:rPr>
          <w:rFonts w:ascii="Times New Roman" w:hAnsi="Times New Roman"/>
        </w:rPr>
        <w:t>50m</w:t>
      </w:r>
      <w:r w:rsidRPr="009964CB">
        <w:rPr>
          <w:rFonts w:ascii="Times New Roman" w:hAnsi="Times New Roman"/>
        </w:rPr>
        <w:t>远。</w:t>
      </w:r>
    </w:p>
    <w:p w:rsidR="00FA44FF" w:rsidRPr="009964CB" w:rsidRDefault="000533FB">
      <w:pPr>
        <w:pStyle w:val="0"/>
        <w:ind w:firstLine="480"/>
        <w:rPr>
          <w:rFonts w:ascii="Times New Roman" w:hAnsi="Times New Roman"/>
        </w:rPr>
      </w:pPr>
      <w:r w:rsidRPr="009964CB">
        <w:rPr>
          <w:rFonts w:ascii="Times New Roman" w:hAnsi="Times New Roman"/>
        </w:rPr>
        <w:t>5</w:t>
      </w:r>
      <w:r w:rsidRPr="009964CB">
        <w:rPr>
          <w:rFonts w:ascii="Times New Roman" w:hAnsi="Times New Roman"/>
        </w:rPr>
        <w:t>、矸石堆放作业产生的扬尘对环境的影响预测分析</w:t>
      </w:r>
    </w:p>
    <w:p w:rsidR="00FA44FF" w:rsidRPr="009964CB" w:rsidRDefault="000533FB">
      <w:pPr>
        <w:spacing w:line="480" w:lineRule="exact"/>
        <w:ind w:firstLineChars="200" w:firstLine="480"/>
      </w:pPr>
      <w:r w:rsidRPr="009964CB">
        <w:t>本项目办公室及磅房采用电暖器采暖，工程运营期大气污染物主要为运输道路、堆场作业扬尘及矸石自燃。</w:t>
      </w:r>
    </w:p>
    <w:p w:rsidR="00FA44FF" w:rsidRPr="009964CB" w:rsidRDefault="000533FB">
      <w:pPr>
        <w:pStyle w:val="a9"/>
        <w:spacing w:after="0" w:line="480" w:lineRule="exact"/>
        <w:ind w:leftChars="0" w:left="0" w:firstLineChars="200" w:firstLine="480"/>
      </w:pPr>
      <w:r w:rsidRPr="009964CB">
        <w:t>本次评价对矸石堆场作业产生的扬尘对环境的影响进行预测。</w:t>
      </w:r>
    </w:p>
    <w:p w:rsidR="00FA44FF" w:rsidRPr="009964CB" w:rsidRDefault="000533FB" w:rsidP="00EC3E5C">
      <w:pPr>
        <w:pStyle w:val="0"/>
        <w:ind w:firstLine="480"/>
        <w:rPr>
          <w:rFonts w:ascii="Times New Roman" w:hAnsi="Times New Roman"/>
          <w:b/>
        </w:rPr>
      </w:pPr>
      <w:r w:rsidRPr="009964CB">
        <w:rPr>
          <w:rFonts w:ascii="Times New Roman" w:hAnsi="Times New Roman"/>
          <w:szCs w:val="24"/>
        </w:rPr>
        <w:t xml:space="preserve">(1) </w:t>
      </w:r>
      <w:r w:rsidR="00826225" w:rsidRPr="009964CB">
        <w:rPr>
          <w:rFonts w:ascii="Times New Roman" w:hAnsi="Times New Roman"/>
          <w:b/>
        </w:rPr>
        <w:t>评价等级及评价范围确定</w:t>
      </w:r>
    </w:p>
    <w:p w:rsidR="00826225" w:rsidRPr="009964CB" w:rsidRDefault="00826225" w:rsidP="00EC3E5C">
      <w:pPr>
        <w:pStyle w:val="0"/>
        <w:ind w:firstLine="480"/>
        <w:rPr>
          <w:rFonts w:ascii="Times New Roman" w:hAnsi="Times New Roman"/>
          <w:b/>
        </w:rPr>
      </w:pPr>
      <w:r w:rsidRPr="009964CB">
        <w:rPr>
          <w:rFonts w:ascii="宋体" w:hAnsi="宋体" w:cs="宋体" w:hint="eastAsia"/>
          <w:bCs/>
        </w:rPr>
        <w:t>①</w:t>
      </w:r>
      <w:r w:rsidRPr="009964CB">
        <w:rPr>
          <w:rFonts w:ascii="Times New Roman" w:hAnsi="Times New Roman"/>
          <w:bCs/>
        </w:rPr>
        <w:t>评价因子筛选</w:t>
      </w:r>
    </w:p>
    <w:p w:rsidR="00826225" w:rsidRPr="009964CB" w:rsidRDefault="00826225" w:rsidP="00EC3E5C">
      <w:pPr>
        <w:pStyle w:val="20"/>
        <w:spacing w:line="480" w:lineRule="exact"/>
        <w:ind w:left="480" w:firstLineChars="200" w:firstLine="496"/>
        <w:rPr>
          <w:bCs/>
          <w:spacing w:val="4"/>
        </w:rPr>
      </w:pPr>
      <w:r w:rsidRPr="009964CB">
        <w:rPr>
          <w:spacing w:val="4"/>
        </w:rPr>
        <w:t>根据《环境影响评价技术导则</w:t>
      </w:r>
      <w:r w:rsidRPr="009964CB">
        <w:rPr>
          <w:spacing w:val="4"/>
        </w:rPr>
        <w:t xml:space="preserve"> </w:t>
      </w:r>
      <w:r w:rsidRPr="009964CB">
        <w:rPr>
          <w:spacing w:val="4"/>
        </w:rPr>
        <w:t>总纲》</w:t>
      </w:r>
      <w:r w:rsidRPr="009964CB">
        <w:rPr>
          <w:spacing w:val="4"/>
        </w:rPr>
        <w:t>(HJ2.2-2016)</w:t>
      </w:r>
      <w:r w:rsidRPr="009964CB">
        <w:rPr>
          <w:spacing w:val="4"/>
        </w:rPr>
        <w:t>，结合本项目的工程分析，本次评价因子选取矸石堆存及倾倒过程产生的</w:t>
      </w:r>
      <w:r w:rsidRPr="009964CB">
        <w:rPr>
          <w:spacing w:val="4"/>
        </w:rPr>
        <w:t>TSP</w:t>
      </w:r>
      <w:r w:rsidRPr="009964CB">
        <w:rPr>
          <w:spacing w:val="4"/>
        </w:rPr>
        <w:t>。</w:t>
      </w:r>
    </w:p>
    <w:p w:rsidR="00826225" w:rsidRPr="009964CB" w:rsidRDefault="00826225" w:rsidP="00EC3E5C">
      <w:pPr>
        <w:pStyle w:val="0"/>
        <w:ind w:firstLine="480"/>
        <w:rPr>
          <w:rFonts w:ascii="Times New Roman" w:hAnsi="Times New Roman"/>
          <w:bCs/>
        </w:rPr>
      </w:pPr>
      <w:r w:rsidRPr="009964CB">
        <w:rPr>
          <w:rFonts w:ascii="宋体" w:hAnsi="宋体" w:cs="宋体" w:hint="eastAsia"/>
          <w:bCs/>
        </w:rPr>
        <w:t>②</w:t>
      </w:r>
      <w:r w:rsidRPr="009964CB">
        <w:rPr>
          <w:rFonts w:ascii="Times New Roman" w:hAnsi="Times New Roman"/>
          <w:bCs/>
        </w:rPr>
        <w:t>评价标准</w:t>
      </w:r>
    </w:p>
    <w:p w:rsidR="00826225" w:rsidRPr="009964CB" w:rsidRDefault="00826225" w:rsidP="00EC3E5C">
      <w:pPr>
        <w:pStyle w:val="5-"/>
        <w:spacing w:line="480" w:lineRule="exact"/>
        <w:rPr>
          <w:rFonts w:ascii="Times New Roman" w:hAnsi="Times New Roman"/>
        </w:rPr>
      </w:pPr>
      <w:r w:rsidRPr="009964CB">
        <w:rPr>
          <w:rFonts w:ascii="Times New Roman" w:hAnsi="Times New Roman"/>
        </w:rPr>
        <w:t>本次评价标准见表</w:t>
      </w:r>
      <w:r w:rsidRPr="009964CB">
        <w:rPr>
          <w:rFonts w:ascii="Times New Roman" w:hAnsi="Times New Roman"/>
        </w:rPr>
        <w:t>5.</w:t>
      </w:r>
      <w:r w:rsidR="00E00FCE" w:rsidRPr="009964CB">
        <w:rPr>
          <w:rFonts w:ascii="Times New Roman" w:hAnsi="Times New Roman"/>
        </w:rPr>
        <w:t>1-3</w:t>
      </w:r>
      <w:r w:rsidRPr="009964CB">
        <w:rPr>
          <w:rFonts w:ascii="Times New Roman" w:hAnsi="Times New Roman"/>
        </w:rPr>
        <w:t>。</w:t>
      </w:r>
    </w:p>
    <w:p w:rsidR="003C6EDD" w:rsidRPr="009964CB" w:rsidRDefault="003C6EDD" w:rsidP="00EC3E5C">
      <w:pPr>
        <w:pStyle w:val="5-"/>
        <w:spacing w:line="480" w:lineRule="exact"/>
        <w:rPr>
          <w:rFonts w:ascii="Times New Roman" w:hAnsi="Times New Roman"/>
        </w:rPr>
      </w:pPr>
    </w:p>
    <w:p w:rsidR="00826225" w:rsidRPr="009964CB" w:rsidRDefault="00826225" w:rsidP="00826225">
      <w:pPr>
        <w:spacing w:line="480" w:lineRule="atLeast"/>
        <w:jc w:val="center"/>
        <w:rPr>
          <w:rFonts w:eastAsiaTheme="minorEastAsia"/>
          <w:b/>
        </w:rPr>
      </w:pPr>
      <w:r w:rsidRPr="009964CB">
        <w:rPr>
          <w:rFonts w:eastAsiaTheme="minorEastAsia"/>
          <w:b/>
          <w:kern w:val="0"/>
        </w:rPr>
        <w:lastRenderedPageBreak/>
        <w:t>表</w:t>
      </w:r>
      <w:r w:rsidRPr="009964CB">
        <w:rPr>
          <w:rFonts w:eastAsiaTheme="minorEastAsia"/>
          <w:b/>
          <w:kern w:val="0"/>
        </w:rPr>
        <w:t>5.</w:t>
      </w:r>
      <w:r w:rsidR="00E00FCE" w:rsidRPr="009964CB">
        <w:rPr>
          <w:rFonts w:eastAsiaTheme="minorEastAsia"/>
          <w:b/>
          <w:kern w:val="0"/>
        </w:rPr>
        <w:t>1-3</w:t>
      </w:r>
      <w:r w:rsidRPr="009964CB">
        <w:rPr>
          <w:rFonts w:eastAsiaTheme="minorEastAsia"/>
          <w:b/>
          <w:kern w:val="0"/>
        </w:rPr>
        <w:t xml:space="preserve">  </w:t>
      </w:r>
      <w:r w:rsidRPr="009964CB">
        <w:rPr>
          <w:rFonts w:eastAsiaTheme="minorEastAsia"/>
          <w:b/>
          <w:kern w:val="0"/>
        </w:rPr>
        <w:t>评价因子和评价标准表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84"/>
        <w:gridCol w:w="1658"/>
        <w:gridCol w:w="1748"/>
        <w:gridCol w:w="4496"/>
      </w:tblGrid>
      <w:tr w:rsidR="00AA368B" w:rsidRPr="009964CB" w:rsidTr="00826225">
        <w:trPr>
          <w:trHeight w:val="285"/>
        </w:trPr>
        <w:tc>
          <w:tcPr>
            <w:tcW w:w="745" w:type="pct"/>
            <w:shd w:val="clear" w:color="000000" w:fill="FFFFFF"/>
            <w:vAlign w:val="center"/>
            <w:hideMark/>
          </w:tcPr>
          <w:p w:rsidR="00826225" w:rsidRPr="009964CB" w:rsidRDefault="00826225" w:rsidP="00826225">
            <w:pPr>
              <w:widowControl/>
              <w:jc w:val="center"/>
              <w:rPr>
                <w:b/>
                <w:bCs/>
                <w:kern w:val="0"/>
                <w:sz w:val="21"/>
                <w:szCs w:val="21"/>
              </w:rPr>
            </w:pPr>
            <w:r w:rsidRPr="009964CB">
              <w:rPr>
                <w:b/>
                <w:bCs/>
                <w:kern w:val="0"/>
                <w:sz w:val="21"/>
                <w:szCs w:val="21"/>
              </w:rPr>
              <w:t>评价因子</w:t>
            </w:r>
          </w:p>
        </w:tc>
        <w:tc>
          <w:tcPr>
            <w:tcW w:w="893" w:type="pct"/>
            <w:shd w:val="clear" w:color="000000" w:fill="FFFFFF"/>
            <w:vAlign w:val="center"/>
            <w:hideMark/>
          </w:tcPr>
          <w:p w:rsidR="00826225" w:rsidRPr="009964CB" w:rsidRDefault="00826225" w:rsidP="00826225">
            <w:pPr>
              <w:widowControl/>
              <w:jc w:val="center"/>
              <w:rPr>
                <w:b/>
                <w:bCs/>
                <w:kern w:val="0"/>
                <w:sz w:val="21"/>
                <w:szCs w:val="21"/>
              </w:rPr>
            </w:pPr>
            <w:r w:rsidRPr="009964CB">
              <w:rPr>
                <w:b/>
                <w:bCs/>
                <w:kern w:val="0"/>
                <w:sz w:val="21"/>
                <w:szCs w:val="21"/>
              </w:rPr>
              <w:t>平均时段</w:t>
            </w:r>
          </w:p>
        </w:tc>
        <w:tc>
          <w:tcPr>
            <w:tcW w:w="941" w:type="pct"/>
            <w:shd w:val="clear" w:color="000000" w:fill="FFFFFF"/>
            <w:vAlign w:val="center"/>
            <w:hideMark/>
          </w:tcPr>
          <w:p w:rsidR="00826225" w:rsidRPr="009964CB" w:rsidRDefault="00826225" w:rsidP="00826225">
            <w:pPr>
              <w:widowControl/>
              <w:jc w:val="center"/>
              <w:rPr>
                <w:b/>
                <w:bCs/>
                <w:kern w:val="0"/>
                <w:sz w:val="21"/>
                <w:szCs w:val="21"/>
              </w:rPr>
            </w:pPr>
            <w:r w:rsidRPr="009964CB">
              <w:rPr>
                <w:b/>
                <w:bCs/>
                <w:kern w:val="0"/>
                <w:sz w:val="21"/>
                <w:szCs w:val="21"/>
              </w:rPr>
              <w:t>标准值</w:t>
            </w:r>
            <w:r w:rsidRPr="009964CB">
              <w:rPr>
                <w:b/>
                <w:bCs/>
                <w:kern w:val="0"/>
                <w:sz w:val="21"/>
                <w:szCs w:val="21"/>
              </w:rPr>
              <w:t>/</w:t>
            </w:r>
            <w:r w:rsidRPr="009964CB">
              <w:rPr>
                <w:b/>
                <w:bCs/>
                <w:kern w:val="0"/>
                <w:sz w:val="21"/>
                <w:szCs w:val="21"/>
              </w:rPr>
              <w:t>（</w:t>
            </w:r>
            <w:r w:rsidRPr="009964CB">
              <w:rPr>
                <w:b/>
                <w:bCs/>
                <w:kern w:val="0"/>
                <w:sz w:val="21"/>
                <w:szCs w:val="21"/>
              </w:rPr>
              <w:t>μg/m</w:t>
            </w:r>
            <w:r w:rsidRPr="009964CB">
              <w:rPr>
                <w:b/>
                <w:bCs/>
                <w:kern w:val="0"/>
                <w:sz w:val="21"/>
                <w:szCs w:val="21"/>
                <w:vertAlign w:val="superscript"/>
              </w:rPr>
              <w:t>3</w:t>
            </w:r>
            <w:r w:rsidRPr="009964CB">
              <w:rPr>
                <w:b/>
                <w:bCs/>
                <w:kern w:val="0"/>
                <w:sz w:val="21"/>
                <w:szCs w:val="21"/>
              </w:rPr>
              <w:t>）</w:t>
            </w:r>
          </w:p>
        </w:tc>
        <w:tc>
          <w:tcPr>
            <w:tcW w:w="2421" w:type="pct"/>
            <w:shd w:val="clear" w:color="000000" w:fill="FFFFFF"/>
            <w:vAlign w:val="center"/>
            <w:hideMark/>
          </w:tcPr>
          <w:p w:rsidR="00826225" w:rsidRPr="009964CB" w:rsidRDefault="00826225" w:rsidP="00826225">
            <w:pPr>
              <w:widowControl/>
              <w:jc w:val="center"/>
              <w:rPr>
                <w:b/>
                <w:bCs/>
                <w:kern w:val="0"/>
                <w:sz w:val="21"/>
                <w:szCs w:val="21"/>
              </w:rPr>
            </w:pPr>
            <w:r w:rsidRPr="009964CB">
              <w:rPr>
                <w:b/>
                <w:bCs/>
                <w:kern w:val="0"/>
                <w:sz w:val="21"/>
                <w:szCs w:val="21"/>
              </w:rPr>
              <w:t>标准来源</w:t>
            </w:r>
          </w:p>
        </w:tc>
      </w:tr>
      <w:tr w:rsidR="00AA368B" w:rsidRPr="009964CB" w:rsidTr="00826225">
        <w:trPr>
          <w:trHeight w:val="285"/>
        </w:trPr>
        <w:tc>
          <w:tcPr>
            <w:tcW w:w="745" w:type="pct"/>
            <w:shd w:val="clear" w:color="auto" w:fill="auto"/>
            <w:noWrap/>
            <w:vAlign w:val="center"/>
            <w:hideMark/>
          </w:tcPr>
          <w:p w:rsidR="00826225" w:rsidRPr="009964CB" w:rsidRDefault="00826225" w:rsidP="00826225">
            <w:pPr>
              <w:spacing w:line="320" w:lineRule="exact"/>
              <w:jc w:val="center"/>
              <w:rPr>
                <w:sz w:val="21"/>
                <w:szCs w:val="21"/>
              </w:rPr>
            </w:pPr>
            <w:r w:rsidRPr="009964CB">
              <w:rPr>
                <w:sz w:val="21"/>
                <w:szCs w:val="21"/>
              </w:rPr>
              <w:t>TSP</w:t>
            </w:r>
          </w:p>
        </w:tc>
        <w:tc>
          <w:tcPr>
            <w:tcW w:w="893" w:type="pct"/>
            <w:shd w:val="clear" w:color="auto" w:fill="auto"/>
            <w:noWrap/>
            <w:vAlign w:val="center"/>
            <w:hideMark/>
          </w:tcPr>
          <w:p w:rsidR="00826225" w:rsidRPr="009964CB" w:rsidRDefault="00826225" w:rsidP="00826225">
            <w:pPr>
              <w:widowControl/>
              <w:jc w:val="center"/>
              <w:rPr>
                <w:sz w:val="21"/>
                <w:szCs w:val="21"/>
              </w:rPr>
            </w:pPr>
            <w:r w:rsidRPr="009964CB">
              <w:rPr>
                <w:sz w:val="21"/>
                <w:szCs w:val="21"/>
              </w:rPr>
              <w:t>24</w:t>
            </w:r>
            <w:r w:rsidRPr="009964CB">
              <w:rPr>
                <w:sz w:val="21"/>
                <w:szCs w:val="21"/>
              </w:rPr>
              <w:t>小时平均</w:t>
            </w:r>
          </w:p>
        </w:tc>
        <w:tc>
          <w:tcPr>
            <w:tcW w:w="941" w:type="pct"/>
            <w:shd w:val="clear" w:color="auto" w:fill="auto"/>
            <w:noWrap/>
            <w:vAlign w:val="center"/>
            <w:hideMark/>
          </w:tcPr>
          <w:p w:rsidR="00826225" w:rsidRPr="009964CB" w:rsidRDefault="00826225" w:rsidP="00826225">
            <w:pPr>
              <w:widowControl/>
              <w:jc w:val="center"/>
              <w:rPr>
                <w:sz w:val="21"/>
                <w:szCs w:val="21"/>
              </w:rPr>
            </w:pPr>
            <w:r w:rsidRPr="009964CB">
              <w:rPr>
                <w:sz w:val="21"/>
                <w:szCs w:val="21"/>
              </w:rPr>
              <w:t>300</w:t>
            </w:r>
          </w:p>
        </w:tc>
        <w:tc>
          <w:tcPr>
            <w:tcW w:w="2421" w:type="pct"/>
            <w:shd w:val="clear" w:color="auto" w:fill="auto"/>
            <w:noWrap/>
            <w:vAlign w:val="center"/>
            <w:hideMark/>
          </w:tcPr>
          <w:p w:rsidR="00826225" w:rsidRPr="009964CB" w:rsidRDefault="00826225" w:rsidP="00826225">
            <w:pPr>
              <w:widowControl/>
              <w:jc w:val="center"/>
              <w:rPr>
                <w:sz w:val="21"/>
                <w:szCs w:val="21"/>
              </w:rPr>
            </w:pPr>
            <w:r w:rsidRPr="009964CB">
              <w:rPr>
                <w:sz w:val="21"/>
                <w:szCs w:val="21"/>
              </w:rPr>
              <w:t>《环境空气质量标准》</w:t>
            </w:r>
            <w:r w:rsidRPr="009964CB">
              <w:rPr>
                <w:sz w:val="21"/>
                <w:szCs w:val="21"/>
              </w:rPr>
              <w:t>(GB3095-2012)</w:t>
            </w:r>
          </w:p>
        </w:tc>
      </w:tr>
    </w:tbl>
    <w:p w:rsidR="00826225" w:rsidRPr="009964CB" w:rsidRDefault="00A7655D" w:rsidP="00EC3E5C">
      <w:pPr>
        <w:pStyle w:val="0"/>
        <w:ind w:firstLine="480"/>
        <w:rPr>
          <w:rFonts w:ascii="Times New Roman" w:hAnsi="Times New Roman"/>
          <w:bCs/>
        </w:rPr>
      </w:pPr>
      <w:r w:rsidRPr="009964CB">
        <w:rPr>
          <w:rFonts w:ascii="宋体" w:hAnsi="宋体" w:cs="宋体" w:hint="eastAsia"/>
          <w:bCs/>
        </w:rPr>
        <w:t>③</w:t>
      </w:r>
      <w:r w:rsidR="00826225" w:rsidRPr="009964CB">
        <w:rPr>
          <w:rFonts w:ascii="Times New Roman" w:hAnsi="Times New Roman"/>
          <w:bCs/>
        </w:rPr>
        <w:t>常规气象资料</w:t>
      </w:r>
    </w:p>
    <w:p w:rsidR="0069216E" w:rsidRPr="009964CB" w:rsidRDefault="0069216E" w:rsidP="00EC3E5C">
      <w:pPr>
        <w:spacing w:line="480" w:lineRule="exact"/>
        <w:ind w:firstLineChars="200" w:firstLine="480"/>
        <w:jc w:val="left"/>
        <w:rPr>
          <w:szCs w:val="22"/>
        </w:rPr>
      </w:pPr>
      <w:r w:rsidRPr="009964CB">
        <w:rPr>
          <w:szCs w:val="22"/>
        </w:rPr>
        <w:t>古交市属于温带大陆性气候，四季分明，春季干燥多风、夏季炎热多雨、秋季凉爽有阴雨，冬季严寒少雪。据古交气象站</w:t>
      </w:r>
      <w:r w:rsidRPr="009964CB">
        <w:rPr>
          <w:szCs w:val="22"/>
        </w:rPr>
        <w:t>2009-2018</w:t>
      </w:r>
      <w:r w:rsidRPr="009964CB">
        <w:rPr>
          <w:szCs w:val="22"/>
        </w:rPr>
        <w:t>年地面气候资料统计结果，本区年平均气温</w:t>
      </w:r>
      <w:r w:rsidRPr="009964CB">
        <w:rPr>
          <w:szCs w:val="22"/>
        </w:rPr>
        <w:t xml:space="preserve"> 9.5</w:t>
      </w:r>
      <w:r w:rsidRPr="009964CB">
        <w:rPr>
          <w:rFonts w:ascii="宋体" w:hAnsi="宋体" w:cs="宋体" w:hint="eastAsia"/>
          <w:szCs w:val="22"/>
        </w:rPr>
        <w:t>℃</w:t>
      </w:r>
      <w:r w:rsidRPr="009964CB">
        <w:rPr>
          <w:szCs w:val="22"/>
        </w:rPr>
        <w:t>，一月份最冷，平均为</w:t>
      </w:r>
      <w:r w:rsidRPr="009964CB">
        <w:rPr>
          <w:szCs w:val="22"/>
        </w:rPr>
        <w:t>-5.6</w:t>
      </w:r>
      <w:r w:rsidRPr="009964CB">
        <w:rPr>
          <w:rFonts w:ascii="宋体" w:hAnsi="宋体" w:cs="宋体" w:hint="eastAsia"/>
          <w:szCs w:val="22"/>
        </w:rPr>
        <w:t>℃</w:t>
      </w:r>
      <w:r w:rsidRPr="009964CB">
        <w:rPr>
          <w:szCs w:val="22"/>
        </w:rPr>
        <w:t>，极端最低气温</w:t>
      </w:r>
      <w:r w:rsidRPr="009964CB">
        <w:rPr>
          <w:szCs w:val="22"/>
        </w:rPr>
        <w:t>-22.4</w:t>
      </w:r>
      <w:r w:rsidRPr="009964CB">
        <w:rPr>
          <w:rFonts w:ascii="宋体" w:hAnsi="宋体" w:cs="宋体" w:hint="eastAsia"/>
          <w:szCs w:val="22"/>
        </w:rPr>
        <w:t>℃</w:t>
      </w:r>
      <w:r w:rsidRPr="009964CB">
        <w:rPr>
          <w:szCs w:val="22"/>
        </w:rPr>
        <w:t>，七月份最热，平均为</w:t>
      </w:r>
      <w:r w:rsidRPr="009964CB">
        <w:rPr>
          <w:szCs w:val="22"/>
        </w:rPr>
        <w:t xml:space="preserve"> 23.4</w:t>
      </w:r>
      <w:r w:rsidRPr="009964CB">
        <w:rPr>
          <w:rFonts w:ascii="宋体" w:hAnsi="宋体" w:cs="宋体" w:hint="eastAsia"/>
          <w:szCs w:val="22"/>
        </w:rPr>
        <w:t>℃</w:t>
      </w:r>
      <w:r w:rsidRPr="009964CB">
        <w:rPr>
          <w:szCs w:val="22"/>
        </w:rPr>
        <w:t>，极端最高气温</w:t>
      </w:r>
      <w:r w:rsidRPr="009964CB">
        <w:rPr>
          <w:szCs w:val="22"/>
        </w:rPr>
        <w:t xml:space="preserve"> 39.1</w:t>
      </w:r>
      <w:r w:rsidRPr="009964CB">
        <w:rPr>
          <w:rFonts w:ascii="宋体" w:hAnsi="宋体" w:cs="宋体" w:hint="eastAsia"/>
          <w:szCs w:val="22"/>
        </w:rPr>
        <w:t>℃</w:t>
      </w:r>
      <w:r w:rsidRPr="009964CB">
        <w:rPr>
          <w:szCs w:val="22"/>
        </w:rPr>
        <w:t>。年平均降水量为</w:t>
      </w:r>
      <w:r w:rsidRPr="009964CB">
        <w:rPr>
          <w:szCs w:val="22"/>
        </w:rPr>
        <w:t xml:space="preserve"> 413.0mm</w:t>
      </w:r>
      <w:r w:rsidRPr="009964CB">
        <w:rPr>
          <w:szCs w:val="22"/>
        </w:rPr>
        <w:t>，年降水量最大值</w:t>
      </w:r>
      <w:r w:rsidRPr="009964CB">
        <w:rPr>
          <w:szCs w:val="22"/>
        </w:rPr>
        <w:t xml:space="preserve"> 583.4mm</w:t>
      </w:r>
      <w:r w:rsidRPr="009964CB">
        <w:rPr>
          <w:szCs w:val="22"/>
        </w:rPr>
        <w:t>，年降水量最小值</w:t>
      </w:r>
      <w:r w:rsidRPr="009964CB">
        <w:rPr>
          <w:szCs w:val="22"/>
        </w:rPr>
        <w:t xml:space="preserve"> 214.1mm</w:t>
      </w:r>
      <w:r w:rsidRPr="009964CB">
        <w:rPr>
          <w:szCs w:val="22"/>
        </w:rPr>
        <w:t>。年平均风速为</w:t>
      </w:r>
      <w:r w:rsidRPr="009964CB">
        <w:rPr>
          <w:szCs w:val="22"/>
        </w:rPr>
        <w:t xml:space="preserve"> 2m/s</w:t>
      </w:r>
      <w:r w:rsidRPr="009964CB">
        <w:rPr>
          <w:szCs w:val="22"/>
        </w:rPr>
        <w:t>，四月份风速最大，平均为</w:t>
      </w:r>
      <w:r w:rsidRPr="009964CB">
        <w:rPr>
          <w:szCs w:val="22"/>
        </w:rPr>
        <w:t xml:space="preserve"> 2.4m/s</w:t>
      </w:r>
      <w:r w:rsidRPr="009964CB">
        <w:rPr>
          <w:szCs w:val="22"/>
        </w:rPr>
        <w:t>，八、九月份平均风速较小，为</w:t>
      </w:r>
      <w:r w:rsidRPr="009964CB">
        <w:rPr>
          <w:szCs w:val="22"/>
        </w:rPr>
        <w:t xml:space="preserve"> 1.6m/s</w:t>
      </w:r>
      <w:r w:rsidRPr="009964CB">
        <w:rPr>
          <w:szCs w:val="22"/>
        </w:rPr>
        <w:t>，最大风速为</w:t>
      </w:r>
      <w:r w:rsidRPr="009964CB">
        <w:rPr>
          <w:szCs w:val="22"/>
        </w:rPr>
        <w:t xml:space="preserve"> 31 m/s</w:t>
      </w:r>
      <w:r w:rsidRPr="009964CB">
        <w:rPr>
          <w:szCs w:val="22"/>
        </w:rPr>
        <w:t>。</w:t>
      </w:r>
    </w:p>
    <w:p w:rsidR="0069216E" w:rsidRPr="009964CB" w:rsidRDefault="0069216E" w:rsidP="00EC3E5C">
      <w:pPr>
        <w:spacing w:line="480" w:lineRule="exact"/>
        <w:ind w:firstLineChars="200" w:firstLine="480"/>
        <w:jc w:val="left"/>
        <w:rPr>
          <w:szCs w:val="22"/>
        </w:rPr>
      </w:pPr>
      <w:r w:rsidRPr="009964CB">
        <w:rPr>
          <w:szCs w:val="22"/>
        </w:rPr>
        <w:t>古交市</w:t>
      </w:r>
      <w:r w:rsidRPr="009964CB">
        <w:rPr>
          <w:szCs w:val="22"/>
        </w:rPr>
        <w:t xml:space="preserve"> 2009-2018 </w:t>
      </w:r>
      <w:r w:rsidRPr="009964CB">
        <w:rPr>
          <w:szCs w:val="22"/>
        </w:rPr>
        <w:t>年风向频率见表</w:t>
      </w:r>
      <w:r w:rsidRPr="009964CB">
        <w:rPr>
          <w:szCs w:val="22"/>
        </w:rPr>
        <w:t xml:space="preserve"> 5.</w:t>
      </w:r>
      <w:r w:rsidR="00E00FCE" w:rsidRPr="009964CB">
        <w:rPr>
          <w:szCs w:val="22"/>
        </w:rPr>
        <w:t>1-4</w:t>
      </w:r>
      <w:r w:rsidRPr="009964CB">
        <w:rPr>
          <w:szCs w:val="22"/>
        </w:rPr>
        <w:t>、</w:t>
      </w:r>
      <w:r w:rsidRPr="009964CB">
        <w:rPr>
          <w:szCs w:val="22"/>
        </w:rPr>
        <w:t>5.</w:t>
      </w:r>
      <w:r w:rsidR="00E00FCE" w:rsidRPr="009964CB">
        <w:rPr>
          <w:szCs w:val="22"/>
        </w:rPr>
        <w:t>1-5</w:t>
      </w:r>
      <w:r w:rsidRPr="009964CB">
        <w:rPr>
          <w:szCs w:val="22"/>
        </w:rPr>
        <w:t>、</w:t>
      </w:r>
      <w:r w:rsidRPr="009964CB">
        <w:rPr>
          <w:szCs w:val="22"/>
        </w:rPr>
        <w:t>5.</w:t>
      </w:r>
      <w:r w:rsidR="00E00FCE" w:rsidRPr="009964CB">
        <w:rPr>
          <w:szCs w:val="22"/>
        </w:rPr>
        <w:t>1-6</w:t>
      </w:r>
      <w:r w:rsidRPr="009964CB">
        <w:rPr>
          <w:szCs w:val="22"/>
        </w:rPr>
        <w:t>。根据表绘制的风向玫瑰见图</w:t>
      </w:r>
      <w:r w:rsidRPr="009964CB">
        <w:rPr>
          <w:szCs w:val="22"/>
        </w:rPr>
        <w:t xml:space="preserve"> 5.3-1</w:t>
      </w:r>
      <w:r w:rsidRPr="009964CB">
        <w:rPr>
          <w:szCs w:val="22"/>
        </w:rPr>
        <w:t>。</w:t>
      </w:r>
    </w:p>
    <w:p w:rsidR="0003634F" w:rsidRPr="009964CB" w:rsidRDefault="0003634F" w:rsidP="00EC3E5C">
      <w:pPr>
        <w:spacing w:line="480" w:lineRule="exact"/>
        <w:ind w:firstLine="482"/>
        <w:jc w:val="center"/>
        <w:rPr>
          <w:b/>
        </w:rPr>
      </w:pPr>
      <w:r w:rsidRPr="009964CB">
        <w:rPr>
          <w:szCs w:val="22"/>
        </w:rPr>
        <w:t>表</w:t>
      </w:r>
      <w:r w:rsidRPr="009964CB">
        <w:rPr>
          <w:szCs w:val="22"/>
        </w:rPr>
        <w:t xml:space="preserve"> 5.</w:t>
      </w:r>
      <w:r w:rsidR="00E00FCE" w:rsidRPr="009964CB">
        <w:rPr>
          <w:szCs w:val="22"/>
        </w:rPr>
        <w:t>1-4</w:t>
      </w:r>
      <w:r w:rsidRPr="009964CB">
        <w:rPr>
          <w:szCs w:val="22"/>
        </w:rPr>
        <w:t xml:space="preserve"> </w:t>
      </w:r>
      <w:r w:rsidRPr="009964CB">
        <w:rPr>
          <w:b/>
        </w:rPr>
        <w:t>古交近</w:t>
      </w:r>
      <w:r w:rsidRPr="009964CB">
        <w:rPr>
          <w:b/>
        </w:rPr>
        <w:t xml:space="preserve"> 20 </w:t>
      </w:r>
      <w:r w:rsidRPr="009964CB">
        <w:rPr>
          <w:b/>
        </w:rPr>
        <w:t>年逐月统计值</w:t>
      </w:r>
    </w:p>
    <w:tbl>
      <w:tblPr>
        <w:tblStyle w:val="af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20"/>
        <w:gridCol w:w="3020"/>
        <w:gridCol w:w="3020"/>
      </w:tblGrid>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月份</w:t>
            </w:r>
            <w:r w:rsidRPr="009964CB">
              <w:rPr>
                <w:rFonts w:eastAsiaTheme="minorEastAsia"/>
                <w:sz w:val="21"/>
                <w:szCs w:val="21"/>
              </w:rPr>
              <w:t xml:space="preserve">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月平均气温</w:t>
            </w:r>
            <w:r w:rsidRPr="009964CB">
              <w:rPr>
                <w:rFonts w:eastAsiaTheme="minorEastAsia"/>
                <w:sz w:val="21"/>
                <w:szCs w:val="21"/>
              </w:rPr>
              <w:t>(</w:t>
            </w:r>
            <w:r w:rsidRPr="009964CB">
              <w:rPr>
                <w:rFonts w:ascii="宋体" w:hAnsi="宋体" w:cs="宋体" w:hint="eastAsia"/>
                <w:sz w:val="21"/>
                <w:szCs w:val="21"/>
              </w:rPr>
              <w:t>℃</w:t>
            </w:r>
            <w:r w:rsidRPr="009964CB">
              <w:rPr>
                <w:rFonts w:eastAsiaTheme="minorEastAsia"/>
                <w:sz w:val="21"/>
                <w:szCs w:val="21"/>
              </w:rPr>
              <w:t xml:space="preserve"> )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月平均风速</w:t>
            </w:r>
            <w:r w:rsidRPr="009964CB">
              <w:rPr>
                <w:rFonts w:eastAsiaTheme="minorEastAsia"/>
                <w:sz w:val="21"/>
                <w:szCs w:val="21"/>
              </w:rPr>
              <w:t>(m/s)</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1</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-5.6</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2.0</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2</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 xml:space="preserve">-1.4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2.1</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3</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 xml:space="preserve">4.4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2.3</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4</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 xml:space="preserve">11.8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2.4</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5</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 xml:space="preserve">17.5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2.3</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6</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 xml:space="preserve">21.6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2.0</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7</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 xml:space="preserve">23.4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1.8</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8</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 xml:space="preserve">21.5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1.6</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9</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 xml:space="preserve">16.6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1.6</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10</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 xml:space="preserve">9.9  </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1.7</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11</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2.4</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1.9</w:t>
            </w:r>
          </w:p>
        </w:tc>
      </w:tr>
      <w:tr w:rsidR="00AA368B" w:rsidRPr="009964CB" w:rsidTr="00EC3E5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12</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-3.8</w:t>
            </w:r>
          </w:p>
        </w:tc>
        <w:tc>
          <w:tcPr>
            <w:tcW w:w="3020" w:type="dxa"/>
          </w:tcPr>
          <w:p w:rsidR="0003634F" w:rsidRPr="009964CB" w:rsidRDefault="0003634F" w:rsidP="0003634F">
            <w:pPr>
              <w:spacing w:line="300" w:lineRule="exact"/>
              <w:rPr>
                <w:rFonts w:eastAsiaTheme="minorEastAsia"/>
                <w:sz w:val="21"/>
                <w:szCs w:val="21"/>
              </w:rPr>
            </w:pPr>
            <w:r w:rsidRPr="009964CB">
              <w:rPr>
                <w:rFonts w:eastAsiaTheme="minorEastAsia"/>
                <w:sz w:val="21"/>
                <w:szCs w:val="21"/>
              </w:rPr>
              <w:t>2.0</w:t>
            </w:r>
          </w:p>
        </w:tc>
      </w:tr>
    </w:tbl>
    <w:p w:rsidR="00826225" w:rsidRPr="009964CB" w:rsidRDefault="00826225" w:rsidP="0069216E">
      <w:pPr>
        <w:spacing w:line="500" w:lineRule="exact"/>
        <w:ind w:firstLine="482"/>
        <w:jc w:val="center"/>
        <w:rPr>
          <w:szCs w:val="22"/>
        </w:rPr>
      </w:pPr>
      <w:r w:rsidRPr="009964CB">
        <w:rPr>
          <w:b/>
        </w:rPr>
        <w:t>表</w:t>
      </w:r>
      <w:r w:rsidRPr="009964CB">
        <w:rPr>
          <w:b/>
        </w:rPr>
        <w:t>5.</w:t>
      </w:r>
      <w:r w:rsidR="00E00FCE" w:rsidRPr="009964CB">
        <w:rPr>
          <w:b/>
        </w:rPr>
        <w:t>1-5</w:t>
      </w:r>
      <w:r w:rsidRPr="009964CB">
        <w:rPr>
          <w:b/>
        </w:rPr>
        <w:t xml:space="preserve">  </w:t>
      </w:r>
      <w:r w:rsidRPr="009964CB">
        <w:rPr>
          <w:b/>
        </w:rPr>
        <w:t>累年气候气象参数统计结果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079"/>
        <w:gridCol w:w="4207"/>
      </w:tblGrid>
      <w:tr w:rsidR="00AA368B" w:rsidRPr="009964CB" w:rsidTr="00826225">
        <w:trPr>
          <w:trHeight w:val="340"/>
          <w:jc w:val="center"/>
        </w:trPr>
        <w:tc>
          <w:tcPr>
            <w:tcW w:w="2735" w:type="pct"/>
            <w:shd w:val="clear" w:color="auto" w:fill="auto"/>
            <w:noWrap/>
            <w:vAlign w:val="center"/>
            <w:hideMark/>
          </w:tcPr>
          <w:p w:rsidR="00826225" w:rsidRPr="009964CB" w:rsidRDefault="00826225" w:rsidP="00EC3E5C">
            <w:pPr>
              <w:widowControl/>
              <w:spacing w:line="300" w:lineRule="exact"/>
              <w:jc w:val="center"/>
              <w:rPr>
                <w:b/>
                <w:kern w:val="0"/>
                <w:sz w:val="21"/>
                <w:szCs w:val="21"/>
              </w:rPr>
            </w:pPr>
            <w:r w:rsidRPr="009964CB">
              <w:rPr>
                <w:b/>
                <w:kern w:val="0"/>
                <w:sz w:val="21"/>
                <w:szCs w:val="21"/>
              </w:rPr>
              <w:t>要素</w:t>
            </w:r>
          </w:p>
        </w:tc>
        <w:tc>
          <w:tcPr>
            <w:tcW w:w="2265" w:type="pct"/>
            <w:shd w:val="clear" w:color="auto" w:fill="auto"/>
            <w:noWrap/>
            <w:vAlign w:val="center"/>
            <w:hideMark/>
          </w:tcPr>
          <w:p w:rsidR="00826225" w:rsidRPr="009964CB" w:rsidRDefault="00826225" w:rsidP="00EC3E5C">
            <w:pPr>
              <w:widowControl/>
              <w:spacing w:line="300" w:lineRule="exact"/>
              <w:jc w:val="center"/>
              <w:rPr>
                <w:b/>
                <w:kern w:val="0"/>
                <w:sz w:val="21"/>
                <w:szCs w:val="21"/>
              </w:rPr>
            </w:pPr>
            <w:r w:rsidRPr="009964CB">
              <w:rPr>
                <w:b/>
                <w:kern w:val="0"/>
                <w:sz w:val="21"/>
                <w:szCs w:val="21"/>
              </w:rPr>
              <w:t>累年年值</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t>平均风速</w:t>
            </w:r>
            <w:r w:rsidRPr="009964CB">
              <w:rPr>
                <w:kern w:val="0"/>
                <w:sz w:val="21"/>
                <w:szCs w:val="21"/>
              </w:rPr>
              <w:t>(m/s)</w:t>
            </w:r>
          </w:p>
        </w:tc>
        <w:tc>
          <w:tcPr>
            <w:tcW w:w="2265" w:type="pct"/>
            <w:shd w:val="clear" w:color="auto" w:fill="auto"/>
            <w:noWrap/>
            <w:vAlign w:val="center"/>
            <w:hideMark/>
          </w:tcPr>
          <w:p w:rsidR="00826225" w:rsidRPr="009964CB" w:rsidRDefault="0003634F" w:rsidP="00EC3E5C">
            <w:pPr>
              <w:widowControl/>
              <w:spacing w:line="300" w:lineRule="exact"/>
              <w:jc w:val="center"/>
              <w:rPr>
                <w:kern w:val="0"/>
                <w:sz w:val="21"/>
                <w:szCs w:val="21"/>
              </w:rPr>
            </w:pPr>
            <w:r w:rsidRPr="009964CB">
              <w:rPr>
                <w:kern w:val="0"/>
                <w:sz w:val="21"/>
                <w:szCs w:val="21"/>
              </w:rPr>
              <w:t>2</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t>最大风速</w:t>
            </w:r>
            <w:r w:rsidRPr="009964CB">
              <w:rPr>
                <w:kern w:val="0"/>
                <w:sz w:val="21"/>
                <w:szCs w:val="21"/>
              </w:rPr>
              <w:t>(m/s)</w:t>
            </w:r>
          </w:p>
        </w:tc>
        <w:tc>
          <w:tcPr>
            <w:tcW w:w="2265" w:type="pct"/>
            <w:shd w:val="clear" w:color="auto" w:fill="auto"/>
            <w:noWrap/>
            <w:vAlign w:val="center"/>
            <w:hideMark/>
          </w:tcPr>
          <w:p w:rsidR="00826225" w:rsidRPr="009964CB" w:rsidRDefault="0003634F" w:rsidP="00EC3E5C">
            <w:pPr>
              <w:widowControl/>
              <w:spacing w:line="300" w:lineRule="exact"/>
              <w:jc w:val="center"/>
              <w:rPr>
                <w:kern w:val="0"/>
                <w:sz w:val="21"/>
                <w:szCs w:val="21"/>
              </w:rPr>
            </w:pPr>
            <w:r w:rsidRPr="009964CB">
              <w:rPr>
                <w:kern w:val="0"/>
                <w:sz w:val="21"/>
                <w:szCs w:val="21"/>
              </w:rPr>
              <w:t>31</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t>平均气温</w:t>
            </w:r>
            <w:r w:rsidRPr="009964CB">
              <w:rPr>
                <w:kern w:val="0"/>
                <w:sz w:val="21"/>
                <w:szCs w:val="21"/>
              </w:rPr>
              <w:t>(</w:t>
            </w:r>
            <w:r w:rsidRPr="009964CB">
              <w:rPr>
                <w:rFonts w:ascii="宋体" w:hAnsi="宋体" w:cs="宋体" w:hint="eastAsia"/>
                <w:kern w:val="0"/>
                <w:sz w:val="21"/>
                <w:szCs w:val="21"/>
              </w:rPr>
              <w:t>℃</w:t>
            </w:r>
            <w:r w:rsidRPr="009964CB">
              <w:rPr>
                <w:kern w:val="0"/>
                <w:sz w:val="21"/>
                <w:szCs w:val="21"/>
              </w:rPr>
              <w:t>)</w:t>
            </w:r>
          </w:p>
        </w:tc>
        <w:tc>
          <w:tcPr>
            <w:tcW w:w="2265" w:type="pct"/>
            <w:shd w:val="clear" w:color="auto" w:fill="auto"/>
            <w:noWrap/>
            <w:vAlign w:val="center"/>
            <w:hideMark/>
          </w:tcPr>
          <w:p w:rsidR="00826225" w:rsidRPr="009964CB" w:rsidRDefault="0003634F" w:rsidP="00EC3E5C">
            <w:pPr>
              <w:widowControl/>
              <w:spacing w:line="300" w:lineRule="exact"/>
              <w:jc w:val="center"/>
              <w:rPr>
                <w:kern w:val="0"/>
                <w:sz w:val="21"/>
                <w:szCs w:val="21"/>
              </w:rPr>
            </w:pPr>
            <w:r w:rsidRPr="009964CB">
              <w:rPr>
                <w:kern w:val="0"/>
                <w:sz w:val="21"/>
                <w:szCs w:val="21"/>
              </w:rPr>
              <w:t>9.9</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t>极端最高气温</w:t>
            </w:r>
            <w:r w:rsidRPr="009964CB">
              <w:rPr>
                <w:kern w:val="0"/>
                <w:sz w:val="21"/>
                <w:szCs w:val="21"/>
              </w:rPr>
              <w:t>(</w:t>
            </w:r>
            <w:r w:rsidRPr="009964CB">
              <w:rPr>
                <w:rFonts w:ascii="宋体" w:hAnsi="宋体" w:cs="宋体" w:hint="eastAsia"/>
                <w:kern w:val="0"/>
                <w:sz w:val="21"/>
                <w:szCs w:val="21"/>
              </w:rPr>
              <w:t>℃</w:t>
            </w:r>
            <w:r w:rsidRPr="009964CB">
              <w:rPr>
                <w:kern w:val="0"/>
                <w:sz w:val="21"/>
                <w:szCs w:val="21"/>
              </w:rPr>
              <w:t>)</w:t>
            </w:r>
          </w:p>
        </w:tc>
        <w:tc>
          <w:tcPr>
            <w:tcW w:w="2265" w:type="pct"/>
            <w:shd w:val="clear" w:color="auto" w:fill="auto"/>
            <w:noWrap/>
            <w:vAlign w:val="center"/>
            <w:hideMark/>
          </w:tcPr>
          <w:p w:rsidR="00826225" w:rsidRPr="009964CB" w:rsidRDefault="0027423C" w:rsidP="00EC3E5C">
            <w:pPr>
              <w:widowControl/>
              <w:spacing w:line="300" w:lineRule="exact"/>
              <w:jc w:val="center"/>
              <w:rPr>
                <w:kern w:val="0"/>
                <w:sz w:val="21"/>
                <w:szCs w:val="21"/>
              </w:rPr>
            </w:pPr>
            <w:r w:rsidRPr="009964CB">
              <w:rPr>
                <w:kern w:val="0"/>
                <w:sz w:val="21"/>
                <w:szCs w:val="21"/>
              </w:rPr>
              <w:t>39.8</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t>极端最低气温</w:t>
            </w:r>
            <w:r w:rsidRPr="009964CB">
              <w:rPr>
                <w:kern w:val="0"/>
                <w:sz w:val="21"/>
                <w:szCs w:val="21"/>
              </w:rPr>
              <w:t>(</w:t>
            </w:r>
            <w:r w:rsidRPr="009964CB">
              <w:rPr>
                <w:rFonts w:ascii="宋体" w:hAnsi="宋体" w:cs="宋体" w:hint="eastAsia"/>
                <w:kern w:val="0"/>
                <w:sz w:val="21"/>
                <w:szCs w:val="21"/>
              </w:rPr>
              <w:t>℃</w:t>
            </w:r>
            <w:r w:rsidRPr="009964CB">
              <w:rPr>
                <w:kern w:val="0"/>
                <w:sz w:val="21"/>
                <w:szCs w:val="21"/>
              </w:rPr>
              <w:t>)</w:t>
            </w:r>
          </w:p>
        </w:tc>
        <w:tc>
          <w:tcPr>
            <w:tcW w:w="2265" w:type="pct"/>
            <w:shd w:val="clear" w:color="auto" w:fill="auto"/>
            <w:noWrap/>
            <w:vAlign w:val="center"/>
            <w:hideMark/>
          </w:tcPr>
          <w:p w:rsidR="00826225" w:rsidRPr="009964CB" w:rsidRDefault="0027423C" w:rsidP="00EC3E5C">
            <w:pPr>
              <w:widowControl/>
              <w:spacing w:line="300" w:lineRule="exact"/>
              <w:jc w:val="center"/>
              <w:rPr>
                <w:kern w:val="0"/>
                <w:sz w:val="21"/>
                <w:szCs w:val="21"/>
              </w:rPr>
            </w:pPr>
            <w:r w:rsidRPr="009964CB">
              <w:rPr>
                <w:kern w:val="0"/>
                <w:sz w:val="21"/>
                <w:szCs w:val="21"/>
              </w:rPr>
              <w:t>-22.4</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t>平均相对湿度</w:t>
            </w:r>
            <w:r w:rsidRPr="009964CB">
              <w:rPr>
                <w:kern w:val="0"/>
                <w:sz w:val="21"/>
                <w:szCs w:val="21"/>
              </w:rPr>
              <w:t>(%)</w:t>
            </w:r>
          </w:p>
        </w:tc>
        <w:tc>
          <w:tcPr>
            <w:tcW w:w="2265" w:type="pct"/>
            <w:shd w:val="clear" w:color="auto" w:fill="auto"/>
            <w:noWrap/>
            <w:vAlign w:val="center"/>
            <w:hideMark/>
          </w:tcPr>
          <w:p w:rsidR="00826225" w:rsidRPr="009964CB" w:rsidRDefault="0027423C" w:rsidP="00EC3E5C">
            <w:pPr>
              <w:widowControl/>
              <w:spacing w:line="300" w:lineRule="exact"/>
              <w:jc w:val="center"/>
              <w:rPr>
                <w:kern w:val="0"/>
                <w:sz w:val="21"/>
                <w:szCs w:val="21"/>
              </w:rPr>
            </w:pPr>
            <w:r w:rsidRPr="009964CB">
              <w:rPr>
                <w:kern w:val="0"/>
                <w:sz w:val="21"/>
                <w:szCs w:val="21"/>
              </w:rPr>
              <w:t>54.9</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t>平均降水量</w:t>
            </w:r>
            <w:r w:rsidRPr="009964CB">
              <w:rPr>
                <w:kern w:val="0"/>
                <w:sz w:val="21"/>
                <w:szCs w:val="21"/>
              </w:rPr>
              <w:t>(mm)</w:t>
            </w:r>
          </w:p>
        </w:tc>
        <w:tc>
          <w:tcPr>
            <w:tcW w:w="2265" w:type="pct"/>
            <w:shd w:val="clear" w:color="auto" w:fill="auto"/>
            <w:noWrap/>
            <w:vAlign w:val="center"/>
            <w:hideMark/>
          </w:tcPr>
          <w:p w:rsidR="00826225" w:rsidRPr="009964CB" w:rsidRDefault="0027423C" w:rsidP="00EC3E5C">
            <w:pPr>
              <w:widowControl/>
              <w:spacing w:line="300" w:lineRule="exact"/>
              <w:jc w:val="center"/>
              <w:rPr>
                <w:kern w:val="0"/>
                <w:sz w:val="21"/>
                <w:szCs w:val="21"/>
              </w:rPr>
            </w:pPr>
            <w:r w:rsidRPr="009964CB">
              <w:rPr>
                <w:kern w:val="0"/>
                <w:sz w:val="21"/>
                <w:szCs w:val="21"/>
              </w:rPr>
              <w:t>409.5</w:t>
            </w:r>
            <w:r w:rsidR="00826225" w:rsidRPr="009964CB">
              <w:rPr>
                <w:kern w:val="0"/>
                <w:sz w:val="21"/>
                <w:szCs w:val="21"/>
              </w:rPr>
              <w:t xml:space="preserve"> </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t>降水量最大值</w:t>
            </w:r>
            <w:r w:rsidRPr="009964CB">
              <w:rPr>
                <w:kern w:val="0"/>
                <w:sz w:val="21"/>
                <w:szCs w:val="21"/>
              </w:rPr>
              <w:t>(mm)</w:t>
            </w:r>
          </w:p>
        </w:tc>
        <w:tc>
          <w:tcPr>
            <w:tcW w:w="2265" w:type="pct"/>
            <w:shd w:val="clear" w:color="auto" w:fill="auto"/>
            <w:noWrap/>
            <w:vAlign w:val="center"/>
            <w:hideMark/>
          </w:tcPr>
          <w:p w:rsidR="00826225" w:rsidRPr="009964CB" w:rsidRDefault="0027423C" w:rsidP="00EC3E5C">
            <w:pPr>
              <w:widowControl/>
              <w:spacing w:line="300" w:lineRule="exact"/>
              <w:jc w:val="center"/>
              <w:rPr>
                <w:kern w:val="0"/>
                <w:sz w:val="21"/>
                <w:szCs w:val="21"/>
              </w:rPr>
            </w:pPr>
            <w:r w:rsidRPr="009964CB">
              <w:rPr>
                <w:kern w:val="0"/>
                <w:sz w:val="21"/>
                <w:szCs w:val="21"/>
              </w:rPr>
              <w:t>583.4</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lastRenderedPageBreak/>
              <w:t>降水量最小值</w:t>
            </w:r>
            <w:r w:rsidRPr="009964CB">
              <w:rPr>
                <w:kern w:val="0"/>
                <w:sz w:val="21"/>
                <w:szCs w:val="21"/>
              </w:rPr>
              <w:t>(mm)</w:t>
            </w:r>
          </w:p>
        </w:tc>
        <w:tc>
          <w:tcPr>
            <w:tcW w:w="2265" w:type="pct"/>
            <w:shd w:val="clear" w:color="auto" w:fill="auto"/>
            <w:noWrap/>
            <w:vAlign w:val="center"/>
            <w:hideMark/>
          </w:tcPr>
          <w:p w:rsidR="00826225" w:rsidRPr="009964CB" w:rsidRDefault="0027423C" w:rsidP="00EC3E5C">
            <w:pPr>
              <w:widowControl/>
              <w:spacing w:line="300" w:lineRule="exact"/>
              <w:jc w:val="center"/>
              <w:rPr>
                <w:kern w:val="0"/>
                <w:sz w:val="21"/>
                <w:szCs w:val="21"/>
              </w:rPr>
            </w:pPr>
            <w:r w:rsidRPr="009964CB">
              <w:rPr>
                <w:kern w:val="0"/>
                <w:sz w:val="21"/>
                <w:szCs w:val="21"/>
              </w:rPr>
              <w:t>214.1</w:t>
            </w:r>
          </w:p>
        </w:tc>
      </w:tr>
      <w:tr w:rsidR="00AA368B" w:rsidRPr="009964CB" w:rsidTr="00826225">
        <w:trPr>
          <w:trHeight w:val="340"/>
          <w:jc w:val="center"/>
        </w:trPr>
        <w:tc>
          <w:tcPr>
            <w:tcW w:w="2735" w:type="pct"/>
            <w:shd w:val="clear" w:color="auto" w:fill="auto"/>
            <w:vAlign w:val="center"/>
            <w:hideMark/>
          </w:tcPr>
          <w:p w:rsidR="00826225" w:rsidRPr="009964CB" w:rsidRDefault="00826225" w:rsidP="00EC3E5C">
            <w:pPr>
              <w:widowControl/>
              <w:spacing w:line="300" w:lineRule="exact"/>
              <w:jc w:val="center"/>
              <w:rPr>
                <w:kern w:val="0"/>
                <w:sz w:val="21"/>
                <w:szCs w:val="21"/>
              </w:rPr>
            </w:pPr>
            <w:r w:rsidRPr="009964CB">
              <w:rPr>
                <w:kern w:val="0"/>
                <w:sz w:val="21"/>
                <w:szCs w:val="21"/>
              </w:rPr>
              <w:t>日照时数</w:t>
            </w:r>
            <w:r w:rsidRPr="009964CB">
              <w:rPr>
                <w:kern w:val="0"/>
                <w:sz w:val="21"/>
                <w:szCs w:val="21"/>
              </w:rPr>
              <w:t>(</w:t>
            </w:r>
            <w:r w:rsidRPr="009964CB">
              <w:rPr>
                <w:kern w:val="0"/>
                <w:sz w:val="21"/>
                <w:szCs w:val="21"/>
              </w:rPr>
              <w:t>小时</w:t>
            </w:r>
            <w:r w:rsidRPr="009964CB">
              <w:rPr>
                <w:kern w:val="0"/>
                <w:sz w:val="21"/>
                <w:szCs w:val="21"/>
              </w:rPr>
              <w:t>)</w:t>
            </w:r>
          </w:p>
        </w:tc>
        <w:tc>
          <w:tcPr>
            <w:tcW w:w="2265" w:type="pct"/>
            <w:shd w:val="clear" w:color="auto" w:fill="auto"/>
            <w:noWrap/>
            <w:vAlign w:val="center"/>
            <w:hideMark/>
          </w:tcPr>
          <w:p w:rsidR="00826225" w:rsidRPr="009964CB" w:rsidRDefault="0027423C" w:rsidP="00EC3E5C">
            <w:pPr>
              <w:widowControl/>
              <w:spacing w:line="300" w:lineRule="exact"/>
              <w:jc w:val="center"/>
              <w:rPr>
                <w:kern w:val="0"/>
                <w:sz w:val="21"/>
                <w:szCs w:val="21"/>
              </w:rPr>
            </w:pPr>
            <w:r w:rsidRPr="009964CB">
              <w:rPr>
                <w:kern w:val="0"/>
                <w:sz w:val="21"/>
                <w:szCs w:val="21"/>
              </w:rPr>
              <w:t>2213.7</w:t>
            </w:r>
          </w:p>
        </w:tc>
      </w:tr>
    </w:tbl>
    <w:p w:rsidR="0027423C" w:rsidRPr="009964CB" w:rsidRDefault="0027423C" w:rsidP="0027423C">
      <w:pPr>
        <w:pStyle w:val="20"/>
        <w:spacing w:line="480" w:lineRule="exact"/>
        <w:ind w:left="480" w:firstLineChars="200" w:firstLine="498"/>
        <w:jc w:val="center"/>
        <w:rPr>
          <w:rFonts w:eastAsiaTheme="minorEastAsia"/>
          <w:b/>
          <w:bCs/>
          <w:spacing w:val="4"/>
        </w:rPr>
      </w:pPr>
      <w:r w:rsidRPr="009964CB">
        <w:rPr>
          <w:rFonts w:eastAsiaTheme="minorEastAsia"/>
          <w:b/>
          <w:bCs/>
          <w:spacing w:val="4"/>
        </w:rPr>
        <w:t>表</w:t>
      </w:r>
      <w:r w:rsidRPr="009964CB">
        <w:rPr>
          <w:rFonts w:eastAsiaTheme="minorEastAsia"/>
          <w:b/>
          <w:bCs/>
          <w:spacing w:val="4"/>
        </w:rPr>
        <w:t xml:space="preserve"> 5.</w:t>
      </w:r>
      <w:r w:rsidR="00E00FCE" w:rsidRPr="009964CB">
        <w:rPr>
          <w:rFonts w:eastAsiaTheme="minorEastAsia"/>
          <w:b/>
          <w:bCs/>
          <w:spacing w:val="4"/>
        </w:rPr>
        <w:t>1-6</w:t>
      </w:r>
      <w:r w:rsidRPr="009964CB">
        <w:rPr>
          <w:rFonts w:eastAsiaTheme="minorEastAsia"/>
          <w:b/>
          <w:bCs/>
          <w:spacing w:val="4"/>
        </w:rPr>
        <w:t xml:space="preserve">   </w:t>
      </w:r>
      <w:r w:rsidRPr="009964CB">
        <w:rPr>
          <w:rFonts w:eastAsiaTheme="minorEastAsia"/>
          <w:b/>
          <w:bCs/>
          <w:spacing w:val="4"/>
        </w:rPr>
        <w:t>古交市多年风向频率（</w:t>
      </w:r>
      <w:r w:rsidRPr="009964CB">
        <w:rPr>
          <w:rFonts w:eastAsiaTheme="minorEastAsia"/>
          <w:b/>
          <w:bCs/>
          <w:spacing w:val="4"/>
        </w:rPr>
        <w:t>%</w:t>
      </w:r>
      <w:r w:rsidRPr="009964CB">
        <w:rPr>
          <w:rFonts w:eastAsiaTheme="minorEastAsia"/>
          <w:b/>
          <w:bCs/>
          <w:spacing w:val="4"/>
        </w:rPr>
        <w:t>）</w:t>
      </w:r>
    </w:p>
    <w:tbl>
      <w:tblPr>
        <w:tblStyle w:val="af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45"/>
        <w:gridCol w:w="2145"/>
        <w:gridCol w:w="2145"/>
        <w:gridCol w:w="2145"/>
      </w:tblGrid>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项目</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风向频率</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平均风速</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最大风速</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N</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0.5</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1.7</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7</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NNE</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0.6</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1.8</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10</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NE</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5.2</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2.5</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sz w:val="21"/>
                <w:szCs w:val="21"/>
              </w:rPr>
              <w:t>8</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ENE</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6.5</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2.7</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10</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E</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6.4</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2.3</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11</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ESE</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3</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2.1</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8</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SE</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3.1</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1.8</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8</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SSE</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0.9</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1.8</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8</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S</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1.4</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1.8</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7</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SSW</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4.5</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1.9</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10</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SW</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13.1</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1.8</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8</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WSW</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7.6</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1.9</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12</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W</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10</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3.3</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15</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WNW</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7.3</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4.4</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15</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NW</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5.4</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3.9</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14</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NNW</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0.9</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2.9</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10</w:t>
            </w:r>
          </w:p>
        </w:tc>
      </w:tr>
      <w:tr w:rsidR="00AA368B" w:rsidRPr="009964CB" w:rsidTr="00EC3E5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C</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23.8</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0</w:t>
            </w:r>
          </w:p>
        </w:tc>
        <w:tc>
          <w:tcPr>
            <w:tcW w:w="2145" w:type="dxa"/>
          </w:tcPr>
          <w:p w:rsidR="0027423C" w:rsidRPr="009964CB" w:rsidRDefault="0027423C" w:rsidP="00EC3E5C">
            <w:pPr>
              <w:pStyle w:val="20"/>
              <w:spacing w:line="300" w:lineRule="exact"/>
              <w:ind w:leftChars="0" w:left="0"/>
              <w:rPr>
                <w:rFonts w:eastAsiaTheme="minorEastAsia"/>
                <w:bCs/>
                <w:spacing w:val="4"/>
                <w:sz w:val="21"/>
                <w:szCs w:val="21"/>
              </w:rPr>
            </w:pPr>
            <w:r w:rsidRPr="009964CB">
              <w:rPr>
                <w:rFonts w:eastAsiaTheme="minorEastAsia"/>
                <w:bCs/>
                <w:spacing w:val="4"/>
                <w:sz w:val="21"/>
                <w:szCs w:val="21"/>
              </w:rPr>
              <w:t>0</w:t>
            </w:r>
          </w:p>
        </w:tc>
      </w:tr>
    </w:tbl>
    <w:p w:rsidR="0027423C" w:rsidRPr="009964CB" w:rsidRDefault="003C2C36" w:rsidP="003C2C36">
      <w:pPr>
        <w:pStyle w:val="20"/>
        <w:spacing w:line="480" w:lineRule="exact"/>
        <w:ind w:left="480" w:firstLineChars="200" w:firstLine="480"/>
        <w:rPr>
          <w:bCs/>
          <w:spacing w:val="4"/>
        </w:rPr>
      </w:pPr>
      <w:r w:rsidRPr="009964CB">
        <w:rPr>
          <w:bCs/>
          <w:noProof/>
          <w:spacing w:val="4"/>
        </w:rPr>
        <w:drawing>
          <wp:anchor distT="0" distB="0" distL="114300" distR="114300" simplePos="0" relativeHeight="251662336" behindDoc="0" locked="0" layoutInCell="1" allowOverlap="1">
            <wp:simplePos x="0" y="0"/>
            <wp:positionH relativeFrom="column">
              <wp:posOffset>2672080</wp:posOffset>
            </wp:positionH>
            <wp:positionV relativeFrom="paragraph">
              <wp:posOffset>162560</wp:posOffset>
            </wp:positionV>
            <wp:extent cx="1384300" cy="1512570"/>
            <wp:effectExtent l="19050" t="0" r="6350" b="0"/>
            <wp:wrapNone/>
            <wp:docPr id="43" name="图片 43" descr="C:\Users\DELL\AppData\Local\Temp\15523118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1552311888(1).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4300" cy="1512570"/>
                    </a:xfrm>
                    <a:prstGeom prst="rect">
                      <a:avLst/>
                    </a:prstGeom>
                    <a:noFill/>
                    <a:ln>
                      <a:noFill/>
                    </a:ln>
                  </pic:spPr>
                </pic:pic>
              </a:graphicData>
            </a:graphic>
          </wp:anchor>
        </w:drawing>
      </w:r>
    </w:p>
    <w:p w:rsidR="0027423C" w:rsidRPr="009964CB" w:rsidRDefault="0027423C" w:rsidP="00826225">
      <w:pPr>
        <w:pStyle w:val="20"/>
        <w:spacing w:line="480" w:lineRule="exact"/>
        <w:ind w:left="480" w:firstLineChars="200" w:firstLine="496"/>
        <w:rPr>
          <w:bCs/>
          <w:spacing w:val="4"/>
        </w:rPr>
      </w:pPr>
    </w:p>
    <w:p w:rsidR="0027423C" w:rsidRPr="009964CB" w:rsidRDefault="0027423C" w:rsidP="00826225">
      <w:pPr>
        <w:pStyle w:val="20"/>
        <w:spacing w:line="480" w:lineRule="exact"/>
        <w:ind w:left="480" w:firstLineChars="200" w:firstLine="496"/>
        <w:rPr>
          <w:bCs/>
          <w:spacing w:val="4"/>
        </w:rPr>
      </w:pPr>
    </w:p>
    <w:p w:rsidR="00826225" w:rsidRPr="009964CB" w:rsidRDefault="00826225" w:rsidP="00826225">
      <w:pPr>
        <w:pStyle w:val="20"/>
        <w:spacing w:line="480" w:lineRule="exact"/>
        <w:ind w:left="480" w:firstLineChars="200" w:firstLine="498"/>
        <w:rPr>
          <w:b/>
          <w:spacing w:val="4"/>
        </w:rPr>
      </w:pPr>
    </w:p>
    <w:p w:rsidR="00826225" w:rsidRPr="009964CB" w:rsidRDefault="00826225">
      <w:pPr>
        <w:pStyle w:val="0"/>
        <w:ind w:firstLine="480"/>
        <w:rPr>
          <w:rFonts w:ascii="Times New Roman" w:hAnsi="Times New Roman"/>
          <w:szCs w:val="24"/>
        </w:rPr>
      </w:pPr>
    </w:p>
    <w:p w:rsidR="00A7655D" w:rsidRPr="009964CB" w:rsidRDefault="0027423C" w:rsidP="0027423C">
      <w:pPr>
        <w:pStyle w:val="20"/>
        <w:spacing w:after="0" w:line="500" w:lineRule="exact"/>
        <w:ind w:leftChars="0" w:left="0" w:firstLineChars="200" w:firstLine="482"/>
        <w:jc w:val="center"/>
        <w:rPr>
          <w:b/>
          <w:bCs/>
        </w:rPr>
      </w:pPr>
      <w:r w:rsidRPr="009964CB">
        <w:rPr>
          <w:b/>
          <w:bCs/>
        </w:rPr>
        <w:t>图</w:t>
      </w:r>
      <w:r w:rsidRPr="009964CB">
        <w:rPr>
          <w:b/>
          <w:bCs/>
        </w:rPr>
        <w:t xml:space="preserve"> 5.</w:t>
      </w:r>
      <w:r w:rsidR="000C07D9" w:rsidRPr="009964CB">
        <w:rPr>
          <w:rFonts w:hint="eastAsia"/>
          <w:b/>
          <w:bCs/>
        </w:rPr>
        <w:t>1</w:t>
      </w:r>
      <w:r w:rsidRPr="009964CB">
        <w:rPr>
          <w:b/>
          <w:bCs/>
        </w:rPr>
        <w:t xml:space="preserve">-1  </w:t>
      </w:r>
      <w:r w:rsidRPr="009964CB">
        <w:rPr>
          <w:b/>
          <w:bCs/>
        </w:rPr>
        <w:t>评价区风向玫瑰图</w:t>
      </w:r>
    </w:p>
    <w:p w:rsidR="00A7655D" w:rsidRPr="009964CB" w:rsidRDefault="0069216E" w:rsidP="00EC3E5C">
      <w:pPr>
        <w:pStyle w:val="0"/>
        <w:ind w:firstLine="480"/>
        <w:rPr>
          <w:rFonts w:ascii="Times New Roman" w:hAnsi="Times New Roman"/>
          <w:bCs/>
        </w:rPr>
      </w:pPr>
      <w:r w:rsidRPr="009964CB">
        <w:rPr>
          <w:rFonts w:ascii="宋体" w:hAnsi="宋体" w:cs="宋体" w:hint="eastAsia"/>
          <w:bCs/>
        </w:rPr>
        <w:t>④</w:t>
      </w:r>
      <w:r w:rsidR="003804A5" w:rsidRPr="009964CB">
        <w:rPr>
          <w:rFonts w:ascii="Times New Roman" w:hAnsi="Times New Roman"/>
          <w:bCs/>
        </w:rPr>
        <w:t>评价等级</w:t>
      </w:r>
    </w:p>
    <w:p w:rsidR="002E10BF" w:rsidRPr="009964CB" w:rsidRDefault="002E10BF" w:rsidP="00EC3E5C">
      <w:pPr>
        <w:tabs>
          <w:tab w:val="left" w:pos="0"/>
        </w:tabs>
        <w:autoSpaceDE w:val="0"/>
        <w:autoSpaceDN w:val="0"/>
        <w:adjustRightInd w:val="0"/>
        <w:snapToGrid w:val="0"/>
        <w:spacing w:line="480" w:lineRule="exact"/>
        <w:ind w:firstLineChars="200" w:firstLine="480"/>
        <w:textAlignment w:val="baseline"/>
      </w:pPr>
      <w:r w:rsidRPr="009964CB">
        <w:t>1</w:t>
      </w:r>
      <w:r w:rsidRPr="009964CB">
        <w:t>）判定依据</w:t>
      </w:r>
    </w:p>
    <w:p w:rsidR="002E10BF" w:rsidRPr="009964CB" w:rsidRDefault="002E10BF" w:rsidP="00EC3E5C">
      <w:pPr>
        <w:tabs>
          <w:tab w:val="left" w:pos="0"/>
        </w:tabs>
        <w:autoSpaceDE w:val="0"/>
        <w:autoSpaceDN w:val="0"/>
        <w:adjustRightInd w:val="0"/>
        <w:snapToGrid w:val="0"/>
        <w:spacing w:line="480" w:lineRule="exact"/>
        <w:ind w:firstLineChars="200" w:firstLine="480"/>
        <w:textAlignment w:val="baseline"/>
      </w:pPr>
      <w:r w:rsidRPr="009964CB">
        <w:lastRenderedPageBreak/>
        <w:t>根据《环境影响评价技术导则</w:t>
      </w:r>
      <w:r w:rsidRPr="009964CB">
        <w:t xml:space="preserve">  </w:t>
      </w:r>
      <w:r w:rsidRPr="009964CB">
        <w:t>大气环境》（</w:t>
      </w:r>
      <w:r w:rsidRPr="009964CB">
        <w:t>HJ2.2-2018</w:t>
      </w:r>
      <w:r w:rsidRPr="009964CB">
        <w:t>），评价工作等级按照表</w:t>
      </w:r>
      <w:r w:rsidRPr="009964CB">
        <w:t>5.</w:t>
      </w:r>
      <w:r w:rsidR="00E00FCE" w:rsidRPr="009964CB">
        <w:t>1-7</w:t>
      </w:r>
      <w:r w:rsidRPr="009964CB">
        <w:t>的分级判据进行划分。</w:t>
      </w:r>
    </w:p>
    <w:p w:rsidR="002E10BF" w:rsidRPr="009964CB" w:rsidRDefault="002E10BF" w:rsidP="00EC3E5C">
      <w:pPr>
        <w:tabs>
          <w:tab w:val="left" w:pos="0"/>
        </w:tabs>
        <w:autoSpaceDE w:val="0"/>
        <w:autoSpaceDN w:val="0"/>
        <w:adjustRightInd w:val="0"/>
        <w:snapToGrid w:val="0"/>
        <w:spacing w:line="480" w:lineRule="exact"/>
        <w:ind w:firstLineChars="1250" w:firstLine="3012"/>
        <w:textAlignment w:val="baseline"/>
        <w:rPr>
          <w:b/>
          <w:szCs w:val="20"/>
        </w:rPr>
      </w:pPr>
      <w:r w:rsidRPr="009964CB">
        <w:rPr>
          <w:b/>
          <w:szCs w:val="20"/>
        </w:rPr>
        <w:t>表</w:t>
      </w:r>
      <w:r w:rsidRPr="009964CB">
        <w:rPr>
          <w:b/>
          <w:szCs w:val="20"/>
        </w:rPr>
        <w:t>5.</w:t>
      </w:r>
      <w:r w:rsidR="00E00FCE" w:rsidRPr="009964CB">
        <w:rPr>
          <w:b/>
          <w:szCs w:val="20"/>
        </w:rPr>
        <w:t>1-7</w:t>
      </w:r>
      <w:r w:rsidRPr="009964CB">
        <w:rPr>
          <w:b/>
          <w:szCs w:val="20"/>
        </w:rPr>
        <w:t xml:space="preserve">  </w:t>
      </w:r>
      <w:r w:rsidRPr="009964CB">
        <w:rPr>
          <w:b/>
          <w:szCs w:val="20"/>
        </w:rPr>
        <w:t>评价工作等级</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889"/>
        <w:gridCol w:w="5397"/>
      </w:tblGrid>
      <w:tr w:rsidR="00AA368B" w:rsidRPr="009964CB" w:rsidTr="00E5550A">
        <w:tc>
          <w:tcPr>
            <w:tcW w:w="2094" w:type="pct"/>
            <w:shd w:val="clear" w:color="auto" w:fill="auto"/>
            <w:vAlign w:val="center"/>
          </w:tcPr>
          <w:p w:rsidR="002E10BF" w:rsidRPr="009964CB" w:rsidRDefault="002E10BF" w:rsidP="00E5550A">
            <w:pPr>
              <w:tabs>
                <w:tab w:val="left" w:pos="0"/>
              </w:tabs>
              <w:autoSpaceDE w:val="0"/>
              <w:autoSpaceDN w:val="0"/>
              <w:adjustRightInd w:val="0"/>
              <w:snapToGrid w:val="0"/>
              <w:spacing w:line="360" w:lineRule="exact"/>
              <w:jc w:val="center"/>
              <w:textAlignment w:val="baseline"/>
              <w:rPr>
                <w:b/>
                <w:sz w:val="21"/>
                <w:szCs w:val="21"/>
              </w:rPr>
            </w:pPr>
            <w:r w:rsidRPr="009964CB">
              <w:rPr>
                <w:b/>
                <w:sz w:val="21"/>
                <w:szCs w:val="21"/>
              </w:rPr>
              <w:t>评价工作等级</w:t>
            </w:r>
          </w:p>
        </w:tc>
        <w:tc>
          <w:tcPr>
            <w:tcW w:w="2906" w:type="pct"/>
            <w:shd w:val="clear" w:color="auto" w:fill="auto"/>
            <w:vAlign w:val="center"/>
          </w:tcPr>
          <w:p w:rsidR="002E10BF" w:rsidRPr="009964CB" w:rsidRDefault="002E10BF" w:rsidP="00E5550A">
            <w:pPr>
              <w:tabs>
                <w:tab w:val="left" w:pos="0"/>
              </w:tabs>
              <w:autoSpaceDE w:val="0"/>
              <w:autoSpaceDN w:val="0"/>
              <w:adjustRightInd w:val="0"/>
              <w:snapToGrid w:val="0"/>
              <w:spacing w:line="360" w:lineRule="exact"/>
              <w:jc w:val="center"/>
              <w:textAlignment w:val="baseline"/>
              <w:rPr>
                <w:b/>
                <w:sz w:val="21"/>
                <w:szCs w:val="21"/>
              </w:rPr>
            </w:pPr>
            <w:r w:rsidRPr="009964CB">
              <w:rPr>
                <w:b/>
                <w:sz w:val="21"/>
                <w:szCs w:val="21"/>
              </w:rPr>
              <w:t>评价工作分级判据</w:t>
            </w:r>
          </w:p>
        </w:tc>
      </w:tr>
      <w:tr w:rsidR="00AA368B" w:rsidRPr="009964CB" w:rsidTr="00E5550A">
        <w:tc>
          <w:tcPr>
            <w:tcW w:w="2094" w:type="pct"/>
            <w:shd w:val="clear" w:color="auto" w:fill="auto"/>
            <w:vAlign w:val="center"/>
          </w:tcPr>
          <w:p w:rsidR="002E10BF" w:rsidRPr="009964CB" w:rsidRDefault="002E10BF" w:rsidP="00E5550A">
            <w:pPr>
              <w:tabs>
                <w:tab w:val="left" w:pos="0"/>
              </w:tabs>
              <w:autoSpaceDE w:val="0"/>
              <w:autoSpaceDN w:val="0"/>
              <w:adjustRightInd w:val="0"/>
              <w:snapToGrid w:val="0"/>
              <w:spacing w:line="360" w:lineRule="exact"/>
              <w:jc w:val="center"/>
              <w:textAlignment w:val="baseline"/>
              <w:rPr>
                <w:sz w:val="21"/>
                <w:szCs w:val="21"/>
              </w:rPr>
            </w:pPr>
            <w:r w:rsidRPr="009964CB">
              <w:rPr>
                <w:sz w:val="21"/>
                <w:szCs w:val="21"/>
              </w:rPr>
              <w:t>一级评价</w:t>
            </w:r>
          </w:p>
        </w:tc>
        <w:tc>
          <w:tcPr>
            <w:tcW w:w="2906" w:type="pct"/>
            <w:shd w:val="clear" w:color="auto" w:fill="auto"/>
            <w:vAlign w:val="center"/>
          </w:tcPr>
          <w:p w:rsidR="002E10BF" w:rsidRPr="009964CB" w:rsidRDefault="002E10BF" w:rsidP="00E5550A">
            <w:pPr>
              <w:tabs>
                <w:tab w:val="left" w:pos="0"/>
              </w:tabs>
              <w:autoSpaceDE w:val="0"/>
              <w:autoSpaceDN w:val="0"/>
              <w:adjustRightInd w:val="0"/>
              <w:snapToGrid w:val="0"/>
              <w:spacing w:line="360" w:lineRule="exact"/>
              <w:jc w:val="center"/>
              <w:textAlignment w:val="baseline"/>
              <w:rPr>
                <w:sz w:val="21"/>
                <w:szCs w:val="21"/>
              </w:rPr>
            </w:pPr>
            <w:r w:rsidRPr="009964CB">
              <w:rPr>
                <w:sz w:val="21"/>
                <w:szCs w:val="21"/>
              </w:rPr>
              <w:t>Pmax≥10%</w:t>
            </w:r>
          </w:p>
        </w:tc>
      </w:tr>
      <w:tr w:rsidR="00AA368B" w:rsidRPr="009964CB" w:rsidTr="00E5550A">
        <w:tc>
          <w:tcPr>
            <w:tcW w:w="2094" w:type="pct"/>
            <w:shd w:val="clear" w:color="auto" w:fill="auto"/>
            <w:vAlign w:val="center"/>
          </w:tcPr>
          <w:p w:rsidR="002E10BF" w:rsidRPr="009964CB" w:rsidRDefault="002E10BF" w:rsidP="00E5550A">
            <w:pPr>
              <w:tabs>
                <w:tab w:val="left" w:pos="0"/>
              </w:tabs>
              <w:autoSpaceDE w:val="0"/>
              <w:autoSpaceDN w:val="0"/>
              <w:adjustRightInd w:val="0"/>
              <w:snapToGrid w:val="0"/>
              <w:spacing w:line="360" w:lineRule="exact"/>
              <w:jc w:val="center"/>
              <w:textAlignment w:val="baseline"/>
              <w:rPr>
                <w:sz w:val="21"/>
                <w:szCs w:val="21"/>
              </w:rPr>
            </w:pPr>
            <w:r w:rsidRPr="009964CB">
              <w:rPr>
                <w:sz w:val="21"/>
                <w:szCs w:val="21"/>
              </w:rPr>
              <w:t>二级评价</w:t>
            </w:r>
          </w:p>
        </w:tc>
        <w:tc>
          <w:tcPr>
            <w:tcW w:w="2906" w:type="pct"/>
            <w:shd w:val="clear" w:color="auto" w:fill="auto"/>
            <w:vAlign w:val="center"/>
          </w:tcPr>
          <w:p w:rsidR="002E10BF" w:rsidRPr="009964CB" w:rsidRDefault="002E10BF" w:rsidP="00E5550A">
            <w:pPr>
              <w:tabs>
                <w:tab w:val="left" w:pos="0"/>
              </w:tabs>
              <w:autoSpaceDE w:val="0"/>
              <w:autoSpaceDN w:val="0"/>
              <w:adjustRightInd w:val="0"/>
              <w:snapToGrid w:val="0"/>
              <w:spacing w:line="360" w:lineRule="exact"/>
              <w:jc w:val="center"/>
              <w:textAlignment w:val="baseline"/>
              <w:rPr>
                <w:sz w:val="21"/>
                <w:szCs w:val="21"/>
              </w:rPr>
            </w:pPr>
            <w:r w:rsidRPr="009964CB">
              <w:rPr>
                <w:sz w:val="21"/>
                <w:szCs w:val="21"/>
              </w:rPr>
              <w:t>1%≤Pmax</w:t>
            </w:r>
            <w:r w:rsidRPr="009964CB">
              <w:rPr>
                <w:sz w:val="21"/>
                <w:szCs w:val="21"/>
              </w:rPr>
              <w:t>＜</w:t>
            </w:r>
            <w:r w:rsidRPr="009964CB">
              <w:rPr>
                <w:sz w:val="21"/>
                <w:szCs w:val="21"/>
              </w:rPr>
              <w:t>10%</w:t>
            </w:r>
          </w:p>
        </w:tc>
      </w:tr>
      <w:tr w:rsidR="00AA368B" w:rsidRPr="009964CB" w:rsidTr="00E5550A">
        <w:tc>
          <w:tcPr>
            <w:tcW w:w="2094" w:type="pct"/>
            <w:shd w:val="clear" w:color="auto" w:fill="auto"/>
            <w:vAlign w:val="center"/>
          </w:tcPr>
          <w:p w:rsidR="002E10BF" w:rsidRPr="009964CB" w:rsidRDefault="002E10BF" w:rsidP="00E5550A">
            <w:pPr>
              <w:tabs>
                <w:tab w:val="left" w:pos="0"/>
              </w:tabs>
              <w:autoSpaceDE w:val="0"/>
              <w:autoSpaceDN w:val="0"/>
              <w:adjustRightInd w:val="0"/>
              <w:snapToGrid w:val="0"/>
              <w:spacing w:line="360" w:lineRule="exact"/>
              <w:jc w:val="center"/>
              <w:textAlignment w:val="baseline"/>
              <w:rPr>
                <w:sz w:val="21"/>
                <w:szCs w:val="21"/>
              </w:rPr>
            </w:pPr>
            <w:r w:rsidRPr="009964CB">
              <w:rPr>
                <w:sz w:val="21"/>
                <w:szCs w:val="21"/>
              </w:rPr>
              <w:t>三级评价</w:t>
            </w:r>
          </w:p>
        </w:tc>
        <w:tc>
          <w:tcPr>
            <w:tcW w:w="2906" w:type="pct"/>
            <w:shd w:val="clear" w:color="auto" w:fill="auto"/>
            <w:vAlign w:val="center"/>
          </w:tcPr>
          <w:p w:rsidR="002E10BF" w:rsidRPr="009964CB" w:rsidRDefault="002E10BF" w:rsidP="00E5550A">
            <w:pPr>
              <w:tabs>
                <w:tab w:val="left" w:pos="0"/>
              </w:tabs>
              <w:autoSpaceDE w:val="0"/>
              <w:autoSpaceDN w:val="0"/>
              <w:adjustRightInd w:val="0"/>
              <w:snapToGrid w:val="0"/>
              <w:spacing w:line="360" w:lineRule="exact"/>
              <w:jc w:val="center"/>
              <w:textAlignment w:val="baseline"/>
              <w:rPr>
                <w:sz w:val="21"/>
                <w:szCs w:val="21"/>
              </w:rPr>
            </w:pPr>
            <w:r w:rsidRPr="009964CB">
              <w:rPr>
                <w:sz w:val="21"/>
                <w:szCs w:val="21"/>
              </w:rPr>
              <w:t>Pmax</w:t>
            </w:r>
            <w:r w:rsidRPr="009964CB">
              <w:rPr>
                <w:sz w:val="21"/>
                <w:szCs w:val="21"/>
              </w:rPr>
              <w:t>＜</w:t>
            </w:r>
            <w:r w:rsidRPr="009964CB">
              <w:rPr>
                <w:sz w:val="21"/>
                <w:szCs w:val="21"/>
              </w:rPr>
              <w:t>1%</w:t>
            </w:r>
          </w:p>
        </w:tc>
      </w:tr>
    </w:tbl>
    <w:p w:rsidR="002E10BF" w:rsidRPr="009964CB" w:rsidRDefault="002E10BF" w:rsidP="00EC3E5C">
      <w:pPr>
        <w:tabs>
          <w:tab w:val="left" w:pos="0"/>
        </w:tabs>
        <w:autoSpaceDE w:val="0"/>
        <w:autoSpaceDN w:val="0"/>
        <w:adjustRightInd w:val="0"/>
        <w:snapToGrid w:val="0"/>
        <w:spacing w:line="480" w:lineRule="exact"/>
        <w:ind w:firstLineChars="200" w:firstLine="480"/>
        <w:textAlignment w:val="baseline"/>
        <w:rPr>
          <w:szCs w:val="20"/>
        </w:rPr>
      </w:pPr>
      <w:r w:rsidRPr="009964CB">
        <w:rPr>
          <w:szCs w:val="20"/>
        </w:rPr>
        <w:t>其中</w:t>
      </w:r>
      <w:r w:rsidRPr="009964CB">
        <w:rPr>
          <w:szCs w:val="20"/>
        </w:rPr>
        <w:t>Pi</w:t>
      </w:r>
      <w:r w:rsidRPr="009964CB">
        <w:rPr>
          <w:szCs w:val="20"/>
        </w:rPr>
        <w:t>定义为：</w:t>
      </w:r>
    </w:p>
    <w:p w:rsidR="002E10BF" w:rsidRPr="009964CB" w:rsidRDefault="002E10BF" w:rsidP="00EC3E5C">
      <w:pPr>
        <w:tabs>
          <w:tab w:val="left" w:pos="0"/>
        </w:tabs>
        <w:autoSpaceDE w:val="0"/>
        <w:autoSpaceDN w:val="0"/>
        <w:adjustRightInd w:val="0"/>
        <w:snapToGrid w:val="0"/>
        <w:spacing w:line="480" w:lineRule="exact"/>
        <w:jc w:val="center"/>
        <w:textAlignment w:val="baseline"/>
        <w:rPr>
          <w:szCs w:val="20"/>
        </w:rPr>
      </w:pPr>
      <w:r w:rsidRPr="009964CB">
        <w:rPr>
          <w:szCs w:val="20"/>
        </w:rPr>
        <w:t>Pi=Ci/Coi×100%</w:t>
      </w:r>
    </w:p>
    <w:p w:rsidR="002E10BF" w:rsidRPr="009964CB" w:rsidRDefault="002E10BF" w:rsidP="00EC3E5C">
      <w:pPr>
        <w:tabs>
          <w:tab w:val="left" w:pos="0"/>
        </w:tabs>
        <w:autoSpaceDE w:val="0"/>
        <w:autoSpaceDN w:val="0"/>
        <w:adjustRightInd w:val="0"/>
        <w:snapToGrid w:val="0"/>
        <w:spacing w:line="480" w:lineRule="exact"/>
        <w:textAlignment w:val="baseline"/>
        <w:rPr>
          <w:szCs w:val="20"/>
        </w:rPr>
      </w:pPr>
      <w:r w:rsidRPr="009964CB">
        <w:rPr>
          <w:szCs w:val="20"/>
        </w:rPr>
        <w:t>式中：</w:t>
      </w:r>
    </w:p>
    <w:p w:rsidR="002E10BF" w:rsidRPr="009964CB" w:rsidRDefault="002E10BF" w:rsidP="00EC3E5C">
      <w:pPr>
        <w:tabs>
          <w:tab w:val="left" w:pos="0"/>
        </w:tabs>
        <w:autoSpaceDE w:val="0"/>
        <w:autoSpaceDN w:val="0"/>
        <w:adjustRightInd w:val="0"/>
        <w:snapToGrid w:val="0"/>
        <w:spacing w:line="480" w:lineRule="exact"/>
        <w:ind w:firstLineChars="200" w:firstLine="480"/>
        <w:textAlignment w:val="baseline"/>
        <w:rPr>
          <w:szCs w:val="20"/>
        </w:rPr>
      </w:pPr>
      <w:r w:rsidRPr="009964CB">
        <w:rPr>
          <w:szCs w:val="20"/>
        </w:rPr>
        <w:t>Pi——</w:t>
      </w:r>
      <w:r w:rsidRPr="009964CB">
        <w:rPr>
          <w:szCs w:val="20"/>
        </w:rPr>
        <w:t>第</w:t>
      </w:r>
      <w:r w:rsidRPr="009964CB">
        <w:rPr>
          <w:szCs w:val="20"/>
        </w:rPr>
        <w:t>i</w:t>
      </w:r>
      <w:r w:rsidRPr="009964CB">
        <w:rPr>
          <w:szCs w:val="20"/>
        </w:rPr>
        <w:t>个污染物的最大地面空气质量浓度占标率，</w:t>
      </w:r>
      <w:r w:rsidRPr="009964CB">
        <w:rPr>
          <w:szCs w:val="20"/>
        </w:rPr>
        <w:t>%</w:t>
      </w:r>
      <w:r w:rsidRPr="009964CB">
        <w:rPr>
          <w:szCs w:val="20"/>
        </w:rPr>
        <w:t>；</w:t>
      </w:r>
    </w:p>
    <w:p w:rsidR="002E10BF" w:rsidRPr="009964CB" w:rsidRDefault="002E10BF" w:rsidP="00EC3E5C">
      <w:pPr>
        <w:tabs>
          <w:tab w:val="left" w:pos="0"/>
        </w:tabs>
        <w:autoSpaceDE w:val="0"/>
        <w:autoSpaceDN w:val="0"/>
        <w:adjustRightInd w:val="0"/>
        <w:snapToGrid w:val="0"/>
        <w:spacing w:line="480" w:lineRule="exact"/>
        <w:ind w:firstLineChars="200" w:firstLine="480"/>
        <w:textAlignment w:val="baseline"/>
        <w:rPr>
          <w:szCs w:val="20"/>
        </w:rPr>
      </w:pPr>
      <w:r w:rsidRPr="009964CB">
        <w:rPr>
          <w:szCs w:val="20"/>
        </w:rPr>
        <w:t>Ci——</w:t>
      </w:r>
      <w:r w:rsidRPr="009964CB">
        <w:rPr>
          <w:szCs w:val="20"/>
        </w:rPr>
        <w:t>采用估算模型计算出的第</w:t>
      </w:r>
      <w:r w:rsidRPr="009964CB">
        <w:rPr>
          <w:szCs w:val="20"/>
        </w:rPr>
        <w:t>i</w:t>
      </w:r>
      <w:r w:rsidRPr="009964CB">
        <w:rPr>
          <w:szCs w:val="20"/>
        </w:rPr>
        <w:t>个污染物的最大</w:t>
      </w:r>
      <w:r w:rsidRPr="009964CB">
        <w:rPr>
          <w:szCs w:val="20"/>
        </w:rPr>
        <w:t>1h</w:t>
      </w:r>
      <w:r w:rsidRPr="009964CB">
        <w:rPr>
          <w:szCs w:val="20"/>
        </w:rPr>
        <w:t>地面空气质量浓度，</w:t>
      </w:r>
      <w:r w:rsidRPr="009964CB">
        <w:rPr>
          <w:szCs w:val="20"/>
        </w:rPr>
        <w:t>mg/m</w:t>
      </w:r>
      <w:r w:rsidRPr="009964CB">
        <w:rPr>
          <w:szCs w:val="20"/>
          <w:vertAlign w:val="superscript"/>
        </w:rPr>
        <w:t>3</w:t>
      </w:r>
      <w:r w:rsidRPr="009964CB">
        <w:rPr>
          <w:szCs w:val="20"/>
        </w:rPr>
        <w:t>；</w:t>
      </w:r>
    </w:p>
    <w:p w:rsidR="002E10BF" w:rsidRPr="009964CB" w:rsidRDefault="002E10BF" w:rsidP="00EC3E5C">
      <w:pPr>
        <w:pStyle w:val="20"/>
        <w:spacing w:after="0" w:line="480" w:lineRule="exact"/>
        <w:ind w:leftChars="0" w:left="0"/>
        <w:rPr>
          <w:szCs w:val="20"/>
        </w:rPr>
      </w:pPr>
      <w:r w:rsidRPr="009964CB">
        <w:rPr>
          <w:szCs w:val="20"/>
        </w:rPr>
        <w:t>Coi——</w:t>
      </w:r>
      <w:r w:rsidRPr="009964CB">
        <w:rPr>
          <w:szCs w:val="20"/>
        </w:rPr>
        <w:t>第</w:t>
      </w:r>
      <w:r w:rsidRPr="009964CB">
        <w:rPr>
          <w:szCs w:val="20"/>
        </w:rPr>
        <w:t>i</w:t>
      </w:r>
      <w:r w:rsidRPr="009964CB">
        <w:rPr>
          <w:szCs w:val="20"/>
        </w:rPr>
        <w:t>个污染物的环境空气质量标准，</w:t>
      </w:r>
      <w:r w:rsidRPr="009964CB">
        <w:rPr>
          <w:szCs w:val="20"/>
        </w:rPr>
        <w:t>mg/m</w:t>
      </w:r>
      <w:r w:rsidRPr="009964CB">
        <w:rPr>
          <w:szCs w:val="20"/>
          <w:vertAlign w:val="superscript"/>
        </w:rPr>
        <w:t>3</w:t>
      </w:r>
      <w:r w:rsidRPr="009964CB">
        <w:rPr>
          <w:szCs w:val="20"/>
        </w:rPr>
        <w:t>。</w:t>
      </w:r>
    </w:p>
    <w:p w:rsidR="001D0235" w:rsidRPr="009964CB" w:rsidRDefault="001D0235" w:rsidP="00EC3E5C">
      <w:pPr>
        <w:pStyle w:val="0"/>
        <w:ind w:firstLine="480"/>
        <w:rPr>
          <w:rFonts w:ascii="Times New Roman" w:hAnsi="Times New Roman"/>
        </w:rPr>
      </w:pPr>
      <w:r w:rsidRPr="009964CB">
        <w:rPr>
          <w:rFonts w:ascii="Times New Roman" w:hAnsi="Times New Roman"/>
        </w:rPr>
        <w:t>2</w:t>
      </w:r>
      <w:r w:rsidRPr="009964CB">
        <w:rPr>
          <w:rFonts w:ascii="Times New Roman" w:hAnsi="Times New Roman"/>
        </w:rPr>
        <w:t>）污染源参数：</w:t>
      </w:r>
    </w:p>
    <w:p w:rsidR="001D0235" w:rsidRPr="009964CB" w:rsidRDefault="001D0235" w:rsidP="00EC3E5C">
      <w:pPr>
        <w:pStyle w:val="20"/>
        <w:spacing w:after="0" w:line="480" w:lineRule="exact"/>
        <w:ind w:leftChars="0" w:left="0" w:firstLineChars="200" w:firstLine="480"/>
        <w:rPr>
          <w:kern w:val="0"/>
        </w:rPr>
      </w:pPr>
      <w:r w:rsidRPr="009964CB">
        <w:rPr>
          <w:kern w:val="0"/>
        </w:rPr>
        <w:t>本次评价选取的计算参数见表</w:t>
      </w:r>
      <w:r w:rsidRPr="009964CB">
        <w:rPr>
          <w:kern w:val="0"/>
        </w:rPr>
        <w:t>5.1-</w:t>
      </w:r>
      <w:r w:rsidR="00E00FCE" w:rsidRPr="009964CB">
        <w:rPr>
          <w:kern w:val="0"/>
        </w:rPr>
        <w:t>8</w:t>
      </w:r>
      <w:r w:rsidRPr="009964CB">
        <w:rPr>
          <w:kern w:val="0"/>
        </w:rPr>
        <w:t>。</w:t>
      </w:r>
    </w:p>
    <w:p w:rsidR="001D0235" w:rsidRPr="009964CB" w:rsidRDefault="001D0235" w:rsidP="001D0235">
      <w:pPr>
        <w:pStyle w:val="20"/>
        <w:spacing w:after="0" w:line="480" w:lineRule="exact"/>
        <w:ind w:leftChars="0" w:left="0" w:firstLineChars="200" w:firstLine="482"/>
        <w:jc w:val="center"/>
        <w:rPr>
          <w:b/>
          <w:kern w:val="0"/>
        </w:rPr>
      </w:pPr>
      <w:r w:rsidRPr="009964CB">
        <w:rPr>
          <w:b/>
          <w:kern w:val="0"/>
        </w:rPr>
        <w:t>表</w:t>
      </w:r>
      <w:r w:rsidRPr="009964CB">
        <w:rPr>
          <w:b/>
          <w:kern w:val="0"/>
        </w:rPr>
        <w:t>5.1-</w:t>
      </w:r>
      <w:r w:rsidR="00E00FCE" w:rsidRPr="009964CB">
        <w:rPr>
          <w:b/>
          <w:kern w:val="0"/>
        </w:rPr>
        <w:t>8</w:t>
      </w:r>
      <w:r w:rsidRPr="009964CB">
        <w:rPr>
          <w:b/>
          <w:kern w:val="0"/>
        </w:rPr>
        <w:t xml:space="preserve">      </w:t>
      </w:r>
      <w:r w:rsidRPr="009964CB">
        <w:rPr>
          <w:b/>
          <w:kern w:val="0"/>
        </w:rPr>
        <w:t>场地面源参数调查表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798"/>
        <w:gridCol w:w="2393"/>
        <w:gridCol w:w="1588"/>
        <w:gridCol w:w="1751"/>
        <w:gridCol w:w="1335"/>
        <w:gridCol w:w="1421"/>
      </w:tblGrid>
      <w:tr w:rsidR="00AA368B" w:rsidRPr="009964CB" w:rsidTr="00EC3E5C">
        <w:trPr>
          <w:trHeight w:val="397"/>
          <w:jc w:val="center"/>
        </w:trPr>
        <w:tc>
          <w:tcPr>
            <w:tcW w:w="429" w:type="pct"/>
            <w:vAlign w:val="center"/>
          </w:tcPr>
          <w:p w:rsidR="001D0235" w:rsidRPr="009964CB" w:rsidRDefault="001D0235" w:rsidP="00E5550A">
            <w:pPr>
              <w:jc w:val="center"/>
              <w:textAlignment w:val="bottom"/>
              <w:rPr>
                <w:sz w:val="21"/>
                <w:szCs w:val="21"/>
              </w:rPr>
            </w:pPr>
            <w:r w:rsidRPr="009964CB">
              <w:rPr>
                <w:sz w:val="21"/>
                <w:szCs w:val="21"/>
              </w:rPr>
              <w:t>序号</w:t>
            </w:r>
          </w:p>
        </w:tc>
        <w:tc>
          <w:tcPr>
            <w:tcW w:w="1288" w:type="pct"/>
            <w:vAlign w:val="center"/>
          </w:tcPr>
          <w:p w:rsidR="001D0235" w:rsidRPr="009964CB" w:rsidRDefault="001D0235" w:rsidP="00E5550A">
            <w:pPr>
              <w:jc w:val="center"/>
              <w:textAlignment w:val="bottom"/>
              <w:rPr>
                <w:sz w:val="21"/>
                <w:szCs w:val="21"/>
              </w:rPr>
            </w:pPr>
            <w:r w:rsidRPr="009964CB">
              <w:rPr>
                <w:sz w:val="21"/>
                <w:szCs w:val="21"/>
              </w:rPr>
              <w:t>污染源</w:t>
            </w:r>
          </w:p>
        </w:tc>
        <w:tc>
          <w:tcPr>
            <w:tcW w:w="855" w:type="pct"/>
            <w:vAlign w:val="center"/>
          </w:tcPr>
          <w:p w:rsidR="001D0235" w:rsidRPr="009964CB" w:rsidRDefault="001D0235" w:rsidP="00E5550A">
            <w:pPr>
              <w:jc w:val="center"/>
              <w:textAlignment w:val="bottom"/>
              <w:rPr>
                <w:sz w:val="21"/>
                <w:szCs w:val="21"/>
              </w:rPr>
            </w:pPr>
            <w:r w:rsidRPr="009964CB">
              <w:rPr>
                <w:sz w:val="21"/>
                <w:szCs w:val="21"/>
              </w:rPr>
              <w:t>污染类型</w:t>
            </w:r>
          </w:p>
        </w:tc>
        <w:tc>
          <w:tcPr>
            <w:tcW w:w="943" w:type="pct"/>
            <w:vAlign w:val="center"/>
          </w:tcPr>
          <w:p w:rsidR="001D0235" w:rsidRPr="009964CB" w:rsidRDefault="001D0235" w:rsidP="00E5550A">
            <w:pPr>
              <w:jc w:val="center"/>
              <w:textAlignment w:val="bottom"/>
              <w:rPr>
                <w:sz w:val="21"/>
                <w:szCs w:val="21"/>
              </w:rPr>
            </w:pPr>
            <w:r w:rsidRPr="009964CB">
              <w:rPr>
                <w:sz w:val="21"/>
                <w:szCs w:val="21"/>
              </w:rPr>
              <w:t>排放参数</w:t>
            </w:r>
            <w:r w:rsidRPr="009964CB">
              <w:rPr>
                <w:sz w:val="21"/>
                <w:szCs w:val="21"/>
              </w:rPr>
              <w:t>(m)</w:t>
            </w:r>
          </w:p>
        </w:tc>
        <w:tc>
          <w:tcPr>
            <w:tcW w:w="719" w:type="pct"/>
            <w:vAlign w:val="center"/>
          </w:tcPr>
          <w:p w:rsidR="001D0235" w:rsidRPr="009964CB" w:rsidRDefault="001D0235" w:rsidP="00E5550A">
            <w:pPr>
              <w:jc w:val="center"/>
              <w:textAlignment w:val="bottom"/>
              <w:rPr>
                <w:sz w:val="21"/>
                <w:szCs w:val="21"/>
              </w:rPr>
            </w:pPr>
            <w:r w:rsidRPr="009964CB">
              <w:rPr>
                <w:sz w:val="21"/>
                <w:szCs w:val="21"/>
              </w:rPr>
              <w:t>污染物</w:t>
            </w:r>
          </w:p>
        </w:tc>
        <w:tc>
          <w:tcPr>
            <w:tcW w:w="765" w:type="pct"/>
            <w:vAlign w:val="center"/>
          </w:tcPr>
          <w:p w:rsidR="001D0235" w:rsidRPr="009964CB" w:rsidRDefault="001D0235" w:rsidP="00E5550A">
            <w:pPr>
              <w:jc w:val="center"/>
              <w:textAlignment w:val="bottom"/>
              <w:rPr>
                <w:sz w:val="21"/>
                <w:szCs w:val="21"/>
              </w:rPr>
            </w:pPr>
            <w:r w:rsidRPr="009964CB">
              <w:rPr>
                <w:sz w:val="21"/>
                <w:szCs w:val="21"/>
              </w:rPr>
              <w:t>排放量</w:t>
            </w:r>
            <w:r w:rsidRPr="009964CB">
              <w:rPr>
                <w:sz w:val="21"/>
                <w:szCs w:val="21"/>
              </w:rPr>
              <w:t>t/a</w:t>
            </w:r>
          </w:p>
        </w:tc>
      </w:tr>
      <w:tr w:rsidR="00AA368B" w:rsidRPr="009964CB" w:rsidTr="00EC3E5C">
        <w:trPr>
          <w:trHeight w:val="397"/>
          <w:jc w:val="center"/>
        </w:trPr>
        <w:tc>
          <w:tcPr>
            <w:tcW w:w="429" w:type="pct"/>
            <w:vAlign w:val="center"/>
          </w:tcPr>
          <w:p w:rsidR="001D0235" w:rsidRPr="009964CB" w:rsidRDefault="001D0235" w:rsidP="00E5550A">
            <w:pPr>
              <w:jc w:val="center"/>
              <w:textAlignment w:val="bottom"/>
              <w:rPr>
                <w:sz w:val="21"/>
                <w:szCs w:val="21"/>
              </w:rPr>
            </w:pPr>
            <w:r w:rsidRPr="009964CB">
              <w:rPr>
                <w:sz w:val="21"/>
                <w:szCs w:val="21"/>
              </w:rPr>
              <w:t>1</w:t>
            </w:r>
          </w:p>
        </w:tc>
        <w:tc>
          <w:tcPr>
            <w:tcW w:w="1288" w:type="pct"/>
            <w:vAlign w:val="center"/>
          </w:tcPr>
          <w:p w:rsidR="001D0235" w:rsidRPr="009964CB" w:rsidRDefault="001D0235" w:rsidP="00E5550A">
            <w:pPr>
              <w:jc w:val="center"/>
              <w:textAlignment w:val="bottom"/>
              <w:rPr>
                <w:sz w:val="21"/>
                <w:szCs w:val="21"/>
              </w:rPr>
            </w:pPr>
            <w:r w:rsidRPr="009964CB">
              <w:rPr>
                <w:sz w:val="21"/>
                <w:szCs w:val="21"/>
              </w:rPr>
              <w:t>矸石场</w:t>
            </w:r>
          </w:p>
        </w:tc>
        <w:tc>
          <w:tcPr>
            <w:tcW w:w="855" w:type="pct"/>
            <w:vAlign w:val="center"/>
          </w:tcPr>
          <w:p w:rsidR="001D0235" w:rsidRPr="009964CB" w:rsidRDefault="001D0235" w:rsidP="00E5550A">
            <w:pPr>
              <w:jc w:val="center"/>
              <w:textAlignment w:val="bottom"/>
              <w:rPr>
                <w:sz w:val="21"/>
                <w:szCs w:val="21"/>
              </w:rPr>
            </w:pPr>
            <w:r w:rsidRPr="009964CB">
              <w:rPr>
                <w:kern w:val="0"/>
                <w:sz w:val="21"/>
                <w:szCs w:val="21"/>
              </w:rPr>
              <w:t>面源</w:t>
            </w:r>
          </w:p>
        </w:tc>
        <w:tc>
          <w:tcPr>
            <w:tcW w:w="943" w:type="pct"/>
            <w:vAlign w:val="center"/>
          </w:tcPr>
          <w:p w:rsidR="001D0235" w:rsidRPr="009964CB" w:rsidRDefault="001D0235" w:rsidP="00E5550A">
            <w:pPr>
              <w:jc w:val="center"/>
              <w:textAlignment w:val="bottom"/>
              <w:rPr>
                <w:sz w:val="21"/>
                <w:szCs w:val="21"/>
              </w:rPr>
            </w:pPr>
            <w:r w:rsidRPr="009964CB">
              <w:rPr>
                <w:sz w:val="21"/>
                <w:szCs w:val="21"/>
              </w:rPr>
              <w:t>120×50</w:t>
            </w:r>
          </w:p>
        </w:tc>
        <w:tc>
          <w:tcPr>
            <w:tcW w:w="719" w:type="pct"/>
            <w:vAlign w:val="center"/>
          </w:tcPr>
          <w:p w:rsidR="001D0235" w:rsidRPr="009964CB" w:rsidRDefault="001D0235" w:rsidP="00E5550A">
            <w:pPr>
              <w:widowControl/>
              <w:jc w:val="center"/>
              <w:textAlignment w:val="bottom"/>
              <w:rPr>
                <w:kern w:val="0"/>
                <w:sz w:val="21"/>
                <w:szCs w:val="21"/>
              </w:rPr>
            </w:pPr>
            <w:r w:rsidRPr="009964CB">
              <w:rPr>
                <w:kern w:val="0"/>
                <w:sz w:val="21"/>
                <w:szCs w:val="21"/>
              </w:rPr>
              <w:t>TSP</w:t>
            </w:r>
          </w:p>
        </w:tc>
        <w:tc>
          <w:tcPr>
            <w:tcW w:w="765" w:type="pct"/>
            <w:vAlign w:val="center"/>
          </w:tcPr>
          <w:p w:rsidR="001D0235" w:rsidRPr="009964CB" w:rsidRDefault="001D0235" w:rsidP="00E5550A">
            <w:pPr>
              <w:jc w:val="center"/>
              <w:textAlignment w:val="bottom"/>
              <w:rPr>
                <w:sz w:val="21"/>
                <w:szCs w:val="21"/>
              </w:rPr>
            </w:pPr>
            <w:r w:rsidRPr="009964CB">
              <w:rPr>
                <w:sz w:val="21"/>
                <w:szCs w:val="21"/>
              </w:rPr>
              <w:t>2.32</w:t>
            </w:r>
          </w:p>
        </w:tc>
      </w:tr>
    </w:tbl>
    <w:p w:rsidR="001D0235" w:rsidRPr="009964CB" w:rsidRDefault="001D0235" w:rsidP="00EC3E5C">
      <w:pPr>
        <w:pStyle w:val="20"/>
        <w:spacing w:after="0" w:line="480" w:lineRule="exact"/>
        <w:ind w:leftChars="0" w:left="0"/>
        <w:rPr>
          <w:szCs w:val="20"/>
        </w:rPr>
      </w:pPr>
      <w:r w:rsidRPr="009964CB">
        <w:rPr>
          <w:szCs w:val="20"/>
        </w:rPr>
        <w:t>3</w:t>
      </w:r>
      <w:r w:rsidRPr="009964CB">
        <w:rPr>
          <w:szCs w:val="20"/>
        </w:rPr>
        <w:t>）评价等级确定</w:t>
      </w:r>
    </w:p>
    <w:p w:rsidR="001D0235" w:rsidRPr="009964CB" w:rsidRDefault="001D0235" w:rsidP="00EC3E5C">
      <w:pPr>
        <w:spacing w:line="480" w:lineRule="exact"/>
        <w:ind w:firstLine="480"/>
        <w:rPr>
          <w:kern w:val="0"/>
          <w:szCs w:val="20"/>
        </w:rPr>
      </w:pPr>
      <w:r w:rsidRPr="009964CB">
        <w:t>根据《环境影响评价技术导则</w:t>
      </w:r>
      <w:r w:rsidRPr="009964CB">
        <w:t xml:space="preserve"> </w:t>
      </w:r>
      <w:r w:rsidRPr="009964CB">
        <w:t>大气环境》</w:t>
      </w:r>
      <w:r w:rsidRPr="009964CB">
        <w:t>(HJ2.2-2018)</w:t>
      </w:r>
      <w:r w:rsidRPr="009964CB">
        <w:t>，本项目首先利用</w:t>
      </w:r>
      <w:r w:rsidRPr="009964CB">
        <w:t>AERSECRRN</w:t>
      </w:r>
      <w:r w:rsidRPr="009964CB">
        <w:t>估算模式进行预测，根据估算模式预测结果判断评价等级为二级，</w:t>
      </w:r>
      <w:r w:rsidRPr="009964CB">
        <w:rPr>
          <w:kern w:val="0"/>
          <w:szCs w:val="20"/>
        </w:rPr>
        <w:t>可以不进行进一步预测与评价，只对污染物排放量进行核算。</w:t>
      </w:r>
    </w:p>
    <w:p w:rsidR="001D0235" w:rsidRPr="009964CB" w:rsidRDefault="001D0235" w:rsidP="00EC3E5C">
      <w:pPr>
        <w:spacing w:line="480" w:lineRule="exact"/>
        <w:ind w:firstLine="480"/>
      </w:pPr>
      <w:r w:rsidRPr="009964CB">
        <w:t>模式中相关参数的选取：</w:t>
      </w:r>
    </w:p>
    <w:p w:rsidR="001D0235" w:rsidRPr="009964CB" w:rsidRDefault="001D0235" w:rsidP="00EC3E5C">
      <w:pPr>
        <w:spacing w:line="480" w:lineRule="exact"/>
        <w:ind w:firstLine="480"/>
      </w:pPr>
      <w:r w:rsidRPr="009964CB">
        <w:t>估算模型参数见表</w:t>
      </w:r>
      <w:r w:rsidRPr="009964CB">
        <w:t>5.1-</w:t>
      </w:r>
      <w:r w:rsidR="00E00FCE" w:rsidRPr="009964CB">
        <w:t>9</w:t>
      </w:r>
      <w:r w:rsidRPr="009964CB">
        <w:t>，面源估算结果见表</w:t>
      </w:r>
      <w:r w:rsidRPr="009964CB">
        <w:t>5.</w:t>
      </w:r>
      <w:r w:rsidR="00E00FCE" w:rsidRPr="009964CB">
        <w:t>1</w:t>
      </w:r>
      <w:r w:rsidRPr="009964CB">
        <w:t>-10</w:t>
      </w:r>
      <w:r w:rsidRPr="009964CB">
        <w:t>。</w:t>
      </w:r>
    </w:p>
    <w:p w:rsidR="001D0235" w:rsidRPr="009964CB" w:rsidRDefault="001D0235" w:rsidP="001D0235">
      <w:pPr>
        <w:spacing w:line="500" w:lineRule="exact"/>
        <w:jc w:val="center"/>
        <w:rPr>
          <w:b/>
          <w:spacing w:val="4"/>
        </w:rPr>
      </w:pPr>
      <w:r w:rsidRPr="009964CB">
        <w:rPr>
          <w:b/>
          <w:spacing w:val="4"/>
        </w:rPr>
        <w:t>表</w:t>
      </w:r>
      <w:r w:rsidRPr="009964CB">
        <w:rPr>
          <w:b/>
          <w:spacing w:val="4"/>
        </w:rPr>
        <w:t>5.1-</w:t>
      </w:r>
      <w:r w:rsidR="00E00FCE" w:rsidRPr="009964CB">
        <w:rPr>
          <w:b/>
          <w:spacing w:val="4"/>
        </w:rPr>
        <w:t>9</w:t>
      </w:r>
      <w:r w:rsidRPr="009964CB">
        <w:rPr>
          <w:b/>
          <w:spacing w:val="4"/>
        </w:rPr>
        <w:t xml:space="preserve">  </w:t>
      </w:r>
      <w:r w:rsidRPr="009964CB">
        <w:rPr>
          <w:b/>
          <w:spacing w:val="4"/>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3051"/>
        <w:gridCol w:w="3373"/>
        <w:gridCol w:w="2862"/>
      </w:tblGrid>
      <w:tr w:rsidR="00AA368B" w:rsidRPr="009964CB" w:rsidTr="00EC3E5C">
        <w:trPr>
          <w:trHeight w:val="397"/>
          <w:jc w:val="center"/>
        </w:trPr>
        <w:tc>
          <w:tcPr>
            <w:tcW w:w="3459" w:type="pct"/>
            <w:gridSpan w:val="2"/>
            <w:vAlign w:val="center"/>
          </w:tcPr>
          <w:p w:rsidR="001D0235" w:rsidRPr="009964CB" w:rsidRDefault="001D0235" w:rsidP="00E5550A">
            <w:pPr>
              <w:jc w:val="center"/>
              <w:textAlignment w:val="bottom"/>
              <w:rPr>
                <w:sz w:val="21"/>
                <w:szCs w:val="21"/>
              </w:rPr>
            </w:pPr>
            <w:r w:rsidRPr="009964CB">
              <w:rPr>
                <w:sz w:val="21"/>
                <w:szCs w:val="21"/>
              </w:rPr>
              <w:t>参数</w:t>
            </w:r>
          </w:p>
        </w:tc>
        <w:tc>
          <w:tcPr>
            <w:tcW w:w="1541" w:type="pct"/>
            <w:vAlign w:val="center"/>
          </w:tcPr>
          <w:p w:rsidR="001D0235" w:rsidRPr="009964CB" w:rsidRDefault="001D0235" w:rsidP="00E5550A">
            <w:pPr>
              <w:jc w:val="center"/>
              <w:textAlignment w:val="bottom"/>
              <w:rPr>
                <w:sz w:val="21"/>
                <w:szCs w:val="21"/>
              </w:rPr>
            </w:pPr>
            <w:r w:rsidRPr="009964CB">
              <w:rPr>
                <w:sz w:val="21"/>
                <w:szCs w:val="21"/>
              </w:rPr>
              <w:t>取值</w:t>
            </w:r>
          </w:p>
        </w:tc>
      </w:tr>
      <w:tr w:rsidR="00AA368B" w:rsidRPr="009964CB" w:rsidTr="00EC3E5C">
        <w:trPr>
          <w:trHeight w:val="397"/>
          <w:jc w:val="center"/>
        </w:trPr>
        <w:tc>
          <w:tcPr>
            <w:tcW w:w="1643" w:type="pct"/>
            <w:vAlign w:val="center"/>
          </w:tcPr>
          <w:p w:rsidR="001D0235" w:rsidRPr="009964CB" w:rsidRDefault="001D0235" w:rsidP="00E5550A">
            <w:pPr>
              <w:jc w:val="center"/>
              <w:textAlignment w:val="bottom"/>
              <w:rPr>
                <w:sz w:val="21"/>
                <w:szCs w:val="21"/>
              </w:rPr>
            </w:pPr>
            <w:r w:rsidRPr="009964CB">
              <w:rPr>
                <w:sz w:val="21"/>
                <w:szCs w:val="21"/>
              </w:rPr>
              <w:t>城市</w:t>
            </w:r>
            <w:r w:rsidRPr="009964CB">
              <w:rPr>
                <w:sz w:val="21"/>
                <w:szCs w:val="21"/>
              </w:rPr>
              <w:t>/</w:t>
            </w:r>
            <w:r w:rsidRPr="009964CB">
              <w:rPr>
                <w:sz w:val="21"/>
                <w:szCs w:val="21"/>
              </w:rPr>
              <w:t>农村选项</w:t>
            </w:r>
          </w:p>
        </w:tc>
        <w:tc>
          <w:tcPr>
            <w:tcW w:w="1816" w:type="pct"/>
            <w:vAlign w:val="center"/>
          </w:tcPr>
          <w:p w:rsidR="001D0235" w:rsidRPr="009964CB" w:rsidRDefault="001D0235" w:rsidP="00E5550A">
            <w:pPr>
              <w:jc w:val="center"/>
              <w:textAlignment w:val="bottom"/>
              <w:rPr>
                <w:sz w:val="21"/>
                <w:szCs w:val="21"/>
              </w:rPr>
            </w:pPr>
            <w:r w:rsidRPr="009964CB">
              <w:rPr>
                <w:sz w:val="21"/>
                <w:szCs w:val="21"/>
              </w:rPr>
              <w:t>城市</w:t>
            </w:r>
            <w:r w:rsidRPr="009964CB">
              <w:rPr>
                <w:sz w:val="21"/>
                <w:szCs w:val="21"/>
              </w:rPr>
              <w:t>/</w:t>
            </w:r>
            <w:r w:rsidRPr="009964CB">
              <w:rPr>
                <w:sz w:val="21"/>
                <w:szCs w:val="21"/>
              </w:rPr>
              <w:t>农村</w:t>
            </w:r>
          </w:p>
        </w:tc>
        <w:tc>
          <w:tcPr>
            <w:tcW w:w="1541" w:type="pct"/>
            <w:vAlign w:val="center"/>
          </w:tcPr>
          <w:p w:rsidR="001D0235" w:rsidRPr="009964CB" w:rsidRDefault="001D0235" w:rsidP="00E5550A">
            <w:pPr>
              <w:jc w:val="center"/>
              <w:textAlignment w:val="bottom"/>
              <w:rPr>
                <w:sz w:val="21"/>
                <w:szCs w:val="21"/>
              </w:rPr>
            </w:pPr>
            <w:r w:rsidRPr="009964CB">
              <w:rPr>
                <w:sz w:val="21"/>
                <w:szCs w:val="21"/>
              </w:rPr>
              <w:t>农村</w:t>
            </w:r>
          </w:p>
        </w:tc>
      </w:tr>
      <w:tr w:rsidR="00AA368B" w:rsidRPr="009964CB" w:rsidTr="00EC3E5C">
        <w:trPr>
          <w:trHeight w:val="397"/>
          <w:jc w:val="center"/>
        </w:trPr>
        <w:tc>
          <w:tcPr>
            <w:tcW w:w="3459" w:type="pct"/>
            <w:gridSpan w:val="2"/>
            <w:vAlign w:val="center"/>
          </w:tcPr>
          <w:p w:rsidR="001D0235" w:rsidRPr="009964CB" w:rsidRDefault="001D0235" w:rsidP="00E5550A">
            <w:pPr>
              <w:jc w:val="center"/>
              <w:textAlignment w:val="bottom"/>
              <w:rPr>
                <w:sz w:val="21"/>
                <w:szCs w:val="21"/>
              </w:rPr>
            </w:pPr>
            <w:r w:rsidRPr="009964CB">
              <w:rPr>
                <w:sz w:val="21"/>
                <w:szCs w:val="21"/>
              </w:rPr>
              <w:t>最高环境温度</w:t>
            </w:r>
            <w:r w:rsidRPr="009964CB">
              <w:rPr>
                <w:sz w:val="21"/>
                <w:szCs w:val="21"/>
              </w:rPr>
              <w:t>/</w:t>
            </w:r>
            <w:r w:rsidRPr="009964CB">
              <w:rPr>
                <w:rFonts w:ascii="宋体" w:hAnsi="宋体" w:cs="宋体" w:hint="eastAsia"/>
                <w:sz w:val="21"/>
                <w:szCs w:val="21"/>
              </w:rPr>
              <w:t>℃</w:t>
            </w:r>
          </w:p>
        </w:tc>
        <w:tc>
          <w:tcPr>
            <w:tcW w:w="1541" w:type="pct"/>
            <w:vAlign w:val="center"/>
          </w:tcPr>
          <w:p w:rsidR="001D0235" w:rsidRPr="009964CB" w:rsidRDefault="001D0235" w:rsidP="00E5550A">
            <w:pPr>
              <w:jc w:val="center"/>
              <w:textAlignment w:val="bottom"/>
              <w:rPr>
                <w:sz w:val="21"/>
                <w:szCs w:val="21"/>
              </w:rPr>
            </w:pPr>
            <w:r w:rsidRPr="009964CB">
              <w:rPr>
                <w:sz w:val="21"/>
                <w:szCs w:val="21"/>
              </w:rPr>
              <w:t>40</w:t>
            </w:r>
          </w:p>
        </w:tc>
      </w:tr>
      <w:tr w:rsidR="00AA368B" w:rsidRPr="009964CB" w:rsidTr="00EC3E5C">
        <w:trPr>
          <w:trHeight w:val="397"/>
          <w:jc w:val="center"/>
        </w:trPr>
        <w:tc>
          <w:tcPr>
            <w:tcW w:w="3459" w:type="pct"/>
            <w:gridSpan w:val="2"/>
            <w:vAlign w:val="center"/>
          </w:tcPr>
          <w:p w:rsidR="001D0235" w:rsidRPr="009964CB" w:rsidRDefault="001D0235" w:rsidP="00E5550A">
            <w:pPr>
              <w:jc w:val="center"/>
              <w:textAlignment w:val="bottom"/>
              <w:rPr>
                <w:sz w:val="21"/>
                <w:szCs w:val="21"/>
              </w:rPr>
            </w:pPr>
            <w:r w:rsidRPr="009964CB">
              <w:rPr>
                <w:sz w:val="21"/>
                <w:szCs w:val="21"/>
              </w:rPr>
              <w:t>最低环境温度</w:t>
            </w:r>
            <w:r w:rsidRPr="009964CB">
              <w:rPr>
                <w:sz w:val="21"/>
                <w:szCs w:val="21"/>
              </w:rPr>
              <w:t>/</w:t>
            </w:r>
            <w:r w:rsidRPr="009964CB">
              <w:rPr>
                <w:rFonts w:ascii="宋体" w:hAnsi="宋体" w:cs="宋体" w:hint="eastAsia"/>
                <w:sz w:val="21"/>
                <w:szCs w:val="21"/>
              </w:rPr>
              <w:t>℃</w:t>
            </w:r>
          </w:p>
        </w:tc>
        <w:tc>
          <w:tcPr>
            <w:tcW w:w="1541" w:type="pct"/>
            <w:vAlign w:val="center"/>
          </w:tcPr>
          <w:p w:rsidR="001D0235" w:rsidRPr="009964CB" w:rsidRDefault="001D0235" w:rsidP="00E5550A">
            <w:pPr>
              <w:jc w:val="center"/>
              <w:textAlignment w:val="bottom"/>
              <w:rPr>
                <w:sz w:val="21"/>
                <w:szCs w:val="21"/>
              </w:rPr>
            </w:pPr>
            <w:r w:rsidRPr="009964CB">
              <w:rPr>
                <w:sz w:val="21"/>
                <w:szCs w:val="21"/>
              </w:rPr>
              <w:t>-20</w:t>
            </w:r>
          </w:p>
        </w:tc>
      </w:tr>
      <w:tr w:rsidR="00AA368B" w:rsidRPr="009964CB" w:rsidTr="00EC3E5C">
        <w:trPr>
          <w:trHeight w:val="397"/>
          <w:jc w:val="center"/>
        </w:trPr>
        <w:tc>
          <w:tcPr>
            <w:tcW w:w="3459" w:type="pct"/>
            <w:gridSpan w:val="2"/>
            <w:vAlign w:val="center"/>
          </w:tcPr>
          <w:p w:rsidR="001D0235" w:rsidRPr="009964CB" w:rsidRDefault="001D0235" w:rsidP="00E5550A">
            <w:pPr>
              <w:jc w:val="center"/>
              <w:textAlignment w:val="bottom"/>
              <w:rPr>
                <w:sz w:val="21"/>
                <w:szCs w:val="21"/>
              </w:rPr>
            </w:pPr>
            <w:r w:rsidRPr="009964CB">
              <w:rPr>
                <w:sz w:val="21"/>
                <w:szCs w:val="21"/>
              </w:rPr>
              <w:t>土地利用类型</w:t>
            </w:r>
          </w:p>
        </w:tc>
        <w:tc>
          <w:tcPr>
            <w:tcW w:w="1541" w:type="pct"/>
            <w:vAlign w:val="center"/>
          </w:tcPr>
          <w:p w:rsidR="001D0235" w:rsidRPr="009964CB" w:rsidRDefault="001D0235" w:rsidP="00E5550A">
            <w:pPr>
              <w:jc w:val="center"/>
              <w:textAlignment w:val="bottom"/>
              <w:rPr>
                <w:sz w:val="21"/>
                <w:szCs w:val="21"/>
              </w:rPr>
            </w:pPr>
            <w:r w:rsidRPr="009964CB">
              <w:rPr>
                <w:sz w:val="21"/>
                <w:szCs w:val="21"/>
              </w:rPr>
              <w:t>草地</w:t>
            </w:r>
          </w:p>
        </w:tc>
      </w:tr>
      <w:tr w:rsidR="00AA368B" w:rsidRPr="009964CB" w:rsidTr="00EC3E5C">
        <w:trPr>
          <w:trHeight w:val="397"/>
          <w:jc w:val="center"/>
        </w:trPr>
        <w:tc>
          <w:tcPr>
            <w:tcW w:w="3459" w:type="pct"/>
            <w:gridSpan w:val="2"/>
            <w:vAlign w:val="center"/>
          </w:tcPr>
          <w:p w:rsidR="001D0235" w:rsidRPr="009964CB" w:rsidRDefault="001D0235" w:rsidP="00E5550A">
            <w:pPr>
              <w:jc w:val="center"/>
              <w:textAlignment w:val="bottom"/>
              <w:rPr>
                <w:sz w:val="21"/>
                <w:szCs w:val="21"/>
              </w:rPr>
            </w:pPr>
            <w:r w:rsidRPr="009964CB">
              <w:rPr>
                <w:sz w:val="21"/>
                <w:szCs w:val="21"/>
              </w:rPr>
              <w:lastRenderedPageBreak/>
              <w:t>区域湿度条件</w:t>
            </w:r>
          </w:p>
        </w:tc>
        <w:tc>
          <w:tcPr>
            <w:tcW w:w="1541" w:type="pct"/>
            <w:vAlign w:val="center"/>
          </w:tcPr>
          <w:p w:rsidR="001D0235" w:rsidRPr="009964CB" w:rsidRDefault="001D0235" w:rsidP="00E5550A">
            <w:pPr>
              <w:jc w:val="center"/>
              <w:textAlignment w:val="bottom"/>
              <w:rPr>
                <w:sz w:val="21"/>
                <w:szCs w:val="21"/>
              </w:rPr>
            </w:pPr>
            <w:r w:rsidRPr="009964CB">
              <w:rPr>
                <w:sz w:val="21"/>
                <w:szCs w:val="21"/>
              </w:rPr>
              <w:t>中等湿度气候</w:t>
            </w:r>
          </w:p>
        </w:tc>
      </w:tr>
      <w:tr w:rsidR="00AA368B" w:rsidRPr="009964CB" w:rsidTr="00EC3E5C">
        <w:trPr>
          <w:trHeight w:val="397"/>
          <w:jc w:val="center"/>
        </w:trPr>
        <w:tc>
          <w:tcPr>
            <w:tcW w:w="1643" w:type="pct"/>
            <w:vMerge w:val="restart"/>
            <w:vAlign w:val="center"/>
          </w:tcPr>
          <w:p w:rsidR="001D0235" w:rsidRPr="009964CB" w:rsidRDefault="001D0235" w:rsidP="00E5550A">
            <w:pPr>
              <w:jc w:val="center"/>
              <w:textAlignment w:val="bottom"/>
              <w:rPr>
                <w:sz w:val="21"/>
                <w:szCs w:val="21"/>
              </w:rPr>
            </w:pPr>
            <w:r w:rsidRPr="009964CB">
              <w:rPr>
                <w:sz w:val="21"/>
                <w:szCs w:val="21"/>
              </w:rPr>
              <w:t>是否考虑地形</w:t>
            </w:r>
          </w:p>
        </w:tc>
        <w:tc>
          <w:tcPr>
            <w:tcW w:w="1816" w:type="pct"/>
            <w:vAlign w:val="center"/>
          </w:tcPr>
          <w:p w:rsidR="001D0235" w:rsidRPr="009964CB" w:rsidRDefault="001D0235" w:rsidP="00E5550A">
            <w:pPr>
              <w:jc w:val="center"/>
              <w:textAlignment w:val="bottom"/>
              <w:rPr>
                <w:sz w:val="21"/>
                <w:szCs w:val="21"/>
              </w:rPr>
            </w:pPr>
            <w:r w:rsidRPr="009964CB">
              <w:rPr>
                <w:sz w:val="21"/>
                <w:szCs w:val="21"/>
              </w:rPr>
              <w:t>考虑地形</w:t>
            </w:r>
          </w:p>
        </w:tc>
        <w:tc>
          <w:tcPr>
            <w:tcW w:w="1541" w:type="pct"/>
            <w:vAlign w:val="center"/>
          </w:tcPr>
          <w:p w:rsidR="001D0235" w:rsidRPr="009964CB" w:rsidRDefault="001D0235" w:rsidP="00E5550A">
            <w:pPr>
              <w:jc w:val="center"/>
              <w:textAlignment w:val="bottom"/>
              <w:rPr>
                <w:sz w:val="21"/>
                <w:szCs w:val="21"/>
              </w:rPr>
            </w:pPr>
            <w:r w:rsidRPr="009964CB">
              <w:rPr>
                <w:rFonts w:ascii="MS Mincho" w:eastAsia="MS Mincho" w:hAnsi="MS Mincho" w:cs="MS Mincho" w:hint="eastAsia"/>
                <w:sz w:val="21"/>
                <w:szCs w:val="21"/>
              </w:rPr>
              <w:t>☑</w:t>
            </w:r>
            <w:r w:rsidRPr="009964CB">
              <w:rPr>
                <w:sz w:val="21"/>
                <w:szCs w:val="21"/>
              </w:rPr>
              <w:t>是</w:t>
            </w:r>
            <w:r w:rsidRPr="009964CB">
              <w:rPr>
                <w:sz w:val="21"/>
                <w:szCs w:val="21"/>
              </w:rPr>
              <w:t xml:space="preserve">  □</w:t>
            </w:r>
            <w:r w:rsidRPr="009964CB">
              <w:rPr>
                <w:sz w:val="21"/>
                <w:szCs w:val="21"/>
              </w:rPr>
              <w:t>否</w:t>
            </w:r>
          </w:p>
        </w:tc>
      </w:tr>
      <w:tr w:rsidR="00AA368B" w:rsidRPr="009964CB" w:rsidTr="00EC3E5C">
        <w:trPr>
          <w:trHeight w:val="397"/>
          <w:jc w:val="center"/>
        </w:trPr>
        <w:tc>
          <w:tcPr>
            <w:tcW w:w="1643" w:type="pct"/>
            <w:vMerge/>
            <w:vAlign w:val="center"/>
          </w:tcPr>
          <w:p w:rsidR="001D0235" w:rsidRPr="009964CB" w:rsidRDefault="001D0235" w:rsidP="00E5550A">
            <w:pPr>
              <w:jc w:val="center"/>
              <w:textAlignment w:val="bottom"/>
              <w:rPr>
                <w:sz w:val="21"/>
                <w:szCs w:val="21"/>
              </w:rPr>
            </w:pPr>
          </w:p>
        </w:tc>
        <w:tc>
          <w:tcPr>
            <w:tcW w:w="1816" w:type="pct"/>
            <w:vAlign w:val="center"/>
          </w:tcPr>
          <w:p w:rsidR="001D0235" w:rsidRPr="009964CB" w:rsidRDefault="001D0235" w:rsidP="00E5550A">
            <w:pPr>
              <w:jc w:val="center"/>
              <w:textAlignment w:val="bottom"/>
              <w:rPr>
                <w:sz w:val="21"/>
                <w:szCs w:val="21"/>
              </w:rPr>
            </w:pPr>
            <w:r w:rsidRPr="009964CB">
              <w:rPr>
                <w:sz w:val="21"/>
                <w:szCs w:val="21"/>
              </w:rPr>
              <w:t>地形数据分辨率</w:t>
            </w:r>
            <w:r w:rsidRPr="009964CB">
              <w:rPr>
                <w:sz w:val="21"/>
                <w:szCs w:val="21"/>
              </w:rPr>
              <w:t>/m</w:t>
            </w:r>
          </w:p>
        </w:tc>
        <w:tc>
          <w:tcPr>
            <w:tcW w:w="1541" w:type="pct"/>
            <w:vAlign w:val="center"/>
          </w:tcPr>
          <w:p w:rsidR="001D0235" w:rsidRPr="009964CB" w:rsidRDefault="001D0235" w:rsidP="00E5550A">
            <w:pPr>
              <w:jc w:val="center"/>
              <w:textAlignment w:val="bottom"/>
              <w:rPr>
                <w:sz w:val="21"/>
                <w:szCs w:val="21"/>
              </w:rPr>
            </w:pPr>
            <w:r w:rsidRPr="009964CB">
              <w:rPr>
                <w:sz w:val="21"/>
                <w:szCs w:val="21"/>
              </w:rPr>
              <w:t>90</w:t>
            </w:r>
          </w:p>
        </w:tc>
      </w:tr>
      <w:tr w:rsidR="00AA368B" w:rsidRPr="009964CB" w:rsidTr="00EC3E5C">
        <w:trPr>
          <w:trHeight w:val="397"/>
          <w:jc w:val="center"/>
        </w:trPr>
        <w:tc>
          <w:tcPr>
            <w:tcW w:w="1643" w:type="pct"/>
            <w:vAlign w:val="center"/>
          </w:tcPr>
          <w:p w:rsidR="001D0235" w:rsidRPr="009964CB" w:rsidRDefault="001D0235" w:rsidP="00E5550A">
            <w:pPr>
              <w:jc w:val="center"/>
              <w:textAlignment w:val="bottom"/>
              <w:rPr>
                <w:sz w:val="21"/>
                <w:szCs w:val="21"/>
              </w:rPr>
            </w:pPr>
            <w:r w:rsidRPr="009964CB">
              <w:rPr>
                <w:sz w:val="21"/>
                <w:szCs w:val="21"/>
              </w:rPr>
              <w:t>是否考虑岸线熏烟</w:t>
            </w:r>
          </w:p>
        </w:tc>
        <w:tc>
          <w:tcPr>
            <w:tcW w:w="1816" w:type="pct"/>
            <w:vAlign w:val="center"/>
          </w:tcPr>
          <w:p w:rsidR="001D0235" w:rsidRPr="009964CB" w:rsidRDefault="001D0235" w:rsidP="00E5550A">
            <w:pPr>
              <w:jc w:val="center"/>
              <w:textAlignment w:val="bottom"/>
              <w:rPr>
                <w:sz w:val="21"/>
                <w:szCs w:val="21"/>
              </w:rPr>
            </w:pPr>
            <w:r w:rsidRPr="009964CB">
              <w:rPr>
                <w:sz w:val="21"/>
                <w:szCs w:val="21"/>
              </w:rPr>
              <w:t>考虑岸线熏烟</w:t>
            </w:r>
          </w:p>
        </w:tc>
        <w:tc>
          <w:tcPr>
            <w:tcW w:w="1541" w:type="pct"/>
            <w:vAlign w:val="center"/>
          </w:tcPr>
          <w:p w:rsidR="001D0235" w:rsidRPr="009964CB" w:rsidRDefault="001D0235" w:rsidP="00E5550A">
            <w:pPr>
              <w:jc w:val="center"/>
              <w:textAlignment w:val="bottom"/>
              <w:rPr>
                <w:sz w:val="21"/>
                <w:szCs w:val="21"/>
              </w:rPr>
            </w:pPr>
            <w:r w:rsidRPr="009964CB">
              <w:rPr>
                <w:sz w:val="21"/>
                <w:szCs w:val="21"/>
              </w:rPr>
              <w:t>□</w:t>
            </w:r>
            <w:r w:rsidRPr="009964CB">
              <w:rPr>
                <w:sz w:val="21"/>
                <w:szCs w:val="21"/>
              </w:rPr>
              <w:t>是</w:t>
            </w:r>
            <w:r w:rsidRPr="009964CB">
              <w:rPr>
                <w:sz w:val="21"/>
                <w:szCs w:val="21"/>
              </w:rPr>
              <w:t xml:space="preserve">  </w:t>
            </w:r>
            <w:r w:rsidRPr="009964CB">
              <w:rPr>
                <w:rFonts w:ascii="MS Mincho" w:eastAsia="MS Mincho" w:hAnsi="MS Mincho" w:cs="MS Mincho" w:hint="eastAsia"/>
                <w:sz w:val="21"/>
                <w:szCs w:val="21"/>
              </w:rPr>
              <w:t>☑</w:t>
            </w:r>
            <w:r w:rsidRPr="009964CB">
              <w:rPr>
                <w:sz w:val="21"/>
                <w:szCs w:val="21"/>
              </w:rPr>
              <w:t>否</w:t>
            </w:r>
          </w:p>
        </w:tc>
      </w:tr>
    </w:tbl>
    <w:p w:rsidR="001D0235" w:rsidRPr="009964CB" w:rsidRDefault="001D0235" w:rsidP="001D0235">
      <w:pPr>
        <w:spacing w:line="480" w:lineRule="exact"/>
        <w:jc w:val="center"/>
        <w:rPr>
          <w:b/>
        </w:rPr>
      </w:pPr>
      <w:r w:rsidRPr="009964CB">
        <w:rPr>
          <w:b/>
        </w:rPr>
        <w:t>表</w:t>
      </w:r>
      <w:r w:rsidRPr="009964CB">
        <w:rPr>
          <w:b/>
        </w:rPr>
        <w:t>5.1-</w:t>
      </w:r>
      <w:r w:rsidR="00E00FCE" w:rsidRPr="009964CB">
        <w:rPr>
          <w:b/>
        </w:rPr>
        <w:t>10</w:t>
      </w:r>
      <w:r w:rsidRPr="009964CB">
        <w:rPr>
          <w:b/>
        </w:rPr>
        <w:t xml:space="preserve">     </w:t>
      </w:r>
      <w:r w:rsidRPr="009964CB">
        <w:rPr>
          <w:b/>
        </w:rPr>
        <w:t>矸石场大气污染物估算结果一览表</w:t>
      </w:r>
    </w:p>
    <w:tbl>
      <w:tblPr>
        <w:tblW w:w="85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812"/>
        <w:gridCol w:w="2624"/>
        <w:gridCol w:w="3074"/>
      </w:tblGrid>
      <w:tr w:rsidR="00AA368B" w:rsidRPr="009964CB" w:rsidTr="00F36B19">
        <w:trPr>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距源中心下风向距离</w:t>
            </w:r>
            <w:r w:rsidRPr="009964CB">
              <w:rPr>
                <w:rFonts w:eastAsiaTheme="minorEastAsia"/>
                <w:sz w:val="21"/>
                <w:szCs w:val="21"/>
              </w:rPr>
              <w:t>D(m)</w:t>
            </w:r>
          </w:p>
        </w:tc>
        <w:tc>
          <w:tcPr>
            <w:tcW w:w="2624"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TSP</w:t>
            </w:r>
            <w:r w:rsidRPr="009964CB">
              <w:rPr>
                <w:rFonts w:eastAsiaTheme="minorEastAsia"/>
                <w:sz w:val="21"/>
                <w:szCs w:val="21"/>
              </w:rPr>
              <w:t>浓度（</w:t>
            </w:r>
            <w:r w:rsidRPr="009964CB">
              <w:rPr>
                <w:rFonts w:eastAsiaTheme="minorEastAsia"/>
                <w:sz w:val="21"/>
                <w:szCs w:val="21"/>
              </w:rPr>
              <w:t>μg/m³</w:t>
            </w:r>
            <w:r w:rsidRPr="009964CB">
              <w:rPr>
                <w:rFonts w:eastAsiaTheme="minorEastAsia"/>
                <w:sz w:val="21"/>
                <w:szCs w:val="21"/>
              </w:rPr>
              <w:t>）</w:t>
            </w:r>
          </w:p>
        </w:tc>
        <w:tc>
          <w:tcPr>
            <w:tcW w:w="3074"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TSP</w:t>
            </w:r>
            <w:r w:rsidRPr="009964CB">
              <w:rPr>
                <w:rFonts w:eastAsiaTheme="minorEastAsia"/>
                <w:sz w:val="21"/>
                <w:szCs w:val="21"/>
              </w:rPr>
              <w:t>占标率（</w:t>
            </w:r>
            <w:r w:rsidRPr="009964CB">
              <w:rPr>
                <w:rFonts w:eastAsiaTheme="minorEastAsia"/>
                <w:sz w:val="21"/>
                <w:szCs w:val="21"/>
              </w:rPr>
              <w:t>%</w:t>
            </w:r>
            <w:r w:rsidRPr="009964CB">
              <w:rPr>
                <w:rFonts w:eastAsiaTheme="minorEastAsia"/>
                <w:sz w:val="21"/>
                <w:szCs w:val="21"/>
              </w:rPr>
              <w:t>）</w:t>
            </w:r>
          </w:p>
        </w:tc>
      </w:tr>
      <w:tr w:rsidR="00AA368B" w:rsidRPr="009964CB" w:rsidTr="00F36B19">
        <w:trPr>
          <w:trHeight w:val="209"/>
          <w:jc w:val="center"/>
        </w:trPr>
        <w:tc>
          <w:tcPr>
            <w:tcW w:w="2812" w:type="dxa"/>
            <w:vAlign w:val="center"/>
          </w:tcPr>
          <w:p w:rsidR="001D0235" w:rsidRPr="009964CB" w:rsidRDefault="001D0235" w:rsidP="00E5550A">
            <w:pPr>
              <w:widowControl/>
              <w:spacing w:line="400" w:lineRule="exact"/>
              <w:jc w:val="center"/>
              <w:rPr>
                <w:rFonts w:eastAsiaTheme="minorEastAsia"/>
                <w:kern w:val="0"/>
                <w:sz w:val="21"/>
                <w:szCs w:val="21"/>
              </w:rPr>
            </w:pPr>
            <w:r w:rsidRPr="009964CB">
              <w:rPr>
                <w:rFonts w:eastAsiaTheme="minorEastAsia"/>
                <w:sz w:val="21"/>
                <w:szCs w:val="21"/>
              </w:rPr>
              <w:t>10</w:t>
            </w:r>
          </w:p>
        </w:tc>
        <w:tc>
          <w:tcPr>
            <w:tcW w:w="2624" w:type="dxa"/>
          </w:tcPr>
          <w:p w:rsidR="001D0235" w:rsidRPr="009964CB" w:rsidRDefault="001D0235" w:rsidP="00E5550A">
            <w:pPr>
              <w:widowControl/>
              <w:spacing w:line="400" w:lineRule="exact"/>
              <w:jc w:val="center"/>
              <w:rPr>
                <w:rFonts w:eastAsiaTheme="minorEastAsia"/>
                <w:kern w:val="0"/>
                <w:sz w:val="21"/>
                <w:szCs w:val="21"/>
              </w:rPr>
            </w:pPr>
            <w:r w:rsidRPr="009964CB">
              <w:rPr>
                <w:rFonts w:eastAsiaTheme="minorEastAsia"/>
                <w:sz w:val="21"/>
                <w:szCs w:val="21"/>
              </w:rPr>
              <w:t>24.418</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2.71</w:t>
            </w:r>
          </w:p>
        </w:tc>
      </w:tr>
      <w:tr w:rsidR="00AA368B" w:rsidRPr="009964CB" w:rsidTr="00F36B19">
        <w:trPr>
          <w:trHeight w:val="157"/>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25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33.855</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3.76</w:t>
            </w:r>
          </w:p>
        </w:tc>
      </w:tr>
      <w:tr w:rsidR="00AA368B" w:rsidRPr="009964CB" w:rsidTr="00F36B19">
        <w:trPr>
          <w:trHeight w:val="157"/>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50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71.322</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7.92</w:t>
            </w:r>
          </w:p>
        </w:tc>
      </w:tr>
      <w:tr w:rsidR="00AA368B" w:rsidRPr="009964CB" w:rsidTr="00F36B19">
        <w:trPr>
          <w:trHeight w:val="90"/>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74</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72.13</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8.01</w:t>
            </w:r>
          </w:p>
        </w:tc>
      </w:tr>
      <w:tr w:rsidR="00AA368B" w:rsidRPr="009964CB" w:rsidTr="00F36B19">
        <w:trPr>
          <w:trHeight w:val="5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75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72.13</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8.01</w:t>
            </w:r>
          </w:p>
        </w:tc>
      </w:tr>
      <w:tr w:rsidR="00AA368B" w:rsidRPr="009964CB" w:rsidTr="00F36B19">
        <w:trPr>
          <w:trHeight w:val="55"/>
          <w:jc w:val="center"/>
        </w:trPr>
        <w:tc>
          <w:tcPr>
            <w:tcW w:w="2812" w:type="dxa"/>
            <w:vAlign w:val="center"/>
          </w:tcPr>
          <w:p w:rsidR="001D0235" w:rsidRPr="009964CB" w:rsidRDefault="001D0235" w:rsidP="00E5550A">
            <w:pPr>
              <w:spacing w:line="400" w:lineRule="exact"/>
              <w:jc w:val="center"/>
              <w:rPr>
                <w:rFonts w:eastAsiaTheme="minorEastAsia"/>
                <w:b/>
                <w:sz w:val="21"/>
                <w:szCs w:val="21"/>
              </w:rPr>
            </w:pPr>
            <w:r w:rsidRPr="009964CB">
              <w:rPr>
                <w:rFonts w:eastAsiaTheme="minorEastAsia"/>
                <w:sz w:val="21"/>
                <w:szCs w:val="21"/>
              </w:rPr>
              <w:t>100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68.007</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7.56</w:t>
            </w:r>
          </w:p>
        </w:tc>
      </w:tr>
      <w:tr w:rsidR="00AA368B" w:rsidRPr="009964CB" w:rsidTr="00F36B19">
        <w:trPr>
          <w:trHeight w:val="5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125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63.309</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7.03</w:t>
            </w:r>
          </w:p>
        </w:tc>
      </w:tr>
      <w:tr w:rsidR="00AA368B" w:rsidRPr="009964CB" w:rsidTr="00F36B19">
        <w:trPr>
          <w:trHeight w:val="91"/>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150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59.11501</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6.57</w:t>
            </w:r>
          </w:p>
        </w:tc>
      </w:tr>
      <w:tr w:rsidR="00AA368B" w:rsidRPr="009964CB" w:rsidTr="00F36B19">
        <w:trPr>
          <w:trHeight w:val="5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175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55.376</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6.15</w:t>
            </w:r>
          </w:p>
        </w:tc>
      </w:tr>
      <w:tr w:rsidR="00AA368B" w:rsidRPr="009964CB" w:rsidTr="00F36B19">
        <w:trPr>
          <w:trHeight w:val="11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200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49.368</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5.49</w:t>
            </w:r>
          </w:p>
        </w:tc>
      </w:tr>
      <w:tr w:rsidR="00AA368B" w:rsidRPr="009964CB" w:rsidTr="00F36B19">
        <w:trPr>
          <w:trHeight w:val="166"/>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225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48.502</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5.39</w:t>
            </w:r>
          </w:p>
        </w:tc>
      </w:tr>
      <w:tr w:rsidR="00AA368B" w:rsidRPr="009964CB" w:rsidTr="00F36B19">
        <w:trPr>
          <w:trHeight w:val="5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250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45.23301</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5.03</w:t>
            </w:r>
          </w:p>
        </w:tc>
      </w:tr>
      <w:tr w:rsidR="00AA368B" w:rsidRPr="009964CB" w:rsidTr="00F36B19">
        <w:trPr>
          <w:trHeight w:val="20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275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43.627</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4.85</w:t>
            </w:r>
          </w:p>
        </w:tc>
      </w:tr>
      <w:tr w:rsidR="00AA368B" w:rsidRPr="009964CB" w:rsidTr="00F36B19">
        <w:trPr>
          <w:trHeight w:val="20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300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39.107</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4.35</w:t>
            </w:r>
          </w:p>
        </w:tc>
      </w:tr>
      <w:tr w:rsidR="00AA368B" w:rsidRPr="009964CB" w:rsidTr="00F36B19">
        <w:trPr>
          <w:trHeight w:val="20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325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38.889</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4.32</w:t>
            </w:r>
          </w:p>
        </w:tc>
      </w:tr>
      <w:tr w:rsidR="00AA368B" w:rsidRPr="009964CB" w:rsidTr="00F36B19">
        <w:trPr>
          <w:trHeight w:val="20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350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37.704</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4.19</w:t>
            </w:r>
          </w:p>
        </w:tc>
      </w:tr>
      <w:tr w:rsidR="00AA368B" w:rsidRPr="009964CB" w:rsidTr="00F36B19">
        <w:trPr>
          <w:trHeight w:val="20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375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35.676</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3.96</w:t>
            </w:r>
          </w:p>
        </w:tc>
      </w:tr>
      <w:tr w:rsidR="00AA368B" w:rsidRPr="009964CB" w:rsidTr="00F36B19">
        <w:trPr>
          <w:trHeight w:val="20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400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31.67</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3.52</w:t>
            </w:r>
          </w:p>
        </w:tc>
      </w:tr>
      <w:tr w:rsidR="00AA368B" w:rsidRPr="009964CB" w:rsidTr="00F36B19">
        <w:trPr>
          <w:trHeight w:val="205"/>
          <w:jc w:val="center"/>
        </w:trPr>
        <w:tc>
          <w:tcPr>
            <w:tcW w:w="2812" w:type="dxa"/>
            <w:vAlign w:val="center"/>
          </w:tcPr>
          <w:p w:rsidR="001D0235" w:rsidRPr="009964CB" w:rsidRDefault="001D0235" w:rsidP="00E5550A">
            <w:pPr>
              <w:widowControl/>
              <w:spacing w:line="400" w:lineRule="exact"/>
              <w:jc w:val="center"/>
              <w:rPr>
                <w:rFonts w:eastAsiaTheme="minorEastAsia"/>
                <w:kern w:val="0"/>
                <w:sz w:val="21"/>
                <w:szCs w:val="21"/>
              </w:rPr>
            </w:pPr>
            <w:r w:rsidRPr="009964CB">
              <w:rPr>
                <w:rFonts w:eastAsiaTheme="minorEastAsia"/>
                <w:sz w:val="21"/>
                <w:szCs w:val="21"/>
              </w:rPr>
              <w:t>425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33.457</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3.72</w:t>
            </w:r>
          </w:p>
        </w:tc>
      </w:tr>
      <w:tr w:rsidR="00AA368B" w:rsidRPr="009964CB" w:rsidTr="00F36B19">
        <w:trPr>
          <w:trHeight w:val="20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450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32.237</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3.58</w:t>
            </w:r>
          </w:p>
        </w:tc>
      </w:tr>
      <w:tr w:rsidR="00AA368B" w:rsidRPr="009964CB" w:rsidTr="00F36B19">
        <w:trPr>
          <w:trHeight w:val="20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475</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30.502</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3.39</w:t>
            </w:r>
          </w:p>
        </w:tc>
      </w:tr>
      <w:tr w:rsidR="00AA368B" w:rsidRPr="009964CB" w:rsidTr="00F36B19">
        <w:trPr>
          <w:trHeight w:val="205"/>
          <w:jc w:val="center"/>
        </w:trPr>
        <w:tc>
          <w:tcPr>
            <w:tcW w:w="2812"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500</w:t>
            </w:r>
          </w:p>
        </w:tc>
        <w:tc>
          <w:tcPr>
            <w:tcW w:w="262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29.038</w:t>
            </w:r>
          </w:p>
        </w:tc>
        <w:tc>
          <w:tcPr>
            <w:tcW w:w="3074" w:type="dxa"/>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3.23</w:t>
            </w:r>
          </w:p>
        </w:tc>
      </w:tr>
      <w:tr w:rsidR="00AA368B" w:rsidRPr="009964CB" w:rsidTr="00F36B19">
        <w:trPr>
          <w:jc w:val="center"/>
        </w:trPr>
        <w:tc>
          <w:tcPr>
            <w:tcW w:w="2812" w:type="dxa"/>
            <w:vAlign w:val="center"/>
          </w:tcPr>
          <w:p w:rsidR="001D0235" w:rsidRPr="009964CB" w:rsidRDefault="001D0235" w:rsidP="00E5550A">
            <w:pPr>
              <w:spacing w:line="400" w:lineRule="exact"/>
              <w:jc w:val="center"/>
              <w:rPr>
                <w:rFonts w:eastAsiaTheme="minorEastAsia"/>
                <w:bCs/>
                <w:sz w:val="21"/>
                <w:szCs w:val="21"/>
              </w:rPr>
            </w:pPr>
            <w:r w:rsidRPr="009964CB">
              <w:rPr>
                <w:rFonts w:eastAsiaTheme="minorEastAsia"/>
                <w:sz w:val="21"/>
                <w:szCs w:val="21"/>
              </w:rPr>
              <w:t>下风向最大质量浓度及占标率</w:t>
            </w:r>
            <w:r w:rsidRPr="009964CB">
              <w:rPr>
                <w:rFonts w:eastAsiaTheme="minorEastAsia"/>
                <w:sz w:val="21"/>
                <w:szCs w:val="21"/>
              </w:rPr>
              <w:t>/%</w:t>
            </w:r>
          </w:p>
        </w:tc>
        <w:tc>
          <w:tcPr>
            <w:tcW w:w="2624"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72.13</w:t>
            </w:r>
          </w:p>
        </w:tc>
        <w:tc>
          <w:tcPr>
            <w:tcW w:w="3074" w:type="dxa"/>
            <w:vAlign w:val="center"/>
          </w:tcPr>
          <w:p w:rsidR="001D0235" w:rsidRPr="009964CB" w:rsidRDefault="001D0235" w:rsidP="00E5550A">
            <w:pPr>
              <w:spacing w:line="400" w:lineRule="exact"/>
              <w:jc w:val="center"/>
              <w:rPr>
                <w:rFonts w:eastAsiaTheme="minorEastAsia"/>
                <w:sz w:val="21"/>
                <w:szCs w:val="21"/>
              </w:rPr>
            </w:pPr>
            <w:r w:rsidRPr="009964CB">
              <w:rPr>
                <w:rFonts w:eastAsiaTheme="minorEastAsia"/>
                <w:sz w:val="21"/>
                <w:szCs w:val="21"/>
              </w:rPr>
              <w:t>8.01</w:t>
            </w:r>
          </w:p>
        </w:tc>
      </w:tr>
      <w:tr w:rsidR="00AA368B" w:rsidRPr="009964CB" w:rsidTr="00F36B19">
        <w:trPr>
          <w:jc w:val="center"/>
        </w:trPr>
        <w:tc>
          <w:tcPr>
            <w:tcW w:w="2812" w:type="dxa"/>
            <w:vAlign w:val="center"/>
          </w:tcPr>
          <w:p w:rsidR="001D0235" w:rsidRPr="009964CB" w:rsidRDefault="001D0235" w:rsidP="00E5550A">
            <w:pPr>
              <w:spacing w:line="400" w:lineRule="exact"/>
              <w:jc w:val="center"/>
              <w:rPr>
                <w:rFonts w:eastAsiaTheme="minorEastAsia"/>
                <w:bCs/>
                <w:sz w:val="21"/>
                <w:szCs w:val="21"/>
              </w:rPr>
            </w:pPr>
            <w:r w:rsidRPr="009964CB">
              <w:rPr>
                <w:rFonts w:eastAsiaTheme="minorEastAsia"/>
                <w:sz w:val="21"/>
                <w:szCs w:val="21"/>
              </w:rPr>
              <w:t>D</w:t>
            </w:r>
            <w:r w:rsidRPr="009964CB">
              <w:rPr>
                <w:rFonts w:eastAsiaTheme="minorEastAsia"/>
                <w:sz w:val="21"/>
                <w:szCs w:val="21"/>
                <w:vertAlign w:val="subscript"/>
              </w:rPr>
              <w:t>10%</w:t>
            </w:r>
            <w:r w:rsidRPr="009964CB">
              <w:rPr>
                <w:rFonts w:eastAsiaTheme="minorEastAsia"/>
                <w:sz w:val="21"/>
                <w:szCs w:val="21"/>
              </w:rPr>
              <w:t>最远距离</w:t>
            </w:r>
            <w:r w:rsidRPr="009964CB">
              <w:rPr>
                <w:rFonts w:eastAsiaTheme="minorEastAsia"/>
                <w:sz w:val="21"/>
                <w:szCs w:val="21"/>
              </w:rPr>
              <w:t>/m</w:t>
            </w:r>
          </w:p>
        </w:tc>
        <w:tc>
          <w:tcPr>
            <w:tcW w:w="5698" w:type="dxa"/>
            <w:gridSpan w:val="2"/>
            <w:vAlign w:val="center"/>
          </w:tcPr>
          <w:p w:rsidR="001D0235" w:rsidRPr="009964CB" w:rsidRDefault="001D0235" w:rsidP="00E5550A">
            <w:pPr>
              <w:spacing w:line="400" w:lineRule="exact"/>
              <w:jc w:val="center"/>
              <w:rPr>
                <w:rFonts w:eastAsiaTheme="minorEastAsia"/>
                <w:bCs/>
                <w:sz w:val="21"/>
                <w:szCs w:val="21"/>
              </w:rPr>
            </w:pPr>
            <w:r w:rsidRPr="009964CB">
              <w:rPr>
                <w:rFonts w:eastAsiaTheme="minorEastAsia"/>
                <w:bCs/>
                <w:sz w:val="21"/>
                <w:szCs w:val="21"/>
              </w:rPr>
              <w:t>0</w:t>
            </w:r>
          </w:p>
        </w:tc>
      </w:tr>
    </w:tbl>
    <w:p w:rsidR="001D0235" w:rsidRPr="009964CB" w:rsidRDefault="001D0235" w:rsidP="00F36B19">
      <w:pPr>
        <w:pStyle w:val="a6"/>
        <w:spacing w:line="480" w:lineRule="exact"/>
        <w:ind w:firstLine="480"/>
        <w:rPr>
          <w:rFonts w:eastAsiaTheme="minorEastAsia"/>
          <w:kern w:val="0"/>
        </w:rPr>
      </w:pPr>
      <w:r w:rsidRPr="009964CB">
        <w:rPr>
          <w:rFonts w:eastAsiaTheme="minorEastAsia"/>
          <w:kern w:val="0"/>
        </w:rPr>
        <w:t>根据表</w:t>
      </w:r>
      <w:r w:rsidRPr="009964CB">
        <w:rPr>
          <w:rFonts w:eastAsiaTheme="minorEastAsia"/>
          <w:kern w:val="0"/>
        </w:rPr>
        <w:t>5.1-</w:t>
      </w:r>
      <w:r w:rsidR="00E00FCE" w:rsidRPr="009964CB">
        <w:rPr>
          <w:rFonts w:eastAsiaTheme="minorEastAsia"/>
          <w:kern w:val="0"/>
        </w:rPr>
        <w:t>10</w:t>
      </w:r>
      <w:r w:rsidRPr="009964CB">
        <w:rPr>
          <w:rFonts w:eastAsiaTheme="minorEastAsia"/>
          <w:kern w:val="0"/>
        </w:rPr>
        <w:t>，本项目</w:t>
      </w:r>
      <w:r w:rsidRPr="009964CB">
        <w:rPr>
          <w:rFonts w:eastAsiaTheme="minorEastAsia"/>
          <w:kern w:val="0"/>
        </w:rPr>
        <w:t>TSP</w:t>
      </w:r>
      <w:r w:rsidRPr="009964CB">
        <w:rPr>
          <w:rFonts w:eastAsiaTheme="minorEastAsia"/>
          <w:kern w:val="0"/>
        </w:rPr>
        <w:t>下风向最大浓度出现距离为</w:t>
      </w:r>
      <w:r w:rsidRPr="009964CB">
        <w:rPr>
          <w:rFonts w:eastAsiaTheme="minorEastAsia"/>
          <w:kern w:val="0"/>
        </w:rPr>
        <w:t>74m</w:t>
      </w:r>
      <w:r w:rsidRPr="009964CB">
        <w:rPr>
          <w:rFonts w:eastAsiaTheme="minorEastAsia"/>
          <w:kern w:val="0"/>
        </w:rPr>
        <w:t>，最大浓度为</w:t>
      </w:r>
      <w:r w:rsidRPr="009964CB">
        <w:rPr>
          <w:rFonts w:eastAsiaTheme="minorEastAsia"/>
          <w:kern w:val="0"/>
        </w:rPr>
        <w:t>72.13</w:t>
      </w:r>
      <w:r w:rsidRPr="009964CB">
        <w:rPr>
          <w:rFonts w:eastAsiaTheme="minorEastAsia"/>
          <w:spacing w:val="4"/>
        </w:rPr>
        <w:t>μ</w:t>
      </w:r>
      <w:r w:rsidRPr="009964CB">
        <w:rPr>
          <w:rFonts w:eastAsiaTheme="minorEastAsia"/>
        </w:rPr>
        <w:t>g/m</w:t>
      </w:r>
      <w:r w:rsidRPr="009964CB">
        <w:rPr>
          <w:rFonts w:eastAsiaTheme="minorEastAsia"/>
          <w:vertAlign w:val="superscript"/>
        </w:rPr>
        <w:t>3</w:t>
      </w:r>
      <w:r w:rsidRPr="009964CB">
        <w:rPr>
          <w:rFonts w:eastAsiaTheme="minorEastAsia"/>
        </w:rPr>
        <w:t>，最大占标率为</w:t>
      </w:r>
      <w:r w:rsidRPr="009964CB">
        <w:rPr>
          <w:rFonts w:eastAsiaTheme="minorEastAsia"/>
        </w:rPr>
        <w:t>8.01%</w:t>
      </w:r>
      <w:r w:rsidRPr="009964CB">
        <w:rPr>
          <w:rFonts w:eastAsiaTheme="minorEastAsia"/>
        </w:rPr>
        <w:t>，对周边大气环境质量影响较小。</w:t>
      </w:r>
    </w:p>
    <w:p w:rsidR="00894A33" w:rsidRPr="009964CB" w:rsidRDefault="00894A33" w:rsidP="00F36B19">
      <w:pPr>
        <w:pStyle w:val="0"/>
        <w:ind w:firstLine="480"/>
        <w:rPr>
          <w:rFonts w:ascii="Times New Roman" w:hAnsi="Times New Roman"/>
          <w:bCs/>
        </w:rPr>
      </w:pPr>
      <w:r w:rsidRPr="009964CB">
        <w:rPr>
          <w:rFonts w:ascii="宋体" w:hAnsi="宋体" w:cs="宋体" w:hint="eastAsia"/>
          <w:bCs/>
        </w:rPr>
        <w:lastRenderedPageBreak/>
        <w:t>⑤</w:t>
      </w:r>
      <w:r w:rsidRPr="009964CB">
        <w:rPr>
          <w:rFonts w:ascii="Times New Roman" w:hAnsi="Times New Roman"/>
          <w:bCs/>
        </w:rPr>
        <w:t>评价范围</w:t>
      </w:r>
    </w:p>
    <w:p w:rsidR="00894A33" w:rsidRPr="009964CB" w:rsidRDefault="00894A33" w:rsidP="00F36B19">
      <w:pPr>
        <w:pStyle w:val="5-"/>
        <w:spacing w:line="480" w:lineRule="exact"/>
        <w:rPr>
          <w:rFonts w:ascii="Times New Roman" w:hAnsi="Times New Roman"/>
        </w:rPr>
      </w:pPr>
      <w:r w:rsidRPr="009964CB">
        <w:rPr>
          <w:rFonts w:ascii="Times New Roman" w:hAnsi="Times New Roman"/>
        </w:rPr>
        <w:t>根据《环境影响评价技术导则</w:t>
      </w:r>
      <w:r w:rsidRPr="009964CB">
        <w:rPr>
          <w:rFonts w:ascii="Times New Roman" w:hAnsi="Times New Roman"/>
        </w:rPr>
        <w:t>-</w:t>
      </w:r>
      <w:r w:rsidRPr="009964CB">
        <w:rPr>
          <w:rFonts w:ascii="Times New Roman" w:hAnsi="Times New Roman"/>
        </w:rPr>
        <w:t>大气环境》（</w:t>
      </w:r>
      <w:r w:rsidRPr="009964CB">
        <w:rPr>
          <w:rFonts w:ascii="Times New Roman" w:hAnsi="Times New Roman"/>
        </w:rPr>
        <w:t>HJ2.2-2018</w:t>
      </w:r>
      <w:r w:rsidRPr="009964CB">
        <w:rPr>
          <w:rFonts w:ascii="Times New Roman" w:hAnsi="Times New Roman"/>
        </w:rPr>
        <w:t>），本项目大气环境影响评价范围为以厂区为中心边长</w:t>
      </w:r>
      <w:r w:rsidRPr="009964CB">
        <w:rPr>
          <w:rFonts w:ascii="Times New Roman" w:hAnsi="Times New Roman"/>
        </w:rPr>
        <w:t>5km</w:t>
      </w:r>
      <w:r w:rsidRPr="009964CB">
        <w:rPr>
          <w:rFonts w:ascii="Times New Roman" w:hAnsi="Times New Roman"/>
        </w:rPr>
        <w:t>的矩形区域。</w:t>
      </w:r>
    </w:p>
    <w:p w:rsidR="00894A33" w:rsidRPr="009964CB" w:rsidRDefault="00894A33" w:rsidP="00F36B19">
      <w:pPr>
        <w:pStyle w:val="0"/>
        <w:ind w:firstLine="480"/>
        <w:rPr>
          <w:rFonts w:ascii="Times New Roman" w:hAnsi="Times New Roman"/>
          <w:bCs/>
        </w:rPr>
      </w:pPr>
      <w:r w:rsidRPr="009964CB">
        <w:rPr>
          <w:rFonts w:ascii="宋体" w:hAnsi="宋体" w:cs="宋体" w:hint="eastAsia"/>
          <w:bCs/>
        </w:rPr>
        <w:t>⑥</w:t>
      </w:r>
      <w:r w:rsidRPr="009964CB">
        <w:rPr>
          <w:rFonts w:ascii="Times New Roman" w:hAnsi="Times New Roman"/>
          <w:bCs/>
        </w:rPr>
        <w:t>环境空气保护目标</w:t>
      </w:r>
    </w:p>
    <w:p w:rsidR="00894A33" w:rsidRPr="009964CB" w:rsidRDefault="00894A33" w:rsidP="00F36B19">
      <w:pPr>
        <w:pStyle w:val="5-"/>
        <w:spacing w:line="480" w:lineRule="exact"/>
        <w:rPr>
          <w:rFonts w:ascii="Times New Roman" w:hAnsi="Times New Roman"/>
        </w:rPr>
      </w:pPr>
      <w:r w:rsidRPr="009964CB">
        <w:rPr>
          <w:rFonts w:ascii="Times New Roman" w:hAnsi="Times New Roman"/>
        </w:rPr>
        <w:t>本项目环境空气保护目标见表</w:t>
      </w:r>
      <w:r w:rsidRPr="009964CB">
        <w:rPr>
          <w:rFonts w:ascii="Times New Roman" w:hAnsi="Times New Roman"/>
        </w:rPr>
        <w:t>5.</w:t>
      </w:r>
      <w:r w:rsidR="00E00FCE" w:rsidRPr="009964CB">
        <w:rPr>
          <w:rFonts w:ascii="Times New Roman" w:hAnsi="Times New Roman"/>
        </w:rPr>
        <w:t>1</w:t>
      </w:r>
      <w:r w:rsidRPr="009964CB">
        <w:rPr>
          <w:rFonts w:ascii="Times New Roman" w:hAnsi="Times New Roman"/>
        </w:rPr>
        <w:t>-1</w:t>
      </w:r>
      <w:r w:rsidR="00E00FCE" w:rsidRPr="009964CB">
        <w:rPr>
          <w:rFonts w:ascii="Times New Roman" w:hAnsi="Times New Roman"/>
        </w:rPr>
        <w:t>1</w:t>
      </w:r>
      <w:r w:rsidRPr="009964CB">
        <w:rPr>
          <w:rFonts w:ascii="Times New Roman" w:hAnsi="Times New Roman"/>
        </w:rPr>
        <w:t>，环境空气保护目标图见图</w:t>
      </w:r>
      <w:r w:rsidRPr="009964CB">
        <w:rPr>
          <w:rFonts w:ascii="Times New Roman" w:hAnsi="Times New Roman"/>
        </w:rPr>
        <w:t>2.6-1</w:t>
      </w:r>
      <w:r w:rsidRPr="009964CB">
        <w:rPr>
          <w:rFonts w:ascii="Times New Roman" w:hAnsi="Times New Roman"/>
        </w:rPr>
        <w:t>。</w:t>
      </w:r>
    </w:p>
    <w:p w:rsidR="00894A33" w:rsidRPr="009964CB" w:rsidRDefault="00894A33" w:rsidP="00EC3E5C">
      <w:pPr>
        <w:spacing w:line="480" w:lineRule="exact"/>
        <w:jc w:val="center"/>
        <w:rPr>
          <w:b/>
        </w:rPr>
      </w:pPr>
      <w:r w:rsidRPr="009964CB">
        <w:rPr>
          <w:b/>
          <w:kern w:val="0"/>
        </w:rPr>
        <w:t>表</w:t>
      </w:r>
      <w:r w:rsidRPr="009964CB">
        <w:rPr>
          <w:b/>
          <w:kern w:val="0"/>
        </w:rPr>
        <w:t>5.</w:t>
      </w:r>
      <w:r w:rsidR="00E00FCE" w:rsidRPr="009964CB">
        <w:rPr>
          <w:b/>
          <w:kern w:val="0"/>
        </w:rPr>
        <w:t>1-11</w:t>
      </w:r>
      <w:r w:rsidRPr="009964CB">
        <w:rPr>
          <w:b/>
          <w:kern w:val="0"/>
        </w:rPr>
        <w:t xml:space="preserve">  </w:t>
      </w:r>
      <w:r w:rsidRPr="009964CB">
        <w:rPr>
          <w:b/>
          <w:kern w:val="0"/>
        </w:rPr>
        <w:t>环境空气保护目标</w:t>
      </w:r>
    </w:p>
    <w:tbl>
      <w:tblPr>
        <w:tblW w:w="5000" w:type="pct"/>
        <w:tblLayout w:type="fixed"/>
        <w:tblLook w:val="04A0"/>
      </w:tblPr>
      <w:tblGrid>
        <w:gridCol w:w="536"/>
        <w:gridCol w:w="1469"/>
        <w:gridCol w:w="1556"/>
        <w:gridCol w:w="1086"/>
        <w:gridCol w:w="1135"/>
        <w:gridCol w:w="1709"/>
        <w:gridCol w:w="852"/>
        <w:gridCol w:w="943"/>
      </w:tblGrid>
      <w:tr w:rsidR="00AA368B" w:rsidRPr="009964CB" w:rsidTr="00F1172D">
        <w:trPr>
          <w:trHeight w:val="340"/>
        </w:trPr>
        <w:tc>
          <w:tcPr>
            <w:tcW w:w="288" w:type="pct"/>
            <w:vMerge w:val="restart"/>
            <w:tcBorders>
              <w:top w:val="single" w:sz="12" w:space="0" w:color="auto"/>
              <w:left w:val="single" w:sz="12" w:space="0" w:color="auto"/>
              <w:bottom w:val="single" w:sz="4" w:space="0" w:color="auto"/>
              <w:right w:val="single" w:sz="4" w:space="0" w:color="auto"/>
            </w:tcBorders>
            <w:shd w:val="clear" w:color="000000" w:fill="FFFFFF"/>
            <w:vAlign w:val="center"/>
            <w:hideMark/>
          </w:tcPr>
          <w:p w:rsidR="00894A33" w:rsidRPr="009964CB" w:rsidRDefault="00894A33" w:rsidP="00E5550A">
            <w:pPr>
              <w:widowControl/>
              <w:spacing w:line="240" w:lineRule="exact"/>
              <w:jc w:val="center"/>
              <w:rPr>
                <w:b/>
                <w:bCs/>
                <w:kern w:val="0"/>
                <w:sz w:val="21"/>
                <w:szCs w:val="21"/>
              </w:rPr>
            </w:pPr>
            <w:r w:rsidRPr="009964CB">
              <w:rPr>
                <w:b/>
                <w:bCs/>
                <w:kern w:val="0"/>
                <w:sz w:val="21"/>
                <w:szCs w:val="21"/>
              </w:rPr>
              <w:t>名称</w:t>
            </w:r>
          </w:p>
        </w:tc>
        <w:tc>
          <w:tcPr>
            <w:tcW w:w="1629" w:type="pct"/>
            <w:gridSpan w:val="2"/>
            <w:tcBorders>
              <w:top w:val="single" w:sz="12" w:space="0" w:color="auto"/>
              <w:left w:val="nil"/>
              <w:bottom w:val="single" w:sz="4" w:space="0" w:color="auto"/>
              <w:right w:val="single" w:sz="4" w:space="0" w:color="auto"/>
            </w:tcBorders>
            <w:shd w:val="clear" w:color="000000" w:fill="FFFFFF"/>
            <w:vAlign w:val="center"/>
            <w:hideMark/>
          </w:tcPr>
          <w:p w:rsidR="00894A33" w:rsidRPr="009964CB" w:rsidRDefault="00894A33" w:rsidP="00E5550A">
            <w:pPr>
              <w:widowControl/>
              <w:spacing w:line="240" w:lineRule="exact"/>
              <w:jc w:val="center"/>
              <w:rPr>
                <w:b/>
                <w:bCs/>
                <w:kern w:val="0"/>
                <w:sz w:val="21"/>
                <w:szCs w:val="21"/>
              </w:rPr>
            </w:pPr>
            <w:r w:rsidRPr="009964CB">
              <w:rPr>
                <w:b/>
                <w:bCs/>
                <w:kern w:val="0"/>
                <w:sz w:val="21"/>
                <w:szCs w:val="21"/>
              </w:rPr>
              <w:t>坐标</w:t>
            </w:r>
          </w:p>
        </w:tc>
        <w:tc>
          <w:tcPr>
            <w:tcW w:w="585" w:type="pct"/>
            <w:vMerge w:val="restart"/>
            <w:tcBorders>
              <w:top w:val="single" w:sz="12" w:space="0" w:color="auto"/>
              <w:left w:val="single" w:sz="4" w:space="0" w:color="auto"/>
              <w:bottom w:val="single" w:sz="4" w:space="0" w:color="000000"/>
              <w:right w:val="single" w:sz="4" w:space="0" w:color="auto"/>
            </w:tcBorders>
            <w:shd w:val="clear" w:color="000000" w:fill="FFFFFF"/>
            <w:vAlign w:val="center"/>
            <w:hideMark/>
          </w:tcPr>
          <w:p w:rsidR="00894A33" w:rsidRPr="009964CB" w:rsidRDefault="00894A33" w:rsidP="00E5550A">
            <w:pPr>
              <w:widowControl/>
              <w:spacing w:line="240" w:lineRule="exact"/>
              <w:jc w:val="center"/>
              <w:rPr>
                <w:b/>
                <w:bCs/>
                <w:kern w:val="0"/>
                <w:sz w:val="21"/>
                <w:szCs w:val="21"/>
              </w:rPr>
            </w:pPr>
            <w:r w:rsidRPr="009964CB">
              <w:rPr>
                <w:b/>
                <w:bCs/>
                <w:kern w:val="0"/>
                <w:sz w:val="21"/>
                <w:szCs w:val="21"/>
              </w:rPr>
              <w:t>保护对象</w:t>
            </w:r>
          </w:p>
        </w:tc>
        <w:tc>
          <w:tcPr>
            <w:tcW w:w="611" w:type="pct"/>
            <w:vMerge w:val="restart"/>
            <w:tcBorders>
              <w:top w:val="single" w:sz="12" w:space="0" w:color="auto"/>
              <w:left w:val="single" w:sz="4" w:space="0" w:color="auto"/>
              <w:bottom w:val="single" w:sz="4" w:space="0" w:color="auto"/>
              <w:right w:val="single" w:sz="4" w:space="0" w:color="auto"/>
            </w:tcBorders>
            <w:shd w:val="clear" w:color="000000" w:fill="FFFFFF"/>
            <w:vAlign w:val="center"/>
            <w:hideMark/>
          </w:tcPr>
          <w:p w:rsidR="00894A33" w:rsidRPr="009964CB" w:rsidRDefault="00894A33" w:rsidP="00E5550A">
            <w:pPr>
              <w:widowControl/>
              <w:spacing w:line="240" w:lineRule="exact"/>
              <w:jc w:val="center"/>
              <w:rPr>
                <w:b/>
                <w:bCs/>
                <w:kern w:val="0"/>
                <w:sz w:val="21"/>
                <w:szCs w:val="21"/>
              </w:rPr>
            </w:pPr>
            <w:r w:rsidRPr="009964CB">
              <w:rPr>
                <w:b/>
                <w:bCs/>
                <w:kern w:val="0"/>
                <w:sz w:val="21"/>
                <w:szCs w:val="21"/>
              </w:rPr>
              <w:t>保护内容</w:t>
            </w:r>
          </w:p>
        </w:tc>
        <w:tc>
          <w:tcPr>
            <w:tcW w:w="920" w:type="pct"/>
            <w:vMerge w:val="restart"/>
            <w:tcBorders>
              <w:top w:val="single" w:sz="12" w:space="0" w:color="auto"/>
              <w:left w:val="single" w:sz="4" w:space="0" w:color="auto"/>
              <w:bottom w:val="single" w:sz="4" w:space="0" w:color="auto"/>
              <w:right w:val="single" w:sz="4" w:space="0" w:color="auto"/>
            </w:tcBorders>
            <w:shd w:val="clear" w:color="000000" w:fill="FFFFFF"/>
            <w:vAlign w:val="center"/>
            <w:hideMark/>
          </w:tcPr>
          <w:p w:rsidR="00894A33" w:rsidRPr="009964CB" w:rsidRDefault="00894A33" w:rsidP="00E5550A">
            <w:pPr>
              <w:widowControl/>
              <w:spacing w:line="240" w:lineRule="exact"/>
              <w:jc w:val="center"/>
              <w:rPr>
                <w:b/>
                <w:bCs/>
                <w:kern w:val="0"/>
                <w:sz w:val="21"/>
                <w:szCs w:val="21"/>
              </w:rPr>
            </w:pPr>
            <w:r w:rsidRPr="009964CB">
              <w:rPr>
                <w:b/>
                <w:bCs/>
                <w:kern w:val="0"/>
                <w:sz w:val="21"/>
                <w:szCs w:val="21"/>
              </w:rPr>
              <w:t>环境功能区</w:t>
            </w:r>
          </w:p>
        </w:tc>
        <w:tc>
          <w:tcPr>
            <w:tcW w:w="459" w:type="pct"/>
            <w:vMerge w:val="restart"/>
            <w:tcBorders>
              <w:top w:val="single" w:sz="12" w:space="0" w:color="auto"/>
              <w:left w:val="single" w:sz="4" w:space="0" w:color="auto"/>
              <w:bottom w:val="single" w:sz="4" w:space="0" w:color="auto"/>
              <w:right w:val="single" w:sz="4" w:space="0" w:color="auto"/>
            </w:tcBorders>
            <w:shd w:val="clear" w:color="000000" w:fill="FFFFFF"/>
            <w:vAlign w:val="center"/>
            <w:hideMark/>
          </w:tcPr>
          <w:p w:rsidR="00894A33" w:rsidRPr="009964CB" w:rsidRDefault="00894A33" w:rsidP="00E5550A">
            <w:pPr>
              <w:widowControl/>
              <w:spacing w:line="240" w:lineRule="exact"/>
              <w:jc w:val="center"/>
              <w:rPr>
                <w:b/>
                <w:bCs/>
                <w:kern w:val="0"/>
                <w:sz w:val="21"/>
                <w:szCs w:val="21"/>
              </w:rPr>
            </w:pPr>
            <w:r w:rsidRPr="009964CB">
              <w:rPr>
                <w:b/>
                <w:bCs/>
                <w:kern w:val="0"/>
                <w:sz w:val="21"/>
                <w:szCs w:val="21"/>
              </w:rPr>
              <w:t>相对厂址方位</w:t>
            </w:r>
          </w:p>
        </w:tc>
        <w:tc>
          <w:tcPr>
            <w:tcW w:w="509" w:type="pct"/>
            <w:vMerge w:val="restart"/>
            <w:tcBorders>
              <w:top w:val="single" w:sz="12" w:space="0" w:color="auto"/>
              <w:left w:val="single" w:sz="4" w:space="0" w:color="auto"/>
              <w:bottom w:val="single" w:sz="4" w:space="0" w:color="auto"/>
              <w:right w:val="single" w:sz="12" w:space="0" w:color="auto"/>
            </w:tcBorders>
            <w:shd w:val="clear" w:color="000000" w:fill="FFFFFF"/>
            <w:vAlign w:val="center"/>
            <w:hideMark/>
          </w:tcPr>
          <w:p w:rsidR="00894A33" w:rsidRPr="009964CB" w:rsidRDefault="00894A33" w:rsidP="00E5550A">
            <w:pPr>
              <w:widowControl/>
              <w:spacing w:line="240" w:lineRule="exact"/>
              <w:jc w:val="center"/>
              <w:rPr>
                <w:b/>
                <w:bCs/>
                <w:kern w:val="0"/>
                <w:sz w:val="21"/>
                <w:szCs w:val="21"/>
              </w:rPr>
            </w:pPr>
            <w:r w:rsidRPr="009964CB">
              <w:rPr>
                <w:b/>
                <w:bCs/>
                <w:kern w:val="0"/>
                <w:sz w:val="21"/>
                <w:szCs w:val="21"/>
              </w:rPr>
              <w:t>相对厂界距离</w:t>
            </w:r>
            <w:r w:rsidRPr="009964CB">
              <w:rPr>
                <w:b/>
                <w:bCs/>
                <w:kern w:val="0"/>
                <w:sz w:val="21"/>
                <w:szCs w:val="21"/>
              </w:rPr>
              <w:t>/m</w:t>
            </w:r>
          </w:p>
        </w:tc>
      </w:tr>
      <w:tr w:rsidR="00AA368B" w:rsidRPr="009964CB" w:rsidTr="00F1172D">
        <w:trPr>
          <w:trHeight w:val="340"/>
        </w:trPr>
        <w:tc>
          <w:tcPr>
            <w:tcW w:w="288" w:type="pct"/>
            <w:vMerge/>
            <w:tcBorders>
              <w:top w:val="single" w:sz="4" w:space="0" w:color="auto"/>
              <w:left w:val="single" w:sz="12" w:space="0" w:color="auto"/>
              <w:bottom w:val="single" w:sz="4" w:space="0" w:color="auto"/>
              <w:right w:val="single" w:sz="4" w:space="0" w:color="auto"/>
            </w:tcBorders>
            <w:vAlign w:val="center"/>
            <w:hideMark/>
          </w:tcPr>
          <w:p w:rsidR="00894A33" w:rsidRPr="009964CB" w:rsidRDefault="00894A33" w:rsidP="00E5550A">
            <w:pPr>
              <w:widowControl/>
              <w:spacing w:line="240" w:lineRule="exact"/>
              <w:jc w:val="center"/>
              <w:rPr>
                <w:b/>
                <w:bCs/>
                <w:kern w:val="0"/>
                <w:sz w:val="21"/>
                <w:szCs w:val="21"/>
              </w:rPr>
            </w:pPr>
          </w:p>
        </w:tc>
        <w:tc>
          <w:tcPr>
            <w:tcW w:w="791" w:type="pct"/>
            <w:tcBorders>
              <w:top w:val="nil"/>
              <w:left w:val="nil"/>
              <w:bottom w:val="single" w:sz="4" w:space="0" w:color="auto"/>
              <w:right w:val="single" w:sz="4" w:space="0" w:color="auto"/>
            </w:tcBorders>
            <w:shd w:val="clear" w:color="000000" w:fill="FFFFFF"/>
            <w:vAlign w:val="center"/>
            <w:hideMark/>
          </w:tcPr>
          <w:p w:rsidR="00894A33" w:rsidRPr="009964CB" w:rsidRDefault="00894A33" w:rsidP="00F55ABF">
            <w:pPr>
              <w:widowControl/>
              <w:spacing w:line="240" w:lineRule="exact"/>
              <w:jc w:val="center"/>
              <w:rPr>
                <w:b/>
                <w:bCs/>
                <w:kern w:val="0"/>
                <w:sz w:val="21"/>
                <w:szCs w:val="21"/>
              </w:rPr>
            </w:pPr>
            <w:r w:rsidRPr="009964CB">
              <w:rPr>
                <w:b/>
                <w:bCs/>
                <w:kern w:val="0"/>
                <w:sz w:val="21"/>
                <w:szCs w:val="21"/>
              </w:rPr>
              <w:t>经度</w:t>
            </w:r>
          </w:p>
        </w:tc>
        <w:tc>
          <w:tcPr>
            <w:tcW w:w="838" w:type="pct"/>
            <w:tcBorders>
              <w:top w:val="nil"/>
              <w:left w:val="nil"/>
              <w:bottom w:val="single" w:sz="4" w:space="0" w:color="auto"/>
              <w:right w:val="single" w:sz="4" w:space="0" w:color="auto"/>
            </w:tcBorders>
            <w:shd w:val="clear" w:color="000000" w:fill="FFFFFF"/>
            <w:vAlign w:val="center"/>
            <w:hideMark/>
          </w:tcPr>
          <w:p w:rsidR="00894A33" w:rsidRPr="009964CB" w:rsidRDefault="00894A33" w:rsidP="00F55ABF">
            <w:pPr>
              <w:widowControl/>
              <w:spacing w:line="240" w:lineRule="exact"/>
              <w:jc w:val="center"/>
              <w:rPr>
                <w:b/>
                <w:bCs/>
                <w:kern w:val="0"/>
                <w:sz w:val="21"/>
                <w:szCs w:val="21"/>
              </w:rPr>
            </w:pPr>
            <w:r w:rsidRPr="009964CB">
              <w:rPr>
                <w:b/>
                <w:bCs/>
                <w:kern w:val="0"/>
                <w:sz w:val="21"/>
                <w:szCs w:val="21"/>
              </w:rPr>
              <w:t>纬度</w:t>
            </w:r>
          </w:p>
        </w:tc>
        <w:tc>
          <w:tcPr>
            <w:tcW w:w="585" w:type="pct"/>
            <w:vMerge/>
            <w:tcBorders>
              <w:top w:val="single" w:sz="4" w:space="0" w:color="auto"/>
              <w:left w:val="single" w:sz="4" w:space="0" w:color="auto"/>
              <w:bottom w:val="single" w:sz="4" w:space="0" w:color="000000"/>
              <w:right w:val="single" w:sz="4" w:space="0" w:color="auto"/>
            </w:tcBorders>
            <w:vAlign w:val="center"/>
            <w:hideMark/>
          </w:tcPr>
          <w:p w:rsidR="00894A33" w:rsidRPr="009964CB" w:rsidRDefault="00894A33" w:rsidP="00F55ABF">
            <w:pPr>
              <w:widowControl/>
              <w:spacing w:line="240" w:lineRule="exact"/>
              <w:jc w:val="center"/>
              <w:rPr>
                <w:b/>
                <w:bCs/>
                <w:kern w:val="0"/>
                <w:sz w:val="21"/>
                <w:szCs w:val="21"/>
              </w:rPr>
            </w:pPr>
          </w:p>
        </w:tc>
        <w:tc>
          <w:tcPr>
            <w:tcW w:w="611" w:type="pct"/>
            <w:vMerge/>
            <w:tcBorders>
              <w:top w:val="single" w:sz="4" w:space="0" w:color="auto"/>
              <w:left w:val="single" w:sz="4" w:space="0" w:color="auto"/>
              <w:bottom w:val="single" w:sz="4" w:space="0" w:color="auto"/>
              <w:right w:val="single" w:sz="4" w:space="0" w:color="auto"/>
            </w:tcBorders>
            <w:vAlign w:val="center"/>
            <w:hideMark/>
          </w:tcPr>
          <w:p w:rsidR="00894A33" w:rsidRPr="009964CB" w:rsidRDefault="00894A33" w:rsidP="00F55ABF">
            <w:pPr>
              <w:widowControl/>
              <w:spacing w:line="240" w:lineRule="exact"/>
              <w:jc w:val="center"/>
              <w:rPr>
                <w:b/>
                <w:bCs/>
                <w:kern w:val="0"/>
                <w:sz w:val="21"/>
                <w:szCs w:val="21"/>
              </w:rPr>
            </w:pPr>
          </w:p>
        </w:tc>
        <w:tc>
          <w:tcPr>
            <w:tcW w:w="920" w:type="pct"/>
            <w:vMerge/>
            <w:tcBorders>
              <w:top w:val="single" w:sz="4" w:space="0" w:color="auto"/>
              <w:left w:val="single" w:sz="4" w:space="0" w:color="auto"/>
              <w:bottom w:val="single" w:sz="4" w:space="0" w:color="auto"/>
              <w:right w:val="single" w:sz="4" w:space="0" w:color="auto"/>
            </w:tcBorders>
            <w:vAlign w:val="center"/>
            <w:hideMark/>
          </w:tcPr>
          <w:p w:rsidR="00894A33" w:rsidRPr="009964CB" w:rsidRDefault="00894A33" w:rsidP="00F55ABF">
            <w:pPr>
              <w:widowControl/>
              <w:spacing w:line="240" w:lineRule="exact"/>
              <w:jc w:val="center"/>
              <w:rPr>
                <w:b/>
                <w:bCs/>
                <w:kern w:val="0"/>
                <w:sz w:val="21"/>
                <w:szCs w:val="21"/>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894A33" w:rsidRPr="009964CB" w:rsidRDefault="00894A33" w:rsidP="00F55ABF">
            <w:pPr>
              <w:widowControl/>
              <w:spacing w:line="240" w:lineRule="exact"/>
              <w:jc w:val="center"/>
              <w:rPr>
                <w:b/>
                <w:bCs/>
                <w:kern w:val="0"/>
                <w:sz w:val="21"/>
                <w:szCs w:val="21"/>
              </w:rPr>
            </w:pPr>
          </w:p>
        </w:tc>
        <w:tc>
          <w:tcPr>
            <w:tcW w:w="509" w:type="pct"/>
            <w:vMerge/>
            <w:tcBorders>
              <w:top w:val="single" w:sz="4" w:space="0" w:color="auto"/>
              <w:left w:val="single" w:sz="4" w:space="0" w:color="auto"/>
              <w:bottom w:val="single" w:sz="4" w:space="0" w:color="auto"/>
              <w:right w:val="single" w:sz="12" w:space="0" w:color="auto"/>
            </w:tcBorders>
            <w:vAlign w:val="center"/>
            <w:hideMark/>
          </w:tcPr>
          <w:p w:rsidR="00894A33" w:rsidRPr="009964CB" w:rsidRDefault="00894A33" w:rsidP="00E5550A">
            <w:pPr>
              <w:widowControl/>
              <w:spacing w:line="240" w:lineRule="exact"/>
              <w:jc w:val="center"/>
              <w:rPr>
                <w:b/>
                <w:bCs/>
                <w:kern w:val="0"/>
                <w:sz w:val="21"/>
                <w:szCs w:val="21"/>
              </w:rPr>
            </w:pPr>
          </w:p>
        </w:tc>
      </w:tr>
      <w:tr w:rsidR="00AA368B" w:rsidRPr="009964CB" w:rsidTr="00F1172D">
        <w:trPr>
          <w:trHeight w:val="340"/>
        </w:trPr>
        <w:tc>
          <w:tcPr>
            <w:tcW w:w="288" w:type="pct"/>
            <w:vMerge w:val="restart"/>
            <w:tcBorders>
              <w:top w:val="nil"/>
              <w:left w:val="single" w:sz="12" w:space="0" w:color="auto"/>
              <w:right w:val="single" w:sz="4" w:space="0" w:color="auto"/>
            </w:tcBorders>
            <w:shd w:val="clear" w:color="auto" w:fill="auto"/>
            <w:noWrap/>
            <w:vAlign w:val="center"/>
            <w:hideMark/>
          </w:tcPr>
          <w:p w:rsidR="00894A33" w:rsidRPr="009964CB" w:rsidRDefault="00894A33" w:rsidP="00894A33">
            <w:pPr>
              <w:widowControl/>
              <w:spacing w:line="240" w:lineRule="exact"/>
              <w:jc w:val="center"/>
              <w:rPr>
                <w:kern w:val="0"/>
                <w:sz w:val="21"/>
                <w:szCs w:val="21"/>
              </w:rPr>
            </w:pPr>
            <w:r w:rsidRPr="009964CB">
              <w:rPr>
                <w:kern w:val="0"/>
                <w:sz w:val="21"/>
                <w:szCs w:val="21"/>
              </w:rPr>
              <w:t>居</w:t>
            </w:r>
          </w:p>
          <w:p w:rsidR="00894A33" w:rsidRPr="009964CB" w:rsidRDefault="00894A33" w:rsidP="00894A33">
            <w:pPr>
              <w:widowControl/>
              <w:spacing w:line="240" w:lineRule="exact"/>
              <w:jc w:val="center"/>
              <w:rPr>
                <w:kern w:val="0"/>
                <w:sz w:val="21"/>
                <w:szCs w:val="21"/>
              </w:rPr>
            </w:pPr>
            <w:r w:rsidRPr="009964CB">
              <w:rPr>
                <w:kern w:val="0"/>
                <w:sz w:val="21"/>
                <w:szCs w:val="21"/>
              </w:rPr>
              <w:t>住</w:t>
            </w:r>
          </w:p>
          <w:p w:rsidR="00894A33" w:rsidRPr="009964CB" w:rsidRDefault="00894A33" w:rsidP="00894A33">
            <w:pPr>
              <w:widowControl/>
              <w:spacing w:line="240" w:lineRule="exact"/>
              <w:jc w:val="center"/>
              <w:rPr>
                <w:kern w:val="0"/>
                <w:sz w:val="21"/>
                <w:szCs w:val="21"/>
              </w:rPr>
            </w:pPr>
            <w:r w:rsidRPr="009964CB">
              <w:rPr>
                <w:kern w:val="0"/>
                <w:sz w:val="21"/>
                <w:szCs w:val="21"/>
              </w:rPr>
              <w:t>区</w:t>
            </w:r>
          </w:p>
        </w:tc>
        <w:tc>
          <w:tcPr>
            <w:tcW w:w="791" w:type="pct"/>
            <w:tcBorders>
              <w:top w:val="nil"/>
              <w:left w:val="nil"/>
              <w:bottom w:val="single" w:sz="4" w:space="0" w:color="auto"/>
              <w:right w:val="single" w:sz="4" w:space="0" w:color="auto"/>
            </w:tcBorders>
            <w:shd w:val="clear" w:color="auto" w:fill="auto"/>
            <w:noWrap/>
            <w:vAlign w:val="center"/>
          </w:tcPr>
          <w:p w:rsidR="00894A33" w:rsidRPr="009964CB" w:rsidRDefault="00F55ABF" w:rsidP="00F55ABF">
            <w:pPr>
              <w:widowControl/>
              <w:spacing w:line="240" w:lineRule="exact"/>
              <w:jc w:val="center"/>
              <w:rPr>
                <w:kern w:val="0"/>
                <w:sz w:val="21"/>
                <w:szCs w:val="21"/>
              </w:rPr>
            </w:pPr>
            <w:r w:rsidRPr="009964CB">
              <w:rPr>
                <w:kern w:val="0"/>
                <w:sz w:val="21"/>
                <w:szCs w:val="21"/>
              </w:rPr>
              <w:t>112°09′18.82″</w:t>
            </w:r>
          </w:p>
        </w:tc>
        <w:tc>
          <w:tcPr>
            <w:tcW w:w="838" w:type="pct"/>
            <w:tcBorders>
              <w:top w:val="nil"/>
              <w:left w:val="nil"/>
              <w:bottom w:val="single" w:sz="4" w:space="0" w:color="auto"/>
              <w:right w:val="single" w:sz="4" w:space="0" w:color="auto"/>
            </w:tcBorders>
            <w:shd w:val="clear" w:color="auto" w:fill="auto"/>
            <w:noWrap/>
            <w:vAlign w:val="center"/>
          </w:tcPr>
          <w:p w:rsidR="00894A33" w:rsidRPr="009964CB" w:rsidRDefault="0033229B" w:rsidP="00F55ABF">
            <w:pPr>
              <w:widowControl/>
              <w:spacing w:line="240" w:lineRule="exact"/>
              <w:jc w:val="center"/>
              <w:rPr>
                <w:kern w:val="0"/>
                <w:sz w:val="21"/>
                <w:szCs w:val="21"/>
              </w:rPr>
            </w:pPr>
            <w:r w:rsidRPr="009964CB">
              <w:rPr>
                <w:kern w:val="0"/>
                <w:sz w:val="21"/>
                <w:szCs w:val="21"/>
              </w:rPr>
              <w:t>37</w:t>
            </w:r>
            <w:r w:rsidR="00F55ABF" w:rsidRPr="009964CB">
              <w:rPr>
                <w:kern w:val="0"/>
                <w:sz w:val="21"/>
                <w:szCs w:val="21"/>
              </w:rPr>
              <w:t>°</w:t>
            </w:r>
            <w:r w:rsidRPr="009964CB">
              <w:rPr>
                <w:kern w:val="0"/>
                <w:sz w:val="21"/>
                <w:szCs w:val="21"/>
              </w:rPr>
              <w:t>57</w:t>
            </w:r>
            <w:r w:rsidR="00F55ABF" w:rsidRPr="009964CB">
              <w:rPr>
                <w:kern w:val="0"/>
                <w:sz w:val="21"/>
                <w:szCs w:val="21"/>
              </w:rPr>
              <w:t>′18.16″</w:t>
            </w:r>
          </w:p>
        </w:tc>
        <w:tc>
          <w:tcPr>
            <w:tcW w:w="585" w:type="pct"/>
            <w:tcBorders>
              <w:top w:val="nil"/>
              <w:left w:val="nil"/>
              <w:bottom w:val="single" w:sz="4" w:space="0" w:color="auto"/>
              <w:right w:val="single" w:sz="4" w:space="0" w:color="auto"/>
            </w:tcBorders>
            <w:shd w:val="clear" w:color="auto" w:fill="auto"/>
            <w:noWrap/>
            <w:vAlign w:val="center"/>
            <w:hideMark/>
          </w:tcPr>
          <w:p w:rsidR="00894A33" w:rsidRPr="009964CB" w:rsidRDefault="00894A33" w:rsidP="00F55ABF">
            <w:pPr>
              <w:widowControl/>
              <w:spacing w:line="240" w:lineRule="exact"/>
              <w:jc w:val="center"/>
              <w:rPr>
                <w:kern w:val="0"/>
                <w:sz w:val="21"/>
                <w:szCs w:val="21"/>
              </w:rPr>
            </w:pPr>
            <w:r w:rsidRPr="009964CB">
              <w:rPr>
                <w:bCs/>
                <w:sz w:val="21"/>
                <w:szCs w:val="21"/>
              </w:rPr>
              <w:t>崖窑上</w:t>
            </w:r>
          </w:p>
        </w:tc>
        <w:tc>
          <w:tcPr>
            <w:tcW w:w="611" w:type="pct"/>
            <w:tcBorders>
              <w:top w:val="nil"/>
              <w:left w:val="nil"/>
              <w:bottom w:val="single" w:sz="4" w:space="0" w:color="auto"/>
              <w:right w:val="single" w:sz="4" w:space="0" w:color="auto"/>
            </w:tcBorders>
            <w:shd w:val="clear" w:color="auto" w:fill="auto"/>
            <w:noWrap/>
            <w:vAlign w:val="center"/>
            <w:hideMark/>
          </w:tcPr>
          <w:p w:rsidR="00894A33" w:rsidRPr="009964CB" w:rsidRDefault="00F55ABF" w:rsidP="00F55ABF">
            <w:pPr>
              <w:widowControl/>
              <w:spacing w:line="240" w:lineRule="exact"/>
              <w:jc w:val="center"/>
              <w:rPr>
                <w:kern w:val="0"/>
                <w:sz w:val="21"/>
                <w:szCs w:val="21"/>
              </w:rPr>
            </w:pPr>
            <w:r w:rsidRPr="009964CB">
              <w:rPr>
                <w:kern w:val="0"/>
                <w:sz w:val="21"/>
                <w:szCs w:val="21"/>
              </w:rPr>
              <w:t>居民</w:t>
            </w:r>
          </w:p>
        </w:tc>
        <w:tc>
          <w:tcPr>
            <w:tcW w:w="920" w:type="pct"/>
            <w:vMerge w:val="restart"/>
            <w:tcBorders>
              <w:top w:val="nil"/>
              <w:left w:val="nil"/>
              <w:right w:val="single" w:sz="4" w:space="0" w:color="auto"/>
            </w:tcBorders>
            <w:shd w:val="clear" w:color="auto" w:fill="auto"/>
            <w:noWrap/>
            <w:vAlign w:val="center"/>
            <w:hideMark/>
          </w:tcPr>
          <w:p w:rsidR="00894A33" w:rsidRPr="009964CB" w:rsidRDefault="00894A33" w:rsidP="00F55ABF">
            <w:pPr>
              <w:widowControl/>
              <w:spacing w:line="240" w:lineRule="exact"/>
              <w:jc w:val="center"/>
              <w:rPr>
                <w:bCs/>
                <w:sz w:val="21"/>
                <w:szCs w:val="21"/>
              </w:rPr>
            </w:pPr>
            <w:r w:rsidRPr="009964CB">
              <w:rPr>
                <w:bCs/>
                <w:sz w:val="21"/>
                <w:szCs w:val="21"/>
              </w:rPr>
              <w:t>《环境空气质量标准》（</w:t>
            </w:r>
            <w:r w:rsidRPr="009964CB">
              <w:rPr>
                <w:bCs/>
                <w:sz w:val="21"/>
                <w:szCs w:val="21"/>
              </w:rPr>
              <w:t>GB3095-2012</w:t>
            </w:r>
            <w:r w:rsidRPr="009964CB">
              <w:rPr>
                <w:bCs/>
                <w:sz w:val="21"/>
                <w:szCs w:val="21"/>
              </w:rPr>
              <w:t>）二类区</w:t>
            </w:r>
          </w:p>
        </w:tc>
        <w:tc>
          <w:tcPr>
            <w:tcW w:w="459" w:type="pct"/>
            <w:tcBorders>
              <w:top w:val="nil"/>
              <w:left w:val="nil"/>
              <w:bottom w:val="single" w:sz="4" w:space="0" w:color="auto"/>
              <w:right w:val="single" w:sz="4" w:space="0" w:color="auto"/>
            </w:tcBorders>
            <w:shd w:val="clear" w:color="auto" w:fill="auto"/>
            <w:noWrap/>
            <w:vAlign w:val="center"/>
            <w:hideMark/>
          </w:tcPr>
          <w:p w:rsidR="00894A33" w:rsidRPr="009964CB" w:rsidRDefault="00894A33" w:rsidP="00F55ABF">
            <w:pPr>
              <w:spacing w:line="240" w:lineRule="exact"/>
              <w:jc w:val="center"/>
              <w:rPr>
                <w:bCs/>
                <w:sz w:val="21"/>
                <w:szCs w:val="21"/>
              </w:rPr>
            </w:pPr>
            <w:r w:rsidRPr="009964CB">
              <w:rPr>
                <w:bCs/>
                <w:sz w:val="21"/>
                <w:szCs w:val="21"/>
              </w:rPr>
              <w:t>N</w:t>
            </w:r>
          </w:p>
        </w:tc>
        <w:tc>
          <w:tcPr>
            <w:tcW w:w="509" w:type="pct"/>
            <w:tcBorders>
              <w:top w:val="nil"/>
              <w:left w:val="nil"/>
              <w:bottom w:val="single" w:sz="4" w:space="0" w:color="auto"/>
              <w:right w:val="single" w:sz="12" w:space="0" w:color="auto"/>
            </w:tcBorders>
            <w:shd w:val="clear" w:color="auto" w:fill="auto"/>
            <w:noWrap/>
            <w:vAlign w:val="center"/>
            <w:hideMark/>
          </w:tcPr>
          <w:p w:rsidR="00894A33" w:rsidRPr="009964CB" w:rsidRDefault="00894A33" w:rsidP="00894A33">
            <w:pPr>
              <w:spacing w:line="240" w:lineRule="exact"/>
              <w:jc w:val="center"/>
              <w:rPr>
                <w:bCs/>
                <w:sz w:val="21"/>
                <w:szCs w:val="21"/>
              </w:rPr>
            </w:pPr>
            <w:r w:rsidRPr="009964CB">
              <w:rPr>
                <w:bCs/>
                <w:sz w:val="21"/>
                <w:szCs w:val="21"/>
              </w:rPr>
              <w:t>920</w:t>
            </w:r>
          </w:p>
        </w:tc>
      </w:tr>
      <w:tr w:rsidR="00AA368B" w:rsidRPr="009964CB" w:rsidTr="00F1172D">
        <w:trPr>
          <w:trHeight w:val="340"/>
        </w:trPr>
        <w:tc>
          <w:tcPr>
            <w:tcW w:w="288" w:type="pct"/>
            <w:vMerge/>
            <w:tcBorders>
              <w:left w:val="single" w:sz="12" w:space="0" w:color="auto"/>
              <w:right w:val="single" w:sz="4" w:space="0" w:color="auto"/>
            </w:tcBorders>
            <w:shd w:val="clear" w:color="auto" w:fill="auto"/>
            <w:noWrap/>
            <w:vAlign w:val="center"/>
            <w:hideMark/>
          </w:tcPr>
          <w:p w:rsidR="00F55ABF" w:rsidRPr="009964CB" w:rsidRDefault="00F55ABF" w:rsidP="00F55ABF">
            <w:pPr>
              <w:widowControl/>
              <w:spacing w:line="240" w:lineRule="exact"/>
              <w:jc w:val="center"/>
              <w:rPr>
                <w:kern w:val="0"/>
                <w:sz w:val="21"/>
                <w:szCs w:val="21"/>
              </w:rPr>
            </w:pPr>
          </w:p>
        </w:tc>
        <w:tc>
          <w:tcPr>
            <w:tcW w:w="791" w:type="pct"/>
            <w:tcBorders>
              <w:top w:val="nil"/>
              <w:left w:val="nil"/>
              <w:bottom w:val="single" w:sz="4" w:space="0" w:color="auto"/>
              <w:right w:val="single" w:sz="4" w:space="0" w:color="auto"/>
            </w:tcBorders>
            <w:shd w:val="clear" w:color="auto" w:fill="auto"/>
            <w:noWrap/>
            <w:vAlign w:val="center"/>
          </w:tcPr>
          <w:p w:rsidR="00F55ABF" w:rsidRPr="009964CB" w:rsidRDefault="00F55ABF" w:rsidP="00F55ABF">
            <w:pPr>
              <w:spacing w:line="240" w:lineRule="exact"/>
              <w:jc w:val="center"/>
              <w:rPr>
                <w:bCs/>
                <w:sz w:val="21"/>
                <w:szCs w:val="21"/>
              </w:rPr>
            </w:pPr>
            <w:r w:rsidRPr="009964CB">
              <w:rPr>
                <w:kern w:val="0"/>
                <w:sz w:val="21"/>
                <w:szCs w:val="21"/>
              </w:rPr>
              <w:t>112°08′42.13″</w:t>
            </w:r>
          </w:p>
        </w:tc>
        <w:tc>
          <w:tcPr>
            <w:tcW w:w="838" w:type="pct"/>
            <w:tcBorders>
              <w:top w:val="nil"/>
              <w:left w:val="nil"/>
              <w:bottom w:val="single" w:sz="4" w:space="0" w:color="auto"/>
              <w:right w:val="single" w:sz="4" w:space="0" w:color="auto"/>
            </w:tcBorders>
            <w:shd w:val="clear" w:color="auto" w:fill="auto"/>
            <w:noWrap/>
            <w:vAlign w:val="center"/>
          </w:tcPr>
          <w:p w:rsidR="00F55ABF" w:rsidRPr="009964CB" w:rsidRDefault="00F55ABF" w:rsidP="00F55ABF">
            <w:pPr>
              <w:spacing w:line="240" w:lineRule="exact"/>
              <w:jc w:val="center"/>
              <w:rPr>
                <w:bCs/>
                <w:sz w:val="21"/>
                <w:szCs w:val="21"/>
              </w:rPr>
            </w:pPr>
            <w:r w:rsidRPr="009964CB">
              <w:rPr>
                <w:kern w:val="0"/>
                <w:sz w:val="21"/>
                <w:szCs w:val="21"/>
              </w:rPr>
              <w:t>37°56′25.03″</w:t>
            </w:r>
          </w:p>
        </w:tc>
        <w:tc>
          <w:tcPr>
            <w:tcW w:w="585" w:type="pct"/>
            <w:tcBorders>
              <w:top w:val="nil"/>
              <w:left w:val="nil"/>
              <w:bottom w:val="single" w:sz="4" w:space="0" w:color="auto"/>
              <w:right w:val="single" w:sz="4" w:space="0" w:color="auto"/>
            </w:tcBorders>
            <w:shd w:val="clear" w:color="auto" w:fill="auto"/>
            <w:noWrap/>
            <w:vAlign w:val="center"/>
          </w:tcPr>
          <w:p w:rsidR="00F55ABF" w:rsidRPr="009964CB" w:rsidRDefault="00F55ABF" w:rsidP="00F55ABF">
            <w:pPr>
              <w:spacing w:line="240" w:lineRule="exact"/>
              <w:jc w:val="center"/>
              <w:rPr>
                <w:bCs/>
                <w:sz w:val="21"/>
                <w:szCs w:val="21"/>
              </w:rPr>
            </w:pPr>
            <w:r w:rsidRPr="009964CB">
              <w:rPr>
                <w:bCs/>
                <w:sz w:val="21"/>
                <w:szCs w:val="21"/>
              </w:rPr>
              <w:t>南坪上</w:t>
            </w:r>
          </w:p>
        </w:tc>
        <w:tc>
          <w:tcPr>
            <w:tcW w:w="611" w:type="pct"/>
            <w:tcBorders>
              <w:top w:val="nil"/>
              <w:left w:val="nil"/>
              <w:bottom w:val="single" w:sz="4" w:space="0" w:color="auto"/>
              <w:right w:val="single" w:sz="4" w:space="0" w:color="auto"/>
            </w:tcBorders>
            <w:shd w:val="clear" w:color="auto" w:fill="auto"/>
            <w:noWrap/>
            <w:hideMark/>
          </w:tcPr>
          <w:p w:rsidR="00F55ABF" w:rsidRPr="009964CB" w:rsidRDefault="00F55ABF" w:rsidP="00F55ABF">
            <w:pPr>
              <w:widowControl/>
              <w:spacing w:line="240" w:lineRule="exact"/>
              <w:jc w:val="center"/>
              <w:rPr>
                <w:kern w:val="0"/>
                <w:sz w:val="21"/>
                <w:szCs w:val="21"/>
              </w:rPr>
            </w:pPr>
            <w:r w:rsidRPr="009964CB">
              <w:rPr>
                <w:kern w:val="0"/>
                <w:sz w:val="21"/>
                <w:szCs w:val="21"/>
              </w:rPr>
              <w:t>居民</w:t>
            </w:r>
          </w:p>
        </w:tc>
        <w:tc>
          <w:tcPr>
            <w:tcW w:w="920" w:type="pct"/>
            <w:vMerge/>
            <w:tcBorders>
              <w:left w:val="nil"/>
              <w:right w:val="single" w:sz="4" w:space="0" w:color="auto"/>
            </w:tcBorders>
            <w:shd w:val="clear" w:color="auto" w:fill="auto"/>
            <w:noWrap/>
            <w:vAlign w:val="center"/>
            <w:hideMark/>
          </w:tcPr>
          <w:p w:rsidR="00F55ABF" w:rsidRPr="009964CB" w:rsidRDefault="00F55ABF" w:rsidP="00F55ABF">
            <w:pPr>
              <w:widowControl/>
              <w:spacing w:line="240" w:lineRule="exact"/>
              <w:jc w:val="center"/>
              <w:rPr>
                <w:kern w:val="0"/>
                <w:sz w:val="21"/>
                <w:szCs w:val="21"/>
              </w:rPr>
            </w:pPr>
          </w:p>
        </w:tc>
        <w:tc>
          <w:tcPr>
            <w:tcW w:w="459" w:type="pct"/>
            <w:tcBorders>
              <w:top w:val="nil"/>
              <w:left w:val="nil"/>
              <w:bottom w:val="single" w:sz="4" w:space="0" w:color="auto"/>
              <w:right w:val="single" w:sz="4" w:space="0" w:color="auto"/>
            </w:tcBorders>
            <w:shd w:val="clear" w:color="auto" w:fill="auto"/>
            <w:noWrap/>
            <w:vAlign w:val="center"/>
            <w:hideMark/>
          </w:tcPr>
          <w:p w:rsidR="00F55ABF" w:rsidRPr="009964CB" w:rsidRDefault="00F55ABF" w:rsidP="00F55ABF">
            <w:pPr>
              <w:spacing w:line="240" w:lineRule="exact"/>
              <w:jc w:val="center"/>
              <w:rPr>
                <w:bCs/>
                <w:sz w:val="21"/>
                <w:szCs w:val="21"/>
              </w:rPr>
            </w:pPr>
            <w:r w:rsidRPr="009964CB">
              <w:rPr>
                <w:bCs/>
                <w:sz w:val="21"/>
                <w:szCs w:val="21"/>
              </w:rPr>
              <w:t>SE</w:t>
            </w:r>
          </w:p>
        </w:tc>
        <w:tc>
          <w:tcPr>
            <w:tcW w:w="509" w:type="pct"/>
            <w:tcBorders>
              <w:top w:val="nil"/>
              <w:left w:val="nil"/>
              <w:bottom w:val="single" w:sz="4" w:space="0" w:color="auto"/>
              <w:right w:val="single" w:sz="12" w:space="0" w:color="auto"/>
            </w:tcBorders>
            <w:shd w:val="clear" w:color="auto" w:fill="auto"/>
            <w:noWrap/>
            <w:vAlign w:val="center"/>
            <w:hideMark/>
          </w:tcPr>
          <w:p w:rsidR="00F55ABF" w:rsidRPr="009964CB" w:rsidRDefault="00F55ABF" w:rsidP="00F55ABF">
            <w:pPr>
              <w:spacing w:line="240" w:lineRule="exact"/>
              <w:jc w:val="center"/>
              <w:rPr>
                <w:bCs/>
                <w:sz w:val="21"/>
                <w:szCs w:val="21"/>
              </w:rPr>
            </w:pPr>
            <w:r w:rsidRPr="009964CB">
              <w:rPr>
                <w:bCs/>
                <w:sz w:val="21"/>
                <w:szCs w:val="21"/>
              </w:rPr>
              <w:t>780</w:t>
            </w:r>
          </w:p>
        </w:tc>
      </w:tr>
      <w:tr w:rsidR="00AA368B" w:rsidRPr="009964CB" w:rsidTr="00F1172D">
        <w:trPr>
          <w:trHeight w:val="340"/>
        </w:trPr>
        <w:tc>
          <w:tcPr>
            <w:tcW w:w="288" w:type="pct"/>
            <w:vMerge/>
            <w:tcBorders>
              <w:left w:val="single" w:sz="12" w:space="0" w:color="auto"/>
              <w:bottom w:val="single" w:sz="4" w:space="0" w:color="auto"/>
              <w:right w:val="single" w:sz="4" w:space="0" w:color="auto"/>
            </w:tcBorders>
            <w:shd w:val="clear" w:color="auto" w:fill="auto"/>
            <w:noWrap/>
            <w:vAlign w:val="center"/>
          </w:tcPr>
          <w:p w:rsidR="00F55ABF" w:rsidRPr="009964CB" w:rsidRDefault="00F55ABF" w:rsidP="00F55ABF">
            <w:pPr>
              <w:widowControl/>
              <w:spacing w:line="240" w:lineRule="exact"/>
              <w:jc w:val="center"/>
              <w:rPr>
                <w:kern w:val="0"/>
                <w:sz w:val="21"/>
                <w:szCs w:val="21"/>
              </w:rPr>
            </w:pPr>
          </w:p>
        </w:tc>
        <w:tc>
          <w:tcPr>
            <w:tcW w:w="791" w:type="pct"/>
            <w:tcBorders>
              <w:top w:val="nil"/>
              <w:left w:val="nil"/>
              <w:bottom w:val="single" w:sz="4" w:space="0" w:color="auto"/>
              <w:right w:val="single" w:sz="4" w:space="0" w:color="auto"/>
            </w:tcBorders>
            <w:shd w:val="clear" w:color="auto" w:fill="auto"/>
            <w:noWrap/>
            <w:vAlign w:val="center"/>
          </w:tcPr>
          <w:p w:rsidR="00F55ABF" w:rsidRPr="009964CB" w:rsidRDefault="00F55ABF" w:rsidP="00F55ABF">
            <w:pPr>
              <w:spacing w:line="240" w:lineRule="exact"/>
              <w:jc w:val="center"/>
              <w:rPr>
                <w:bCs/>
                <w:sz w:val="21"/>
                <w:szCs w:val="21"/>
              </w:rPr>
            </w:pPr>
            <w:r w:rsidRPr="009964CB">
              <w:rPr>
                <w:kern w:val="0"/>
                <w:sz w:val="21"/>
                <w:szCs w:val="21"/>
              </w:rPr>
              <w:t>112°08′38.71″</w:t>
            </w:r>
          </w:p>
        </w:tc>
        <w:tc>
          <w:tcPr>
            <w:tcW w:w="838" w:type="pct"/>
            <w:tcBorders>
              <w:top w:val="nil"/>
              <w:left w:val="nil"/>
              <w:bottom w:val="single" w:sz="4" w:space="0" w:color="auto"/>
              <w:right w:val="single" w:sz="4" w:space="0" w:color="auto"/>
            </w:tcBorders>
            <w:shd w:val="clear" w:color="auto" w:fill="auto"/>
            <w:noWrap/>
            <w:vAlign w:val="center"/>
          </w:tcPr>
          <w:p w:rsidR="00F55ABF" w:rsidRPr="009964CB" w:rsidRDefault="00F55ABF" w:rsidP="00F55ABF">
            <w:pPr>
              <w:spacing w:line="240" w:lineRule="exact"/>
              <w:jc w:val="center"/>
              <w:rPr>
                <w:bCs/>
                <w:sz w:val="21"/>
                <w:szCs w:val="21"/>
              </w:rPr>
            </w:pPr>
            <w:r w:rsidRPr="009964CB">
              <w:rPr>
                <w:kern w:val="0"/>
                <w:sz w:val="21"/>
                <w:szCs w:val="21"/>
              </w:rPr>
              <w:t>37°57′2.26″</w:t>
            </w:r>
          </w:p>
        </w:tc>
        <w:tc>
          <w:tcPr>
            <w:tcW w:w="585" w:type="pct"/>
            <w:tcBorders>
              <w:top w:val="nil"/>
              <w:left w:val="nil"/>
              <w:bottom w:val="single" w:sz="4" w:space="0" w:color="auto"/>
              <w:right w:val="single" w:sz="4" w:space="0" w:color="auto"/>
            </w:tcBorders>
            <w:shd w:val="clear" w:color="auto" w:fill="auto"/>
            <w:noWrap/>
            <w:vAlign w:val="center"/>
          </w:tcPr>
          <w:p w:rsidR="00F55ABF" w:rsidRPr="009964CB" w:rsidRDefault="00F55ABF" w:rsidP="00F55ABF">
            <w:pPr>
              <w:spacing w:line="240" w:lineRule="exact"/>
              <w:jc w:val="center"/>
              <w:rPr>
                <w:bCs/>
                <w:sz w:val="21"/>
                <w:szCs w:val="21"/>
              </w:rPr>
            </w:pPr>
            <w:r w:rsidRPr="009964CB">
              <w:rPr>
                <w:bCs/>
                <w:sz w:val="21"/>
                <w:szCs w:val="21"/>
              </w:rPr>
              <w:t>港立村</w:t>
            </w:r>
          </w:p>
        </w:tc>
        <w:tc>
          <w:tcPr>
            <w:tcW w:w="611" w:type="pct"/>
            <w:tcBorders>
              <w:top w:val="nil"/>
              <w:left w:val="nil"/>
              <w:bottom w:val="single" w:sz="4" w:space="0" w:color="auto"/>
              <w:right w:val="single" w:sz="4" w:space="0" w:color="auto"/>
            </w:tcBorders>
            <w:shd w:val="clear" w:color="auto" w:fill="auto"/>
            <w:noWrap/>
          </w:tcPr>
          <w:p w:rsidR="00F55ABF" w:rsidRPr="009964CB" w:rsidRDefault="00F55ABF" w:rsidP="00F55ABF">
            <w:pPr>
              <w:widowControl/>
              <w:spacing w:line="240" w:lineRule="exact"/>
              <w:jc w:val="center"/>
              <w:rPr>
                <w:kern w:val="0"/>
                <w:sz w:val="21"/>
                <w:szCs w:val="21"/>
              </w:rPr>
            </w:pPr>
            <w:r w:rsidRPr="009964CB">
              <w:rPr>
                <w:kern w:val="0"/>
                <w:sz w:val="21"/>
                <w:szCs w:val="21"/>
              </w:rPr>
              <w:t>居民</w:t>
            </w:r>
          </w:p>
        </w:tc>
        <w:tc>
          <w:tcPr>
            <w:tcW w:w="920" w:type="pct"/>
            <w:vMerge/>
            <w:tcBorders>
              <w:left w:val="nil"/>
              <w:bottom w:val="single" w:sz="4" w:space="0" w:color="auto"/>
              <w:right w:val="single" w:sz="4" w:space="0" w:color="auto"/>
            </w:tcBorders>
            <w:shd w:val="clear" w:color="auto" w:fill="auto"/>
            <w:noWrap/>
            <w:vAlign w:val="center"/>
          </w:tcPr>
          <w:p w:rsidR="00F55ABF" w:rsidRPr="009964CB" w:rsidRDefault="00F55ABF" w:rsidP="00F55ABF">
            <w:pPr>
              <w:widowControl/>
              <w:spacing w:line="240" w:lineRule="exact"/>
              <w:jc w:val="center"/>
              <w:rPr>
                <w:kern w:val="0"/>
                <w:sz w:val="21"/>
                <w:szCs w:val="21"/>
              </w:rPr>
            </w:pPr>
          </w:p>
        </w:tc>
        <w:tc>
          <w:tcPr>
            <w:tcW w:w="459" w:type="pct"/>
            <w:tcBorders>
              <w:top w:val="nil"/>
              <w:left w:val="nil"/>
              <w:bottom w:val="single" w:sz="4" w:space="0" w:color="auto"/>
              <w:right w:val="single" w:sz="4" w:space="0" w:color="auto"/>
            </w:tcBorders>
            <w:shd w:val="clear" w:color="auto" w:fill="auto"/>
            <w:noWrap/>
            <w:vAlign w:val="center"/>
          </w:tcPr>
          <w:p w:rsidR="00F55ABF" w:rsidRPr="009964CB" w:rsidRDefault="00F55ABF" w:rsidP="00F55ABF">
            <w:pPr>
              <w:spacing w:line="240" w:lineRule="exact"/>
              <w:jc w:val="center"/>
              <w:rPr>
                <w:bCs/>
                <w:sz w:val="21"/>
                <w:szCs w:val="21"/>
              </w:rPr>
            </w:pPr>
            <w:r w:rsidRPr="009964CB">
              <w:rPr>
                <w:bCs/>
                <w:sz w:val="21"/>
                <w:szCs w:val="21"/>
              </w:rPr>
              <w:t>NW</w:t>
            </w:r>
          </w:p>
        </w:tc>
        <w:tc>
          <w:tcPr>
            <w:tcW w:w="509" w:type="pct"/>
            <w:tcBorders>
              <w:top w:val="nil"/>
              <w:left w:val="nil"/>
              <w:bottom w:val="single" w:sz="4" w:space="0" w:color="auto"/>
              <w:right w:val="single" w:sz="12" w:space="0" w:color="auto"/>
            </w:tcBorders>
            <w:shd w:val="clear" w:color="auto" w:fill="auto"/>
            <w:noWrap/>
            <w:vAlign w:val="center"/>
          </w:tcPr>
          <w:p w:rsidR="00F55ABF" w:rsidRPr="009964CB" w:rsidRDefault="00F55ABF" w:rsidP="00F55ABF">
            <w:pPr>
              <w:spacing w:line="240" w:lineRule="exact"/>
              <w:jc w:val="center"/>
              <w:rPr>
                <w:bCs/>
                <w:sz w:val="21"/>
                <w:szCs w:val="21"/>
              </w:rPr>
            </w:pPr>
            <w:r w:rsidRPr="009964CB">
              <w:rPr>
                <w:bCs/>
                <w:sz w:val="21"/>
                <w:szCs w:val="21"/>
              </w:rPr>
              <w:t>950</w:t>
            </w:r>
          </w:p>
        </w:tc>
      </w:tr>
    </w:tbl>
    <w:p w:rsidR="00894A33" w:rsidRPr="009964CB" w:rsidRDefault="00F55ABF" w:rsidP="00F36B19">
      <w:pPr>
        <w:pStyle w:val="0"/>
        <w:ind w:firstLine="480"/>
        <w:rPr>
          <w:rFonts w:ascii="Times New Roman" w:hAnsi="Times New Roman"/>
          <w:szCs w:val="24"/>
        </w:rPr>
      </w:pPr>
      <w:r w:rsidRPr="009964CB">
        <w:rPr>
          <w:rFonts w:ascii="Times New Roman" w:hAnsi="Times New Roman"/>
          <w:szCs w:val="24"/>
        </w:rPr>
        <w:t>（</w:t>
      </w:r>
      <w:r w:rsidRPr="009964CB">
        <w:rPr>
          <w:rFonts w:ascii="Times New Roman" w:hAnsi="Times New Roman"/>
          <w:szCs w:val="24"/>
        </w:rPr>
        <w:t>2</w:t>
      </w:r>
      <w:r w:rsidRPr="009964CB">
        <w:rPr>
          <w:rFonts w:ascii="Times New Roman" w:hAnsi="Times New Roman"/>
          <w:szCs w:val="24"/>
        </w:rPr>
        <w:t>）</w:t>
      </w:r>
      <w:r w:rsidR="00894A33" w:rsidRPr="009964CB">
        <w:rPr>
          <w:rFonts w:ascii="Times New Roman" w:hAnsi="Times New Roman"/>
          <w:szCs w:val="24"/>
        </w:rPr>
        <w:t xml:space="preserve"> </w:t>
      </w:r>
      <w:r w:rsidR="00894A33" w:rsidRPr="009964CB">
        <w:rPr>
          <w:rFonts w:ascii="Times New Roman" w:hAnsi="Times New Roman"/>
          <w:szCs w:val="24"/>
        </w:rPr>
        <w:t>大气环境影响预测与评价</w:t>
      </w:r>
    </w:p>
    <w:p w:rsidR="00894A33" w:rsidRPr="009964CB" w:rsidRDefault="00894A33" w:rsidP="00F36B19">
      <w:pPr>
        <w:pStyle w:val="5-"/>
        <w:spacing w:line="480" w:lineRule="exact"/>
        <w:rPr>
          <w:rFonts w:ascii="Times New Roman" w:hAnsi="Times New Roman"/>
        </w:rPr>
      </w:pPr>
      <w:r w:rsidRPr="009964CB">
        <w:rPr>
          <w:rFonts w:ascii="Times New Roman" w:hAnsi="Times New Roman"/>
        </w:rPr>
        <w:t>根据《环境影响评价技术导则</w:t>
      </w:r>
      <w:r w:rsidRPr="009964CB">
        <w:rPr>
          <w:rFonts w:ascii="Times New Roman" w:hAnsi="Times New Roman"/>
        </w:rPr>
        <w:t>-</w:t>
      </w:r>
      <w:r w:rsidRPr="009964CB">
        <w:rPr>
          <w:rFonts w:ascii="Times New Roman" w:hAnsi="Times New Roman"/>
        </w:rPr>
        <w:t>大气环境》（</w:t>
      </w:r>
      <w:r w:rsidRPr="009964CB">
        <w:rPr>
          <w:rFonts w:ascii="Times New Roman" w:hAnsi="Times New Roman"/>
        </w:rPr>
        <w:t>HJ2.2-2018</w:t>
      </w:r>
      <w:r w:rsidRPr="009964CB">
        <w:rPr>
          <w:rFonts w:ascii="Times New Roman" w:hAnsi="Times New Roman"/>
        </w:rPr>
        <w:t>），本项目不进行进一步预测与评价，只对污染物排放量进行核算。本项目污染物排放量核算见表</w:t>
      </w:r>
      <w:r w:rsidRPr="009964CB">
        <w:rPr>
          <w:rFonts w:ascii="Times New Roman" w:hAnsi="Times New Roman"/>
        </w:rPr>
        <w:t>5.</w:t>
      </w:r>
      <w:r w:rsidR="00E00FCE" w:rsidRPr="009964CB">
        <w:rPr>
          <w:rFonts w:ascii="Times New Roman" w:hAnsi="Times New Roman"/>
        </w:rPr>
        <w:t>1</w:t>
      </w:r>
      <w:r w:rsidRPr="009964CB">
        <w:rPr>
          <w:rFonts w:ascii="Times New Roman" w:hAnsi="Times New Roman"/>
        </w:rPr>
        <w:t>-1</w:t>
      </w:r>
      <w:r w:rsidR="00E00FCE" w:rsidRPr="009964CB">
        <w:rPr>
          <w:rFonts w:ascii="Times New Roman" w:hAnsi="Times New Roman"/>
        </w:rPr>
        <w:t>2</w:t>
      </w:r>
      <w:r w:rsidRPr="009964CB">
        <w:rPr>
          <w:rFonts w:ascii="Times New Roman" w:hAnsi="Times New Roman"/>
        </w:rPr>
        <w:t>。</w:t>
      </w:r>
    </w:p>
    <w:p w:rsidR="000758AB" w:rsidRPr="009964CB" w:rsidRDefault="000758AB" w:rsidP="000758AB">
      <w:pPr>
        <w:spacing w:line="480" w:lineRule="atLeast"/>
        <w:jc w:val="center"/>
        <w:rPr>
          <w:b/>
          <w:kern w:val="0"/>
        </w:rPr>
      </w:pPr>
      <w:r w:rsidRPr="009964CB">
        <w:rPr>
          <w:b/>
          <w:kern w:val="0"/>
        </w:rPr>
        <w:t>表</w:t>
      </w:r>
      <w:r w:rsidRPr="009964CB">
        <w:rPr>
          <w:b/>
          <w:kern w:val="0"/>
        </w:rPr>
        <w:t>5.</w:t>
      </w:r>
      <w:r w:rsidR="00E00FCE" w:rsidRPr="009964CB">
        <w:rPr>
          <w:b/>
          <w:kern w:val="0"/>
        </w:rPr>
        <w:t>1</w:t>
      </w:r>
      <w:r w:rsidRPr="009964CB">
        <w:rPr>
          <w:b/>
          <w:kern w:val="0"/>
        </w:rPr>
        <w:t>-1</w:t>
      </w:r>
      <w:r w:rsidR="00E00FCE" w:rsidRPr="009964CB">
        <w:rPr>
          <w:b/>
          <w:kern w:val="0"/>
        </w:rPr>
        <w:t>2</w:t>
      </w:r>
      <w:r w:rsidRPr="009964CB">
        <w:rPr>
          <w:b/>
          <w:kern w:val="0"/>
        </w:rPr>
        <w:t xml:space="preserve">  </w:t>
      </w:r>
      <w:r w:rsidRPr="009964CB">
        <w:rPr>
          <w:b/>
          <w:kern w:val="0"/>
        </w:rPr>
        <w:t>大气污染物无组织排放量核算表</w:t>
      </w:r>
    </w:p>
    <w:tbl>
      <w:tblPr>
        <w:tblW w:w="5000" w:type="pct"/>
        <w:tblLook w:val="04A0"/>
      </w:tblPr>
      <w:tblGrid>
        <w:gridCol w:w="526"/>
        <w:gridCol w:w="958"/>
        <w:gridCol w:w="1090"/>
        <w:gridCol w:w="1062"/>
        <w:gridCol w:w="1133"/>
        <w:gridCol w:w="2032"/>
        <w:gridCol w:w="1426"/>
        <w:gridCol w:w="1059"/>
      </w:tblGrid>
      <w:tr w:rsidR="00AA368B" w:rsidRPr="009964CB" w:rsidTr="000758AB">
        <w:trPr>
          <w:trHeight w:val="450"/>
        </w:trPr>
        <w:tc>
          <w:tcPr>
            <w:tcW w:w="283"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0758AB" w:rsidRPr="009964CB" w:rsidRDefault="000758AB" w:rsidP="00E5550A">
            <w:pPr>
              <w:widowControl/>
              <w:jc w:val="center"/>
              <w:rPr>
                <w:b/>
                <w:kern w:val="0"/>
                <w:szCs w:val="21"/>
              </w:rPr>
            </w:pPr>
            <w:r w:rsidRPr="009964CB">
              <w:rPr>
                <w:b/>
                <w:kern w:val="0"/>
                <w:szCs w:val="21"/>
              </w:rPr>
              <w:t>序号</w:t>
            </w:r>
          </w:p>
        </w:tc>
        <w:tc>
          <w:tcPr>
            <w:tcW w:w="516"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0758AB" w:rsidRPr="009964CB" w:rsidRDefault="000758AB" w:rsidP="00E5550A">
            <w:pPr>
              <w:widowControl/>
              <w:jc w:val="center"/>
              <w:rPr>
                <w:b/>
                <w:kern w:val="0"/>
                <w:szCs w:val="21"/>
              </w:rPr>
            </w:pPr>
            <w:r w:rsidRPr="009964CB">
              <w:rPr>
                <w:b/>
                <w:kern w:val="0"/>
                <w:szCs w:val="21"/>
              </w:rPr>
              <w:t>排放口编号</w:t>
            </w:r>
          </w:p>
        </w:tc>
        <w:tc>
          <w:tcPr>
            <w:tcW w:w="587"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0758AB" w:rsidRPr="009964CB" w:rsidRDefault="000758AB" w:rsidP="00E5550A">
            <w:pPr>
              <w:widowControl/>
              <w:jc w:val="center"/>
              <w:rPr>
                <w:b/>
                <w:kern w:val="0"/>
                <w:szCs w:val="21"/>
              </w:rPr>
            </w:pPr>
            <w:r w:rsidRPr="009964CB">
              <w:rPr>
                <w:b/>
                <w:kern w:val="0"/>
                <w:szCs w:val="21"/>
              </w:rPr>
              <w:t>产污环节</w:t>
            </w:r>
          </w:p>
        </w:tc>
        <w:tc>
          <w:tcPr>
            <w:tcW w:w="572"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0758AB" w:rsidRPr="009964CB" w:rsidRDefault="000758AB" w:rsidP="00E5550A">
            <w:pPr>
              <w:widowControl/>
              <w:jc w:val="center"/>
              <w:rPr>
                <w:b/>
                <w:kern w:val="0"/>
                <w:szCs w:val="21"/>
              </w:rPr>
            </w:pPr>
            <w:r w:rsidRPr="009964CB">
              <w:rPr>
                <w:b/>
                <w:kern w:val="0"/>
                <w:szCs w:val="21"/>
              </w:rPr>
              <w:t>污染物</w:t>
            </w:r>
          </w:p>
        </w:tc>
        <w:tc>
          <w:tcPr>
            <w:tcW w:w="610"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0758AB" w:rsidRPr="009964CB" w:rsidRDefault="000758AB" w:rsidP="00E5550A">
            <w:pPr>
              <w:widowControl/>
              <w:jc w:val="center"/>
              <w:rPr>
                <w:b/>
                <w:kern w:val="0"/>
                <w:szCs w:val="21"/>
              </w:rPr>
            </w:pPr>
            <w:r w:rsidRPr="009964CB">
              <w:rPr>
                <w:b/>
                <w:kern w:val="0"/>
                <w:szCs w:val="21"/>
              </w:rPr>
              <w:t>主要污染防治措施</w:t>
            </w:r>
          </w:p>
        </w:tc>
        <w:tc>
          <w:tcPr>
            <w:tcW w:w="1862" w:type="pct"/>
            <w:gridSpan w:val="2"/>
            <w:tcBorders>
              <w:top w:val="single" w:sz="12" w:space="0" w:color="auto"/>
              <w:left w:val="nil"/>
              <w:bottom w:val="single" w:sz="4" w:space="0" w:color="auto"/>
              <w:right w:val="single" w:sz="4" w:space="0" w:color="auto"/>
            </w:tcBorders>
            <w:shd w:val="clear" w:color="auto" w:fill="auto"/>
            <w:vAlign w:val="center"/>
            <w:hideMark/>
          </w:tcPr>
          <w:p w:rsidR="000758AB" w:rsidRPr="009964CB" w:rsidRDefault="000758AB" w:rsidP="00E5550A">
            <w:pPr>
              <w:widowControl/>
              <w:jc w:val="center"/>
              <w:rPr>
                <w:b/>
                <w:kern w:val="0"/>
                <w:szCs w:val="21"/>
              </w:rPr>
            </w:pPr>
            <w:r w:rsidRPr="009964CB">
              <w:rPr>
                <w:b/>
                <w:kern w:val="0"/>
                <w:szCs w:val="21"/>
              </w:rPr>
              <w:t>国家或地方污染物排放标准</w:t>
            </w:r>
          </w:p>
        </w:tc>
        <w:tc>
          <w:tcPr>
            <w:tcW w:w="570" w:type="pct"/>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rsidR="000758AB" w:rsidRPr="009964CB" w:rsidRDefault="000758AB" w:rsidP="00E5550A">
            <w:pPr>
              <w:widowControl/>
              <w:jc w:val="center"/>
              <w:rPr>
                <w:b/>
                <w:kern w:val="0"/>
                <w:szCs w:val="21"/>
              </w:rPr>
            </w:pPr>
            <w:r w:rsidRPr="009964CB">
              <w:rPr>
                <w:b/>
                <w:kern w:val="0"/>
                <w:szCs w:val="21"/>
              </w:rPr>
              <w:t>年排放量</w:t>
            </w:r>
            <w:r w:rsidRPr="009964CB">
              <w:rPr>
                <w:b/>
                <w:kern w:val="0"/>
                <w:szCs w:val="21"/>
              </w:rPr>
              <w:t>/</w:t>
            </w:r>
            <w:r w:rsidRPr="009964CB">
              <w:rPr>
                <w:b/>
                <w:kern w:val="0"/>
                <w:szCs w:val="21"/>
              </w:rPr>
              <w:t>（</w:t>
            </w:r>
            <w:r w:rsidRPr="009964CB">
              <w:rPr>
                <w:b/>
                <w:kern w:val="0"/>
                <w:szCs w:val="21"/>
              </w:rPr>
              <w:t>t/a</w:t>
            </w:r>
            <w:r w:rsidRPr="009964CB">
              <w:rPr>
                <w:b/>
                <w:kern w:val="0"/>
                <w:szCs w:val="21"/>
              </w:rPr>
              <w:t>）</w:t>
            </w:r>
          </w:p>
        </w:tc>
      </w:tr>
      <w:tr w:rsidR="00AA368B" w:rsidRPr="009964CB" w:rsidTr="000758AB">
        <w:trPr>
          <w:trHeight w:val="312"/>
        </w:trPr>
        <w:tc>
          <w:tcPr>
            <w:tcW w:w="283" w:type="pct"/>
            <w:vMerge/>
            <w:tcBorders>
              <w:top w:val="nil"/>
              <w:left w:val="single" w:sz="12"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516"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587"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572"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610"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1094" w:type="pct"/>
            <w:vMerge w:val="restart"/>
            <w:tcBorders>
              <w:top w:val="nil"/>
              <w:left w:val="single" w:sz="4" w:space="0" w:color="auto"/>
              <w:bottom w:val="single" w:sz="4" w:space="0" w:color="auto"/>
              <w:right w:val="single" w:sz="4" w:space="0" w:color="auto"/>
            </w:tcBorders>
            <w:shd w:val="clear" w:color="auto" w:fill="auto"/>
            <w:vAlign w:val="center"/>
            <w:hideMark/>
          </w:tcPr>
          <w:p w:rsidR="000758AB" w:rsidRPr="009964CB" w:rsidRDefault="000758AB" w:rsidP="00E5550A">
            <w:pPr>
              <w:widowControl/>
              <w:jc w:val="center"/>
              <w:rPr>
                <w:b/>
                <w:kern w:val="0"/>
                <w:szCs w:val="21"/>
              </w:rPr>
            </w:pPr>
            <w:r w:rsidRPr="009964CB">
              <w:rPr>
                <w:b/>
                <w:kern w:val="0"/>
                <w:szCs w:val="21"/>
              </w:rPr>
              <w:t>标准名称</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0758AB" w:rsidRPr="009964CB" w:rsidRDefault="000758AB" w:rsidP="00E5550A">
            <w:pPr>
              <w:widowControl/>
              <w:jc w:val="center"/>
              <w:rPr>
                <w:b/>
                <w:kern w:val="0"/>
                <w:szCs w:val="21"/>
              </w:rPr>
            </w:pPr>
            <w:r w:rsidRPr="009964CB">
              <w:rPr>
                <w:b/>
                <w:kern w:val="0"/>
                <w:szCs w:val="21"/>
              </w:rPr>
              <w:t>浓度限值</w:t>
            </w:r>
            <w:r w:rsidRPr="009964CB">
              <w:rPr>
                <w:b/>
                <w:kern w:val="0"/>
                <w:szCs w:val="21"/>
              </w:rPr>
              <w:t>/</w:t>
            </w:r>
            <w:r w:rsidRPr="009964CB">
              <w:rPr>
                <w:b/>
                <w:kern w:val="0"/>
                <w:szCs w:val="21"/>
              </w:rPr>
              <w:t>（</w:t>
            </w:r>
            <w:r w:rsidRPr="009964CB">
              <w:rPr>
                <w:b/>
                <w:kern w:val="0"/>
                <w:szCs w:val="21"/>
              </w:rPr>
              <w:t>μg/m</w:t>
            </w:r>
            <w:r w:rsidRPr="009964CB">
              <w:rPr>
                <w:b/>
                <w:kern w:val="0"/>
                <w:szCs w:val="21"/>
                <w:vertAlign w:val="superscript"/>
              </w:rPr>
              <w:t>3</w:t>
            </w:r>
            <w:r w:rsidRPr="009964CB">
              <w:rPr>
                <w:b/>
                <w:kern w:val="0"/>
                <w:szCs w:val="21"/>
              </w:rPr>
              <w:t>）</w:t>
            </w:r>
          </w:p>
        </w:tc>
        <w:tc>
          <w:tcPr>
            <w:tcW w:w="570" w:type="pct"/>
            <w:vMerge/>
            <w:tcBorders>
              <w:top w:val="nil"/>
              <w:left w:val="single" w:sz="4" w:space="0" w:color="auto"/>
              <w:bottom w:val="single" w:sz="4" w:space="0" w:color="auto"/>
              <w:right w:val="single" w:sz="12" w:space="0" w:color="auto"/>
            </w:tcBorders>
            <w:vAlign w:val="center"/>
            <w:hideMark/>
          </w:tcPr>
          <w:p w:rsidR="000758AB" w:rsidRPr="009964CB" w:rsidRDefault="000758AB" w:rsidP="00E5550A">
            <w:pPr>
              <w:widowControl/>
              <w:jc w:val="center"/>
              <w:rPr>
                <w:kern w:val="0"/>
                <w:szCs w:val="21"/>
              </w:rPr>
            </w:pPr>
          </w:p>
        </w:tc>
      </w:tr>
      <w:tr w:rsidR="00AA368B" w:rsidRPr="009964CB" w:rsidTr="000758AB">
        <w:trPr>
          <w:trHeight w:val="312"/>
        </w:trPr>
        <w:tc>
          <w:tcPr>
            <w:tcW w:w="283" w:type="pct"/>
            <w:vMerge/>
            <w:tcBorders>
              <w:top w:val="nil"/>
              <w:left w:val="single" w:sz="12"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516"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587"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572"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610"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1094"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768" w:type="pct"/>
            <w:vMerge/>
            <w:tcBorders>
              <w:top w:val="nil"/>
              <w:left w:val="single" w:sz="4" w:space="0" w:color="auto"/>
              <w:bottom w:val="single" w:sz="4" w:space="0" w:color="auto"/>
              <w:right w:val="single" w:sz="4" w:space="0" w:color="auto"/>
            </w:tcBorders>
            <w:vAlign w:val="center"/>
            <w:hideMark/>
          </w:tcPr>
          <w:p w:rsidR="000758AB" w:rsidRPr="009964CB" w:rsidRDefault="000758AB" w:rsidP="00E5550A">
            <w:pPr>
              <w:widowControl/>
              <w:jc w:val="center"/>
              <w:rPr>
                <w:kern w:val="0"/>
                <w:szCs w:val="21"/>
              </w:rPr>
            </w:pPr>
          </w:p>
        </w:tc>
        <w:tc>
          <w:tcPr>
            <w:tcW w:w="570" w:type="pct"/>
            <w:vMerge/>
            <w:tcBorders>
              <w:top w:val="nil"/>
              <w:left w:val="single" w:sz="4" w:space="0" w:color="auto"/>
              <w:bottom w:val="single" w:sz="4" w:space="0" w:color="auto"/>
              <w:right w:val="single" w:sz="12" w:space="0" w:color="auto"/>
            </w:tcBorders>
            <w:vAlign w:val="center"/>
            <w:hideMark/>
          </w:tcPr>
          <w:p w:rsidR="000758AB" w:rsidRPr="009964CB" w:rsidRDefault="000758AB" w:rsidP="00E5550A">
            <w:pPr>
              <w:widowControl/>
              <w:jc w:val="center"/>
              <w:rPr>
                <w:kern w:val="0"/>
                <w:szCs w:val="21"/>
              </w:rPr>
            </w:pPr>
          </w:p>
        </w:tc>
      </w:tr>
      <w:tr w:rsidR="00AA368B" w:rsidRPr="009964CB" w:rsidTr="00E5550A">
        <w:trPr>
          <w:trHeight w:val="1235"/>
        </w:trPr>
        <w:tc>
          <w:tcPr>
            <w:tcW w:w="283" w:type="pct"/>
            <w:tcBorders>
              <w:top w:val="nil"/>
              <w:left w:val="single" w:sz="12" w:space="0" w:color="auto"/>
              <w:right w:val="single" w:sz="4" w:space="0" w:color="auto"/>
            </w:tcBorders>
            <w:shd w:val="clear" w:color="auto" w:fill="auto"/>
            <w:vAlign w:val="center"/>
            <w:hideMark/>
          </w:tcPr>
          <w:p w:rsidR="000758AB" w:rsidRPr="009964CB" w:rsidRDefault="000758AB" w:rsidP="00E5550A">
            <w:pPr>
              <w:widowControl/>
              <w:jc w:val="center"/>
              <w:rPr>
                <w:kern w:val="0"/>
                <w:szCs w:val="21"/>
              </w:rPr>
            </w:pPr>
            <w:r w:rsidRPr="009964CB">
              <w:rPr>
                <w:kern w:val="0"/>
                <w:szCs w:val="21"/>
              </w:rPr>
              <w:t>1</w:t>
            </w:r>
          </w:p>
        </w:tc>
        <w:tc>
          <w:tcPr>
            <w:tcW w:w="516" w:type="pct"/>
            <w:tcBorders>
              <w:top w:val="nil"/>
              <w:left w:val="nil"/>
              <w:right w:val="single" w:sz="4" w:space="0" w:color="auto"/>
            </w:tcBorders>
            <w:shd w:val="clear" w:color="auto" w:fill="auto"/>
            <w:vAlign w:val="center"/>
            <w:hideMark/>
          </w:tcPr>
          <w:p w:rsidR="000758AB" w:rsidRPr="009964CB" w:rsidRDefault="000758AB" w:rsidP="00E5550A">
            <w:pPr>
              <w:widowControl/>
              <w:jc w:val="center"/>
              <w:rPr>
                <w:kern w:val="0"/>
                <w:szCs w:val="21"/>
              </w:rPr>
            </w:pPr>
            <w:r w:rsidRPr="009964CB">
              <w:rPr>
                <w:kern w:val="0"/>
                <w:szCs w:val="21"/>
              </w:rPr>
              <w:t>/</w:t>
            </w:r>
          </w:p>
        </w:tc>
        <w:tc>
          <w:tcPr>
            <w:tcW w:w="587" w:type="pct"/>
            <w:tcBorders>
              <w:top w:val="nil"/>
              <w:left w:val="nil"/>
              <w:right w:val="single" w:sz="4" w:space="0" w:color="auto"/>
            </w:tcBorders>
            <w:shd w:val="clear" w:color="auto" w:fill="auto"/>
            <w:vAlign w:val="center"/>
          </w:tcPr>
          <w:p w:rsidR="000758AB" w:rsidRPr="009964CB" w:rsidRDefault="000758AB" w:rsidP="00E5550A">
            <w:pPr>
              <w:jc w:val="center"/>
              <w:rPr>
                <w:kern w:val="0"/>
                <w:szCs w:val="21"/>
              </w:rPr>
            </w:pPr>
            <w:r w:rsidRPr="009964CB">
              <w:rPr>
                <w:kern w:val="0"/>
                <w:szCs w:val="21"/>
              </w:rPr>
              <w:t>矸石堆存、倾倒</w:t>
            </w:r>
          </w:p>
        </w:tc>
        <w:tc>
          <w:tcPr>
            <w:tcW w:w="572" w:type="pct"/>
            <w:tcBorders>
              <w:top w:val="nil"/>
              <w:left w:val="nil"/>
              <w:right w:val="single" w:sz="4" w:space="0" w:color="auto"/>
            </w:tcBorders>
            <w:shd w:val="clear" w:color="auto" w:fill="auto"/>
            <w:vAlign w:val="center"/>
          </w:tcPr>
          <w:p w:rsidR="000758AB" w:rsidRPr="009964CB" w:rsidRDefault="000758AB" w:rsidP="00E5550A">
            <w:pPr>
              <w:spacing w:line="240" w:lineRule="atLeast"/>
              <w:jc w:val="center"/>
              <w:rPr>
                <w:kern w:val="0"/>
                <w:szCs w:val="21"/>
              </w:rPr>
            </w:pPr>
            <w:r w:rsidRPr="009964CB">
              <w:rPr>
                <w:kern w:val="0"/>
                <w:szCs w:val="21"/>
              </w:rPr>
              <w:t>颗粒物</w:t>
            </w:r>
          </w:p>
        </w:tc>
        <w:tc>
          <w:tcPr>
            <w:tcW w:w="610" w:type="pct"/>
            <w:tcBorders>
              <w:top w:val="nil"/>
              <w:left w:val="nil"/>
              <w:right w:val="single" w:sz="4" w:space="0" w:color="auto"/>
            </w:tcBorders>
            <w:shd w:val="clear" w:color="auto" w:fill="auto"/>
            <w:vAlign w:val="center"/>
          </w:tcPr>
          <w:p w:rsidR="000758AB" w:rsidRPr="009964CB" w:rsidRDefault="000758AB" w:rsidP="00E5550A">
            <w:pPr>
              <w:widowControl/>
              <w:jc w:val="center"/>
              <w:rPr>
                <w:kern w:val="0"/>
                <w:szCs w:val="21"/>
              </w:rPr>
            </w:pPr>
            <w:r w:rsidRPr="009964CB">
              <w:rPr>
                <w:kern w:val="0"/>
                <w:szCs w:val="21"/>
              </w:rPr>
              <w:t>洒水抑尘</w:t>
            </w:r>
          </w:p>
        </w:tc>
        <w:tc>
          <w:tcPr>
            <w:tcW w:w="1094" w:type="pct"/>
            <w:tcBorders>
              <w:top w:val="nil"/>
              <w:left w:val="nil"/>
              <w:right w:val="single" w:sz="4" w:space="0" w:color="auto"/>
            </w:tcBorders>
            <w:shd w:val="clear" w:color="auto" w:fill="auto"/>
            <w:vAlign w:val="center"/>
          </w:tcPr>
          <w:p w:rsidR="000758AB" w:rsidRPr="009964CB" w:rsidRDefault="000758AB" w:rsidP="00E5550A">
            <w:pPr>
              <w:jc w:val="center"/>
              <w:rPr>
                <w:kern w:val="0"/>
                <w:szCs w:val="21"/>
              </w:rPr>
            </w:pPr>
            <w:r w:rsidRPr="009964CB">
              <w:rPr>
                <w:bCs/>
                <w:szCs w:val="21"/>
              </w:rPr>
              <w:t>《煤炭工业污染物</w:t>
            </w:r>
            <w:r w:rsidRPr="009964CB">
              <w:rPr>
                <w:kern w:val="0"/>
              </w:rPr>
              <w:t>排放标准》</w:t>
            </w:r>
            <w:r w:rsidRPr="009964CB">
              <w:rPr>
                <w:kern w:val="0"/>
              </w:rPr>
              <w:t>(GB20426-2006)</w:t>
            </w:r>
            <w:r w:rsidRPr="009964CB">
              <w:rPr>
                <w:kern w:val="0"/>
                <w:szCs w:val="21"/>
              </w:rPr>
              <w:t xml:space="preserve"> </w:t>
            </w:r>
          </w:p>
        </w:tc>
        <w:tc>
          <w:tcPr>
            <w:tcW w:w="768" w:type="pct"/>
            <w:tcBorders>
              <w:top w:val="nil"/>
              <w:left w:val="nil"/>
              <w:right w:val="single" w:sz="4" w:space="0" w:color="auto"/>
            </w:tcBorders>
            <w:shd w:val="clear" w:color="auto" w:fill="auto"/>
            <w:vAlign w:val="center"/>
          </w:tcPr>
          <w:p w:rsidR="000758AB" w:rsidRPr="009964CB" w:rsidRDefault="000758AB" w:rsidP="00E5550A">
            <w:pPr>
              <w:jc w:val="center"/>
              <w:rPr>
                <w:kern w:val="0"/>
                <w:szCs w:val="21"/>
              </w:rPr>
            </w:pPr>
            <w:r w:rsidRPr="009964CB">
              <w:rPr>
                <w:kern w:val="0"/>
                <w:szCs w:val="21"/>
              </w:rPr>
              <w:t>1000</w:t>
            </w:r>
          </w:p>
        </w:tc>
        <w:tc>
          <w:tcPr>
            <w:tcW w:w="570" w:type="pct"/>
            <w:tcBorders>
              <w:top w:val="nil"/>
              <w:left w:val="nil"/>
              <w:right w:val="single" w:sz="12" w:space="0" w:color="auto"/>
            </w:tcBorders>
            <w:shd w:val="clear" w:color="auto" w:fill="auto"/>
            <w:vAlign w:val="center"/>
          </w:tcPr>
          <w:p w:rsidR="000758AB" w:rsidRPr="009964CB" w:rsidRDefault="000758AB" w:rsidP="00E5550A">
            <w:pPr>
              <w:jc w:val="center"/>
              <w:rPr>
                <w:kern w:val="0"/>
                <w:szCs w:val="21"/>
              </w:rPr>
            </w:pPr>
            <w:r w:rsidRPr="009964CB">
              <w:rPr>
                <w:kern w:val="0"/>
                <w:szCs w:val="21"/>
              </w:rPr>
              <w:t>2.32</w:t>
            </w:r>
          </w:p>
        </w:tc>
      </w:tr>
      <w:tr w:rsidR="00AA368B" w:rsidRPr="009964CB" w:rsidTr="00E5550A">
        <w:trPr>
          <w:trHeight w:val="305"/>
        </w:trPr>
        <w:tc>
          <w:tcPr>
            <w:tcW w:w="5000" w:type="pct"/>
            <w:gridSpan w:val="8"/>
            <w:tcBorders>
              <w:top w:val="single" w:sz="4" w:space="0" w:color="auto"/>
              <w:left w:val="single" w:sz="12" w:space="0" w:color="auto"/>
              <w:bottom w:val="single" w:sz="4" w:space="0" w:color="auto"/>
              <w:right w:val="single" w:sz="12" w:space="0" w:color="auto"/>
            </w:tcBorders>
            <w:shd w:val="clear" w:color="auto" w:fill="auto"/>
            <w:vAlign w:val="center"/>
            <w:hideMark/>
          </w:tcPr>
          <w:p w:rsidR="000758AB" w:rsidRPr="009964CB" w:rsidRDefault="000758AB" w:rsidP="00E5550A">
            <w:pPr>
              <w:widowControl/>
              <w:jc w:val="center"/>
              <w:rPr>
                <w:kern w:val="0"/>
                <w:szCs w:val="21"/>
              </w:rPr>
            </w:pPr>
            <w:r w:rsidRPr="009964CB">
              <w:rPr>
                <w:kern w:val="0"/>
                <w:szCs w:val="21"/>
              </w:rPr>
              <w:t>无组织排放总计</w:t>
            </w:r>
          </w:p>
        </w:tc>
      </w:tr>
      <w:tr w:rsidR="00AA368B" w:rsidRPr="009964CB" w:rsidTr="000758AB">
        <w:trPr>
          <w:trHeight w:val="580"/>
        </w:trPr>
        <w:tc>
          <w:tcPr>
            <w:tcW w:w="1958" w:type="pct"/>
            <w:gridSpan w:val="4"/>
            <w:tcBorders>
              <w:top w:val="single" w:sz="4" w:space="0" w:color="auto"/>
              <w:left w:val="single" w:sz="12" w:space="0" w:color="auto"/>
              <w:bottom w:val="single" w:sz="4" w:space="0" w:color="auto"/>
              <w:right w:val="single" w:sz="4" w:space="0" w:color="auto"/>
            </w:tcBorders>
            <w:shd w:val="clear" w:color="auto" w:fill="auto"/>
            <w:vAlign w:val="center"/>
            <w:hideMark/>
          </w:tcPr>
          <w:p w:rsidR="000758AB" w:rsidRPr="009964CB" w:rsidRDefault="000758AB" w:rsidP="00E5550A">
            <w:pPr>
              <w:widowControl/>
              <w:jc w:val="center"/>
              <w:rPr>
                <w:kern w:val="0"/>
                <w:szCs w:val="21"/>
              </w:rPr>
            </w:pPr>
            <w:r w:rsidRPr="009964CB">
              <w:rPr>
                <w:kern w:val="0"/>
                <w:szCs w:val="21"/>
              </w:rPr>
              <w:t>无组织排放总计</w:t>
            </w:r>
          </w:p>
        </w:tc>
        <w:tc>
          <w:tcPr>
            <w:tcW w:w="1704" w:type="pct"/>
            <w:gridSpan w:val="2"/>
            <w:tcBorders>
              <w:top w:val="single" w:sz="4" w:space="0" w:color="auto"/>
              <w:left w:val="nil"/>
              <w:bottom w:val="single" w:sz="4" w:space="0" w:color="auto"/>
              <w:right w:val="single" w:sz="4" w:space="0" w:color="auto"/>
            </w:tcBorders>
            <w:shd w:val="clear" w:color="auto" w:fill="auto"/>
            <w:vAlign w:val="center"/>
          </w:tcPr>
          <w:p w:rsidR="000758AB" w:rsidRPr="009964CB" w:rsidRDefault="000758AB" w:rsidP="00E5550A">
            <w:pPr>
              <w:widowControl/>
              <w:spacing w:line="240" w:lineRule="atLeast"/>
              <w:jc w:val="center"/>
              <w:rPr>
                <w:kern w:val="0"/>
                <w:szCs w:val="21"/>
              </w:rPr>
            </w:pPr>
            <w:r w:rsidRPr="009964CB">
              <w:rPr>
                <w:kern w:val="0"/>
                <w:szCs w:val="21"/>
              </w:rPr>
              <w:t>颗粒物</w:t>
            </w:r>
          </w:p>
        </w:tc>
        <w:tc>
          <w:tcPr>
            <w:tcW w:w="1338" w:type="pct"/>
            <w:gridSpan w:val="2"/>
            <w:tcBorders>
              <w:top w:val="single" w:sz="4" w:space="0" w:color="auto"/>
              <w:left w:val="nil"/>
              <w:bottom w:val="single" w:sz="4" w:space="0" w:color="auto"/>
              <w:right w:val="single" w:sz="12" w:space="0" w:color="auto"/>
            </w:tcBorders>
            <w:shd w:val="clear" w:color="auto" w:fill="auto"/>
            <w:vAlign w:val="center"/>
          </w:tcPr>
          <w:p w:rsidR="000758AB" w:rsidRPr="009964CB" w:rsidRDefault="000758AB" w:rsidP="00E5550A">
            <w:pPr>
              <w:widowControl/>
              <w:jc w:val="center"/>
              <w:rPr>
                <w:kern w:val="0"/>
                <w:szCs w:val="21"/>
              </w:rPr>
            </w:pPr>
            <w:r w:rsidRPr="009964CB">
              <w:rPr>
                <w:kern w:val="0"/>
                <w:szCs w:val="21"/>
              </w:rPr>
              <w:t>2.32</w:t>
            </w:r>
          </w:p>
        </w:tc>
      </w:tr>
    </w:tbl>
    <w:p w:rsidR="000758AB" w:rsidRPr="009964CB" w:rsidRDefault="000758AB" w:rsidP="000758AB">
      <w:pPr>
        <w:spacing w:line="480" w:lineRule="atLeast"/>
        <w:jc w:val="center"/>
        <w:rPr>
          <w:b/>
          <w:kern w:val="0"/>
        </w:rPr>
      </w:pPr>
      <w:r w:rsidRPr="009964CB">
        <w:rPr>
          <w:b/>
          <w:kern w:val="0"/>
        </w:rPr>
        <w:t>表</w:t>
      </w:r>
      <w:r w:rsidRPr="009964CB">
        <w:rPr>
          <w:b/>
          <w:kern w:val="0"/>
        </w:rPr>
        <w:t>5.</w:t>
      </w:r>
      <w:r w:rsidR="00E00FCE" w:rsidRPr="009964CB">
        <w:rPr>
          <w:b/>
          <w:kern w:val="0"/>
        </w:rPr>
        <w:t>1-13</w:t>
      </w:r>
      <w:r w:rsidRPr="009964CB">
        <w:rPr>
          <w:b/>
          <w:kern w:val="0"/>
        </w:rPr>
        <w:t xml:space="preserve">  </w:t>
      </w:r>
      <w:r w:rsidRPr="009964CB">
        <w:rPr>
          <w:b/>
          <w:kern w:val="0"/>
        </w:rPr>
        <w:t>大气污染物年排放量核算表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645"/>
        <w:gridCol w:w="2422"/>
        <w:gridCol w:w="5219"/>
      </w:tblGrid>
      <w:tr w:rsidR="00AA368B" w:rsidRPr="009964CB" w:rsidTr="00E5550A">
        <w:trPr>
          <w:trHeight w:val="315"/>
        </w:trPr>
        <w:tc>
          <w:tcPr>
            <w:tcW w:w="886" w:type="pct"/>
            <w:shd w:val="clear" w:color="auto" w:fill="auto"/>
            <w:noWrap/>
            <w:vAlign w:val="center"/>
            <w:hideMark/>
          </w:tcPr>
          <w:p w:rsidR="000758AB" w:rsidRPr="009964CB" w:rsidRDefault="000758AB" w:rsidP="00E5550A">
            <w:pPr>
              <w:widowControl/>
              <w:jc w:val="center"/>
              <w:rPr>
                <w:b/>
                <w:kern w:val="0"/>
                <w:szCs w:val="21"/>
              </w:rPr>
            </w:pPr>
            <w:r w:rsidRPr="009964CB">
              <w:rPr>
                <w:b/>
                <w:kern w:val="0"/>
                <w:szCs w:val="21"/>
              </w:rPr>
              <w:t>序号</w:t>
            </w:r>
          </w:p>
        </w:tc>
        <w:tc>
          <w:tcPr>
            <w:tcW w:w="1304" w:type="pct"/>
            <w:shd w:val="clear" w:color="auto" w:fill="auto"/>
            <w:noWrap/>
            <w:vAlign w:val="center"/>
            <w:hideMark/>
          </w:tcPr>
          <w:p w:rsidR="000758AB" w:rsidRPr="009964CB" w:rsidRDefault="000758AB" w:rsidP="00E5550A">
            <w:pPr>
              <w:widowControl/>
              <w:jc w:val="center"/>
              <w:rPr>
                <w:b/>
                <w:kern w:val="0"/>
                <w:szCs w:val="21"/>
              </w:rPr>
            </w:pPr>
            <w:r w:rsidRPr="009964CB">
              <w:rPr>
                <w:b/>
                <w:kern w:val="0"/>
                <w:szCs w:val="21"/>
              </w:rPr>
              <w:t>污染物</w:t>
            </w:r>
          </w:p>
        </w:tc>
        <w:tc>
          <w:tcPr>
            <w:tcW w:w="2810" w:type="pct"/>
            <w:shd w:val="clear" w:color="auto" w:fill="auto"/>
            <w:noWrap/>
            <w:vAlign w:val="center"/>
            <w:hideMark/>
          </w:tcPr>
          <w:p w:rsidR="000758AB" w:rsidRPr="009964CB" w:rsidRDefault="000758AB" w:rsidP="00E5550A">
            <w:pPr>
              <w:widowControl/>
              <w:jc w:val="center"/>
              <w:rPr>
                <w:b/>
                <w:kern w:val="0"/>
                <w:szCs w:val="21"/>
              </w:rPr>
            </w:pPr>
            <w:r w:rsidRPr="009964CB">
              <w:rPr>
                <w:b/>
                <w:kern w:val="0"/>
                <w:szCs w:val="21"/>
              </w:rPr>
              <w:t>年排放量</w:t>
            </w:r>
            <w:r w:rsidRPr="009964CB">
              <w:rPr>
                <w:b/>
                <w:kern w:val="0"/>
                <w:szCs w:val="21"/>
              </w:rPr>
              <w:t>/(t/a</w:t>
            </w:r>
            <w:r w:rsidRPr="009964CB">
              <w:rPr>
                <w:b/>
                <w:kern w:val="0"/>
                <w:szCs w:val="21"/>
              </w:rPr>
              <w:t>）</w:t>
            </w:r>
          </w:p>
        </w:tc>
      </w:tr>
      <w:tr w:rsidR="00AA368B" w:rsidRPr="009964CB" w:rsidTr="00E5550A">
        <w:trPr>
          <w:trHeight w:val="315"/>
        </w:trPr>
        <w:tc>
          <w:tcPr>
            <w:tcW w:w="886" w:type="pct"/>
            <w:shd w:val="clear" w:color="auto" w:fill="auto"/>
            <w:noWrap/>
            <w:vAlign w:val="center"/>
            <w:hideMark/>
          </w:tcPr>
          <w:p w:rsidR="000758AB" w:rsidRPr="009964CB" w:rsidRDefault="000758AB" w:rsidP="000758AB">
            <w:pPr>
              <w:widowControl/>
              <w:jc w:val="center"/>
              <w:rPr>
                <w:kern w:val="0"/>
                <w:szCs w:val="21"/>
              </w:rPr>
            </w:pPr>
            <w:r w:rsidRPr="009964CB">
              <w:rPr>
                <w:kern w:val="0"/>
                <w:szCs w:val="21"/>
              </w:rPr>
              <w:t>1</w:t>
            </w:r>
          </w:p>
        </w:tc>
        <w:tc>
          <w:tcPr>
            <w:tcW w:w="1304" w:type="pct"/>
            <w:shd w:val="clear" w:color="auto" w:fill="auto"/>
            <w:noWrap/>
            <w:vAlign w:val="center"/>
            <w:hideMark/>
          </w:tcPr>
          <w:p w:rsidR="000758AB" w:rsidRPr="009964CB" w:rsidRDefault="000758AB" w:rsidP="000758AB">
            <w:pPr>
              <w:widowControl/>
              <w:spacing w:line="240" w:lineRule="atLeast"/>
              <w:jc w:val="center"/>
              <w:rPr>
                <w:kern w:val="0"/>
                <w:szCs w:val="21"/>
              </w:rPr>
            </w:pPr>
            <w:r w:rsidRPr="009964CB">
              <w:rPr>
                <w:kern w:val="0"/>
                <w:szCs w:val="21"/>
              </w:rPr>
              <w:t>颗粒物</w:t>
            </w:r>
          </w:p>
        </w:tc>
        <w:tc>
          <w:tcPr>
            <w:tcW w:w="2810" w:type="pct"/>
            <w:shd w:val="clear" w:color="auto" w:fill="auto"/>
            <w:noWrap/>
            <w:vAlign w:val="center"/>
            <w:hideMark/>
          </w:tcPr>
          <w:p w:rsidR="000758AB" w:rsidRPr="009964CB" w:rsidRDefault="000758AB" w:rsidP="000758AB">
            <w:pPr>
              <w:widowControl/>
              <w:jc w:val="center"/>
              <w:rPr>
                <w:kern w:val="0"/>
                <w:szCs w:val="21"/>
              </w:rPr>
            </w:pPr>
            <w:r w:rsidRPr="009964CB">
              <w:rPr>
                <w:kern w:val="0"/>
                <w:szCs w:val="21"/>
              </w:rPr>
              <w:t>2.32</w:t>
            </w:r>
          </w:p>
        </w:tc>
      </w:tr>
    </w:tbl>
    <w:p w:rsidR="000758AB" w:rsidRPr="009964CB" w:rsidRDefault="00542276" w:rsidP="00F36B19">
      <w:pPr>
        <w:pStyle w:val="0"/>
        <w:ind w:firstLine="480"/>
        <w:rPr>
          <w:rFonts w:ascii="Times New Roman" w:hAnsi="Times New Roman"/>
          <w:szCs w:val="24"/>
        </w:rPr>
      </w:pPr>
      <w:r w:rsidRPr="009964CB">
        <w:rPr>
          <w:rFonts w:ascii="Times New Roman" w:hAnsi="Times New Roman"/>
          <w:szCs w:val="24"/>
        </w:rPr>
        <w:t>（</w:t>
      </w:r>
      <w:r w:rsidRPr="009964CB">
        <w:rPr>
          <w:rFonts w:ascii="Times New Roman" w:hAnsi="Times New Roman"/>
          <w:szCs w:val="24"/>
        </w:rPr>
        <w:t>3</w:t>
      </w:r>
      <w:r w:rsidRPr="009964CB">
        <w:rPr>
          <w:rFonts w:ascii="Times New Roman" w:hAnsi="Times New Roman"/>
          <w:szCs w:val="24"/>
        </w:rPr>
        <w:t>）</w:t>
      </w:r>
      <w:r w:rsidR="000758AB" w:rsidRPr="009964CB">
        <w:rPr>
          <w:rFonts w:ascii="Times New Roman" w:hAnsi="Times New Roman"/>
          <w:szCs w:val="24"/>
        </w:rPr>
        <w:t xml:space="preserve"> </w:t>
      </w:r>
      <w:r w:rsidR="000758AB" w:rsidRPr="009964CB">
        <w:rPr>
          <w:rFonts w:ascii="Times New Roman" w:hAnsi="Times New Roman"/>
          <w:szCs w:val="24"/>
        </w:rPr>
        <w:t>大气环境影响评价结论</w:t>
      </w:r>
    </w:p>
    <w:p w:rsidR="000758AB" w:rsidRPr="009964CB" w:rsidRDefault="00A742EE" w:rsidP="00F36B19">
      <w:pPr>
        <w:spacing w:line="480" w:lineRule="exact"/>
        <w:ind w:firstLine="482"/>
        <w:rPr>
          <w:bCs/>
        </w:rPr>
      </w:pPr>
      <w:r w:rsidRPr="009964CB">
        <w:rPr>
          <w:rFonts w:ascii="宋体" w:hAnsi="宋体" w:cs="宋体" w:hint="eastAsia"/>
          <w:bCs/>
        </w:rPr>
        <w:t>①</w:t>
      </w:r>
      <w:r w:rsidR="000758AB" w:rsidRPr="009964CB">
        <w:rPr>
          <w:bCs/>
        </w:rPr>
        <w:t>大气环境影响评价结论</w:t>
      </w:r>
    </w:p>
    <w:p w:rsidR="000758AB" w:rsidRPr="009964CB" w:rsidRDefault="000758AB" w:rsidP="00F36B19">
      <w:pPr>
        <w:spacing w:line="480" w:lineRule="exact"/>
        <w:ind w:firstLine="482"/>
        <w:rPr>
          <w:kern w:val="0"/>
        </w:rPr>
      </w:pPr>
      <w:r w:rsidRPr="009964CB">
        <w:rPr>
          <w:kern w:val="0"/>
        </w:rPr>
        <w:t>根据《环境影响评价技术导则</w:t>
      </w:r>
      <w:r w:rsidRPr="009964CB">
        <w:rPr>
          <w:kern w:val="0"/>
        </w:rPr>
        <w:t xml:space="preserve">  </w:t>
      </w:r>
      <w:r w:rsidRPr="009964CB">
        <w:rPr>
          <w:kern w:val="0"/>
        </w:rPr>
        <w:t>大气环境》（</w:t>
      </w:r>
      <w:r w:rsidRPr="009964CB">
        <w:rPr>
          <w:kern w:val="0"/>
        </w:rPr>
        <w:t>HJ2.2-2018</w:t>
      </w:r>
      <w:r w:rsidRPr="009964CB">
        <w:rPr>
          <w:kern w:val="0"/>
        </w:rPr>
        <w:t>）附录</w:t>
      </w:r>
      <w:r w:rsidRPr="009964CB">
        <w:rPr>
          <w:kern w:val="0"/>
        </w:rPr>
        <w:t>A</w:t>
      </w:r>
      <w:r w:rsidRPr="009964CB">
        <w:rPr>
          <w:kern w:val="0"/>
        </w:rPr>
        <w:t>推荐模型中的估算模型</w:t>
      </w:r>
      <w:r w:rsidRPr="009964CB">
        <w:rPr>
          <w:kern w:val="0"/>
        </w:rPr>
        <w:t>AERSCREEN</w:t>
      </w:r>
      <w:r w:rsidRPr="009964CB">
        <w:rPr>
          <w:kern w:val="0"/>
        </w:rPr>
        <w:t>计算了污染物的最大地面空气质量浓度占标率均小于</w:t>
      </w:r>
      <w:r w:rsidRPr="009964CB">
        <w:rPr>
          <w:kern w:val="0"/>
        </w:rPr>
        <w:t>1</w:t>
      </w:r>
      <w:r w:rsidR="00A742EE" w:rsidRPr="009964CB">
        <w:rPr>
          <w:kern w:val="0"/>
        </w:rPr>
        <w:t>0</w:t>
      </w:r>
      <w:r w:rsidRPr="009964CB">
        <w:rPr>
          <w:kern w:val="0"/>
        </w:rPr>
        <w:t>%</w:t>
      </w:r>
      <w:r w:rsidRPr="009964CB">
        <w:rPr>
          <w:kern w:val="0"/>
        </w:rPr>
        <w:t>，因此，只要加强管理、严格落实环保措施，本项目的建设对周围大气环境的影响可以接受。</w:t>
      </w:r>
    </w:p>
    <w:p w:rsidR="000758AB" w:rsidRPr="009964CB" w:rsidRDefault="00A742EE" w:rsidP="00F36B19">
      <w:pPr>
        <w:spacing w:line="480" w:lineRule="exact"/>
        <w:ind w:firstLine="482"/>
      </w:pPr>
      <w:r w:rsidRPr="009964CB">
        <w:rPr>
          <w:rFonts w:ascii="宋体" w:hAnsi="宋体" w:cs="宋体" w:hint="eastAsia"/>
        </w:rPr>
        <w:t>②</w:t>
      </w:r>
      <w:r w:rsidR="000758AB" w:rsidRPr="009964CB">
        <w:t>大气污染控制措施</w:t>
      </w:r>
    </w:p>
    <w:p w:rsidR="00A742EE" w:rsidRPr="009964CB" w:rsidRDefault="00A742EE" w:rsidP="00F36B19">
      <w:pPr>
        <w:spacing w:line="480" w:lineRule="exact"/>
        <w:ind w:firstLine="482"/>
      </w:pPr>
      <w:r w:rsidRPr="009964CB">
        <w:lastRenderedPageBreak/>
        <w:t>针对项目各大气污染源，项目配套了一一对应的环保措施。矸石在倾倒、压实、覆土等过程中采取定时洒水降尘，分层压实、及时覆土等避免大风天气作业等降尘措施，汽车运矸过程采取对场内道路进行硬化；限制汽车超载，采用全封闭箱式运输车辆，避免车辆沿路抛洒；运输道路路面要经常清扫和洒水，保持路面清洁和一定的空气湿度；管理站设车辆轮胎冲洗平台，对出场车辆进行冲洗。</w:t>
      </w:r>
    </w:p>
    <w:p w:rsidR="00F36B19" w:rsidRPr="009964CB" w:rsidRDefault="00A742EE" w:rsidP="00F36B19">
      <w:pPr>
        <w:spacing w:line="480" w:lineRule="exact"/>
        <w:ind w:firstLine="482"/>
      </w:pPr>
      <w:r w:rsidRPr="009964CB">
        <w:t xml:space="preserve"> </w:t>
      </w:r>
      <w:r w:rsidRPr="009964CB">
        <w:t>在采取以上措施以后，施工期产生的大气污染物对周围环境产生的影响很小。</w:t>
      </w:r>
    </w:p>
    <w:p w:rsidR="00A742EE" w:rsidRPr="009964CB" w:rsidRDefault="00580404" w:rsidP="00F36B19">
      <w:pPr>
        <w:pStyle w:val="affc"/>
        <w:spacing w:line="480" w:lineRule="exact"/>
        <w:rPr>
          <w:rFonts w:hAnsi="Times New Roman"/>
          <w:bCs/>
          <w:color w:val="auto"/>
        </w:rPr>
      </w:pPr>
      <w:r w:rsidRPr="009964CB">
        <w:rPr>
          <w:rFonts w:ascii="宋体" w:cs="宋体" w:hint="eastAsia"/>
          <w:bCs/>
          <w:color w:val="auto"/>
        </w:rPr>
        <w:t>③</w:t>
      </w:r>
      <w:r w:rsidR="00A742EE" w:rsidRPr="009964CB">
        <w:rPr>
          <w:rFonts w:hAnsi="Times New Roman"/>
          <w:bCs/>
          <w:color w:val="auto"/>
        </w:rPr>
        <w:t>污染物排放总量控制指标的落实情况</w:t>
      </w:r>
    </w:p>
    <w:p w:rsidR="00A742EE" w:rsidRPr="009964CB" w:rsidRDefault="00A742EE" w:rsidP="00F36B19">
      <w:pPr>
        <w:pStyle w:val="affc"/>
        <w:spacing w:line="480" w:lineRule="exact"/>
        <w:ind w:firstLineChars="0" w:firstLine="482"/>
        <w:rPr>
          <w:rFonts w:hAnsi="Times New Roman"/>
          <w:bCs/>
          <w:color w:val="auto"/>
        </w:rPr>
      </w:pPr>
      <w:r w:rsidRPr="009964CB">
        <w:rPr>
          <w:rFonts w:hAnsi="Times New Roman"/>
          <w:bCs/>
          <w:color w:val="auto"/>
        </w:rPr>
        <w:t>本项目大气污染源只有无组织面源，无点源排放，按照省内总量管理要求，不列入总量指标控制范围内，无需申请总量。针对无组织面源，工程提出了严格的污染防治措施，可有效抑制其排放强度，满足环保要求。</w:t>
      </w:r>
    </w:p>
    <w:p w:rsidR="000758AB" w:rsidRPr="009964CB" w:rsidRDefault="00580404" w:rsidP="00F36B19">
      <w:pPr>
        <w:spacing w:line="480" w:lineRule="exact"/>
        <w:ind w:firstLine="482"/>
      </w:pPr>
      <w:r w:rsidRPr="009964CB">
        <w:rPr>
          <w:rFonts w:ascii="宋体" w:hAnsi="宋体" w:cs="宋体" w:hint="eastAsia"/>
          <w:bCs/>
        </w:rPr>
        <w:t>④</w:t>
      </w:r>
      <w:r w:rsidR="000758AB" w:rsidRPr="009964CB">
        <w:t>大气环境影响评价自查表</w:t>
      </w:r>
    </w:p>
    <w:p w:rsidR="000758AB" w:rsidRPr="009964CB" w:rsidRDefault="000758AB" w:rsidP="00F36B19">
      <w:pPr>
        <w:spacing w:line="480" w:lineRule="exact"/>
        <w:ind w:firstLine="482"/>
      </w:pPr>
      <w:r w:rsidRPr="009964CB">
        <w:t>本项目大气环境影响评价自查表见表</w:t>
      </w:r>
      <w:r w:rsidRPr="009964CB">
        <w:t>5.</w:t>
      </w:r>
      <w:r w:rsidR="00A742EE" w:rsidRPr="009964CB">
        <w:t>1</w:t>
      </w:r>
      <w:r w:rsidRPr="009964CB">
        <w:t>-</w:t>
      </w:r>
      <w:r w:rsidR="00A742EE" w:rsidRPr="009964CB">
        <w:t>14</w:t>
      </w:r>
      <w:r w:rsidRPr="009964CB">
        <w:t>。</w:t>
      </w:r>
    </w:p>
    <w:p w:rsidR="00A742EE" w:rsidRPr="009964CB" w:rsidRDefault="00A742EE" w:rsidP="00A742EE">
      <w:pPr>
        <w:pStyle w:val="a6"/>
        <w:spacing w:line="480" w:lineRule="exact"/>
        <w:ind w:firstLine="422"/>
        <w:jc w:val="center"/>
        <w:rPr>
          <w:b/>
          <w:kern w:val="0"/>
          <w:sz w:val="21"/>
          <w:szCs w:val="21"/>
        </w:rPr>
      </w:pPr>
      <w:r w:rsidRPr="009964CB">
        <w:rPr>
          <w:b/>
          <w:kern w:val="0"/>
          <w:sz w:val="21"/>
          <w:szCs w:val="21"/>
        </w:rPr>
        <w:t>表</w:t>
      </w:r>
      <w:r w:rsidRPr="009964CB">
        <w:rPr>
          <w:b/>
          <w:kern w:val="0"/>
          <w:sz w:val="21"/>
          <w:szCs w:val="21"/>
        </w:rPr>
        <w:t>5.1-14</w:t>
      </w:r>
      <w:r w:rsidRPr="009964CB">
        <w:rPr>
          <w:b/>
          <w:sz w:val="21"/>
          <w:szCs w:val="21"/>
        </w:rPr>
        <w:t xml:space="preserve">  </w:t>
      </w:r>
      <w:r w:rsidRPr="009964CB">
        <w:rPr>
          <w:b/>
          <w:kern w:val="0"/>
          <w:sz w:val="21"/>
          <w:szCs w:val="21"/>
        </w:rPr>
        <w:t>本项目大气环境影响评价自查表</w:t>
      </w:r>
    </w:p>
    <w:tbl>
      <w:tblPr>
        <w:tblW w:w="498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54"/>
        <w:gridCol w:w="1125"/>
        <w:gridCol w:w="1065"/>
        <w:gridCol w:w="757"/>
        <w:gridCol w:w="365"/>
        <w:gridCol w:w="337"/>
        <w:gridCol w:w="541"/>
        <w:gridCol w:w="178"/>
        <w:gridCol w:w="1137"/>
        <w:gridCol w:w="135"/>
        <w:gridCol w:w="296"/>
        <w:gridCol w:w="1110"/>
        <w:gridCol w:w="78"/>
        <w:gridCol w:w="87"/>
        <w:gridCol w:w="839"/>
        <w:gridCol w:w="762"/>
      </w:tblGrid>
      <w:tr w:rsidR="00AA368B" w:rsidRPr="009964CB" w:rsidTr="00A742EE">
        <w:trPr>
          <w:trHeight w:val="340"/>
          <w:jc w:val="center"/>
        </w:trPr>
        <w:tc>
          <w:tcPr>
            <w:tcW w:w="1504" w:type="dxa"/>
            <w:gridSpan w:val="2"/>
            <w:tcBorders>
              <w:top w:val="single" w:sz="12" w:space="0" w:color="auto"/>
              <w:left w:val="single" w:sz="12"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工作内容</w:t>
            </w:r>
          </w:p>
        </w:tc>
        <w:tc>
          <w:tcPr>
            <w:tcW w:w="7000" w:type="dxa"/>
            <w:gridSpan w:val="14"/>
            <w:tcBorders>
              <w:top w:val="single" w:sz="12"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自查项目</w:t>
            </w:r>
          </w:p>
        </w:tc>
      </w:tr>
      <w:tr w:rsidR="00AA368B" w:rsidRPr="009964CB" w:rsidTr="00A742EE">
        <w:trPr>
          <w:trHeight w:val="340"/>
          <w:jc w:val="center"/>
        </w:trPr>
        <w:tc>
          <w:tcPr>
            <w:tcW w:w="433" w:type="dxa"/>
            <w:vMerge w:val="restart"/>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w:t>
            </w:r>
          </w:p>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等级与范围</w:t>
            </w: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评价等级</w:t>
            </w:r>
          </w:p>
        </w:tc>
        <w:tc>
          <w:tcPr>
            <w:tcW w:w="2772"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一级</w:t>
            </w:r>
            <w:r w:rsidRPr="009964CB">
              <w:rPr>
                <w:kern w:val="0"/>
                <w:sz w:val="21"/>
                <w:szCs w:val="21"/>
              </w:rPr>
              <w:t>□</w:t>
            </w:r>
          </w:p>
        </w:tc>
        <w:tc>
          <w:tcPr>
            <w:tcW w:w="2705"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二级</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c>
          <w:tcPr>
            <w:tcW w:w="1523" w:type="dxa"/>
            <w:gridSpan w:val="2"/>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三级</w:t>
            </w:r>
            <w:r w:rsidRPr="009964CB">
              <w:rPr>
                <w:kern w:val="0"/>
                <w:sz w:val="21"/>
                <w:szCs w:val="21"/>
              </w:rPr>
              <w:t>□</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评价范围</w:t>
            </w:r>
          </w:p>
        </w:tc>
        <w:tc>
          <w:tcPr>
            <w:tcW w:w="2772"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边长</w:t>
            </w:r>
            <w:r w:rsidRPr="009964CB">
              <w:rPr>
                <w:kern w:val="0"/>
                <w:sz w:val="21"/>
                <w:szCs w:val="21"/>
              </w:rPr>
              <w:t>=50km□</w:t>
            </w:r>
          </w:p>
        </w:tc>
        <w:tc>
          <w:tcPr>
            <w:tcW w:w="2705"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边长</w:t>
            </w:r>
            <w:r w:rsidRPr="009964CB">
              <w:rPr>
                <w:kern w:val="0"/>
                <w:sz w:val="21"/>
                <w:szCs w:val="21"/>
              </w:rPr>
              <w:t>=5~50km□</w:t>
            </w:r>
          </w:p>
        </w:tc>
        <w:tc>
          <w:tcPr>
            <w:tcW w:w="1523" w:type="dxa"/>
            <w:gridSpan w:val="2"/>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边长</w:t>
            </w:r>
            <w:r w:rsidRPr="009964CB">
              <w:rPr>
                <w:kern w:val="0"/>
                <w:sz w:val="21"/>
                <w:szCs w:val="21"/>
              </w:rPr>
              <w:t>=5km</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r>
      <w:tr w:rsidR="00AA368B" w:rsidRPr="009964CB" w:rsidTr="00A742EE">
        <w:trPr>
          <w:trHeight w:val="340"/>
          <w:jc w:val="center"/>
        </w:trPr>
        <w:tc>
          <w:tcPr>
            <w:tcW w:w="433" w:type="dxa"/>
            <w:vMerge w:val="restart"/>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w:t>
            </w:r>
          </w:p>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因子</w:t>
            </w: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SO</w:t>
            </w:r>
            <w:r w:rsidRPr="009964CB">
              <w:rPr>
                <w:kern w:val="0"/>
                <w:sz w:val="21"/>
                <w:szCs w:val="21"/>
                <w:vertAlign w:val="subscript"/>
              </w:rPr>
              <w:t>2</w:t>
            </w:r>
            <w:r w:rsidRPr="009964CB">
              <w:rPr>
                <w:kern w:val="0"/>
                <w:sz w:val="21"/>
                <w:szCs w:val="21"/>
              </w:rPr>
              <w:t>+NOx</w:t>
            </w:r>
            <w:r w:rsidRPr="009964CB">
              <w:rPr>
                <w:kern w:val="0"/>
                <w:sz w:val="21"/>
                <w:szCs w:val="21"/>
              </w:rPr>
              <w:t>排放量</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≥2000t/a□</w:t>
            </w:r>
          </w:p>
        </w:tc>
        <w:tc>
          <w:tcPr>
            <w:tcW w:w="2728" w:type="dxa"/>
            <w:gridSpan w:val="7"/>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500~2000t/a□</w:t>
            </w:r>
          </w:p>
        </w:tc>
        <w:tc>
          <w:tcPr>
            <w:tcW w:w="2736" w:type="dxa"/>
            <w:gridSpan w:val="5"/>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&lt;500t/a□</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评价因子</w:t>
            </w:r>
          </w:p>
        </w:tc>
        <w:tc>
          <w:tcPr>
            <w:tcW w:w="4264" w:type="dxa"/>
            <w:gridSpan w:val="9"/>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基本污染物（</w:t>
            </w:r>
            <w:r w:rsidRPr="009964CB">
              <w:rPr>
                <w:kern w:val="0"/>
                <w:sz w:val="21"/>
                <w:szCs w:val="21"/>
              </w:rPr>
              <w:t>TSP</w:t>
            </w:r>
            <w:r w:rsidRPr="009964CB">
              <w:rPr>
                <w:kern w:val="0"/>
                <w:sz w:val="21"/>
                <w:szCs w:val="21"/>
              </w:rPr>
              <w:t>）</w:t>
            </w:r>
          </w:p>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其他污染物（</w:t>
            </w:r>
            <w:r w:rsidRPr="009964CB">
              <w:rPr>
                <w:kern w:val="0"/>
                <w:sz w:val="21"/>
                <w:szCs w:val="21"/>
              </w:rPr>
              <w:t xml:space="preserve"> </w:t>
            </w:r>
            <w:r w:rsidRPr="009964CB">
              <w:rPr>
                <w:kern w:val="0"/>
                <w:sz w:val="21"/>
                <w:szCs w:val="21"/>
              </w:rPr>
              <w:t>）</w:t>
            </w:r>
          </w:p>
        </w:tc>
        <w:tc>
          <w:tcPr>
            <w:tcW w:w="2736" w:type="dxa"/>
            <w:gridSpan w:val="5"/>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 xml:space="preserve">　包括二次</w:t>
            </w:r>
            <w:r w:rsidRPr="009964CB">
              <w:rPr>
                <w:kern w:val="0"/>
                <w:sz w:val="21"/>
                <w:szCs w:val="21"/>
              </w:rPr>
              <w:t>PM</w:t>
            </w:r>
            <w:r w:rsidRPr="009964CB">
              <w:rPr>
                <w:kern w:val="0"/>
                <w:sz w:val="21"/>
                <w:szCs w:val="21"/>
                <w:vertAlign w:val="subscript"/>
              </w:rPr>
              <w:t>2.5</w:t>
            </w:r>
            <w:r w:rsidRPr="009964CB">
              <w:rPr>
                <w:kern w:val="0"/>
                <w:sz w:val="21"/>
                <w:szCs w:val="21"/>
              </w:rPr>
              <w:t>□</w:t>
            </w:r>
            <w:r w:rsidRPr="009964CB">
              <w:rPr>
                <w:kern w:val="0"/>
                <w:sz w:val="21"/>
                <w:szCs w:val="21"/>
              </w:rPr>
              <w:br/>
            </w:r>
            <w:r w:rsidRPr="009964CB">
              <w:rPr>
                <w:kern w:val="0"/>
                <w:sz w:val="21"/>
                <w:szCs w:val="21"/>
              </w:rPr>
              <w:t>不包括二次</w:t>
            </w:r>
            <w:r w:rsidRPr="009964CB">
              <w:rPr>
                <w:kern w:val="0"/>
                <w:sz w:val="21"/>
                <w:szCs w:val="21"/>
              </w:rPr>
              <w:t>PM</w:t>
            </w:r>
            <w:r w:rsidRPr="009964CB">
              <w:rPr>
                <w:kern w:val="0"/>
                <w:sz w:val="21"/>
                <w:szCs w:val="21"/>
                <w:vertAlign w:val="subscript"/>
              </w:rPr>
              <w:t>2.5</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r>
      <w:tr w:rsidR="00AA368B" w:rsidRPr="009964CB" w:rsidTr="00A742EE">
        <w:trPr>
          <w:trHeight w:val="340"/>
          <w:jc w:val="center"/>
        </w:trPr>
        <w:tc>
          <w:tcPr>
            <w:tcW w:w="433" w:type="dxa"/>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w:t>
            </w:r>
          </w:p>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标准</w:t>
            </w: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评价标准</w:t>
            </w:r>
          </w:p>
        </w:tc>
        <w:tc>
          <w:tcPr>
            <w:tcW w:w="1848" w:type="dxa"/>
            <w:gridSpan w:val="3"/>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国家标准</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c>
          <w:tcPr>
            <w:tcW w:w="2416"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地方标准</w:t>
            </w:r>
            <w:r w:rsidRPr="009964CB">
              <w:rPr>
                <w:kern w:val="0"/>
                <w:sz w:val="21"/>
                <w:szCs w:val="21"/>
              </w:rPr>
              <w:t>□</w:t>
            </w:r>
          </w:p>
        </w:tc>
        <w:tc>
          <w:tcPr>
            <w:tcW w:w="1130" w:type="dxa"/>
            <w:gridSpan w:val="2"/>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附录</w:t>
            </w:r>
            <w:r w:rsidRPr="009964CB">
              <w:rPr>
                <w:kern w:val="0"/>
                <w:sz w:val="21"/>
                <w:szCs w:val="21"/>
              </w:rPr>
              <w:t>D□</w:t>
            </w:r>
          </w:p>
        </w:tc>
        <w:tc>
          <w:tcPr>
            <w:tcW w:w="1606" w:type="dxa"/>
            <w:gridSpan w:val="3"/>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其他标准</w:t>
            </w:r>
            <w:r w:rsidRPr="009964CB">
              <w:rPr>
                <w:kern w:val="0"/>
                <w:sz w:val="21"/>
                <w:szCs w:val="21"/>
              </w:rPr>
              <w:t>□</w:t>
            </w:r>
          </w:p>
        </w:tc>
      </w:tr>
      <w:tr w:rsidR="00AA368B" w:rsidRPr="009964CB" w:rsidTr="00A742EE">
        <w:trPr>
          <w:trHeight w:val="340"/>
          <w:jc w:val="center"/>
        </w:trPr>
        <w:tc>
          <w:tcPr>
            <w:tcW w:w="433" w:type="dxa"/>
            <w:vMerge w:val="restart"/>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现状</w:t>
            </w:r>
          </w:p>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w:t>
            </w: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评价功能区</w:t>
            </w:r>
          </w:p>
        </w:tc>
        <w:tc>
          <w:tcPr>
            <w:tcW w:w="2772"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一类区</w:t>
            </w:r>
            <w:r w:rsidRPr="009964CB">
              <w:rPr>
                <w:kern w:val="0"/>
                <w:sz w:val="21"/>
                <w:szCs w:val="21"/>
              </w:rPr>
              <w:t>□</w:t>
            </w:r>
          </w:p>
        </w:tc>
        <w:tc>
          <w:tcPr>
            <w:tcW w:w="2548" w:type="dxa"/>
            <w:gridSpan w:val="4"/>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二类区</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c>
          <w:tcPr>
            <w:tcW w:w="1680" w:type="dxa"/>
            <w:gridSpan w:val="4"/>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一类区和二类区</w:t>
            </w:r>
            <w:r w:rsidRPr="009964CB">
              <w:rPr>
                <w:kern w:val="0"/>
                <w:sz w:val="21"/>
                <w:szCs w:val="21"/>
              </w:rPr>
              <w:t>□</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评价基准年</w:t>
            </w:r>
          </w:p>
        </w:tc>
        <w:tc>
          <w:tcPr>
            <w:tcW w:w="7000" w:type="dxa"/>
            <w:gridSpan w:val="14"/>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w:t>
            </w:r>
            <w:r w:rsidRPr="009964CB">
              <w:rPr>
                <w:kern w:val="0"/>
                <w:sz w:val="21"/>
                <w:szCs w:val="21"/>
              </w:rPr>
              <w:t xml:space="preserve"> 2017</w:t>
            </w:r>
            <w:r w:rsidRPr="009964CB">
              <w:rPr>
                <w:kern w:val="0"/>
                <w:sz w:val="21"/>
                <w:szCs w:val="21"/>
              </w:rPr>
              <w:t>）年</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环境空气质量现状调查数据来源</w:t>
            </w:r>
          </w:p>
        </w:tc>
        <w:tc>
          <w:tcPr>
            <w:tcW w:w="2627" w:type="dxa"/>
            <w:gridSpan w:val="5"/>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长期例行监测标准</w:t>
            </w:r>
            <w:r w:rsidR="005A7776" w:rsidRPr="009964CB">
              <w:rPr>
                <w:kern w:val="0"/>
                <w:sz w:val="21"/>
                <w:szCs w:val="21"/>
              </w:rPr>
              <w:fldChar w:fldCharType="begin"/>
            </w:r>
            <w:r w:rsidR="00E5550A" w:rsidRPr="009964CB">
              <w:rPr>
                <w:kern w:val="0"/>
                <w:sz w:val="21"/>
                <w:szCs w:val="21"/>
              </w:rPr>
              <w:instrText xml:space="preserve"> eq \o\ac(□,</w:instrText>
            </w:r>
            <w:r w:rsidR="00E5550A" w:rsidRPr="009964CB">
              <w:rPr>
                <w:kern w:val="0"/>
                <w:position w:val="1"/>
                <w:sz w:val="21"/>
                <w:szCs w:val="21"/>
              </w:rPr>
              <w:instrText>√</w:instrText>
            </w:r>
            <w:r w:rsidR="00E5550A" w:rsidRPr="009964CB">
              <w:rPr>
                <w:kern w:val="0"/>
                <w:sz w:val="21"/>
                <w:szCs w:val="21"/>
              </w:rPr>
              <w:instrText>)</w:instrText>
            </w:r>
            <w:r w:rsidR="005A7776" w:rsidRPr="009964CB">
              <w:rPr>
                <w:kern w:val="0"/>
                <w:sz w:val="21"/>
                <w:szCs w:val="21"/>
              </w:rPr>
              <w:fldChar w:fldCharType="end"/>
            </w:r>
          </w:p>
        </w:tc>
        <w:tc>
          <w:tcPr>
            <w:tcW w:w="2850" w:type="dxa"/>
            <w:gridSpan w:val="7"/>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主管部门发布的数据标准</w:t>
            </w:r>
            <w:r w:rsidR="00E5550A" w:rsidRPr="009964CB">
              <w:rPr>
                <w:kern w:val="0"/>
                <w:sz w:val="21"/>
                <w:szCs w:val="21"/>
              </w:rPr>
              <w:t>□</w:t>
            </w:r>
          </w:p>
        </w:tc>
        <w:tc>
          <w:tcPr>
            <w:tcW w:w="1523" w:type="dxa"/>
            <w:gridSpan w:val="2"/>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现状补充标准</w:t>
            </w:r>
            <w:r w:rsidRPr="009964CB">
              <w:rPr>
                <w:kern w:val="0"/>
                <w:sz w:val="21"/>
                <w:szCs w:val="21"/>
              </w:rPr>
              <w:t>□</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现状评价</w:t>
            </w:r>
          </w:p>
        </w:tc>
        <w:tc>
          <w:tcPr>
            <w:tcW w:w="4264" w:type="dxa"/>
            <w:gridSpan w:val="9"/>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达标区</w:t>
            </w:r>
            <w:r w:rsidR="00EC3E5C" w:rsidRPr="009964CB">
              <w:rPr>
                <w:kern w:val="0"/>
                <w:sz w:val="21"/>
                <w:szCs w:val="21"/>
              </w:rPr>
              <w:t>□</w:t>
            </w:r>
          </w:p>
        </w:tc>
        <w:tc>
          <w:tcPr>
            <w:tcW w:w="2736" w:type="dxa"/>
            <w:gridSpan w:val="5"/>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不达标区</w:t>
            </w:r>
            <w:r w:rsidR="005A7776" w:rsidRPr="009964CB">
              <w:rPr>
                <w:kern w:val="0"/>
                <w:sz w:val="21"/>
                <w:szCs w:val="21"/>
              </w:rPr>
              <w:fldChar w:fldCharType="begin"/>
            </w:r>
            <w:r w:rsidR="00EC3E5C" w:rsidRPr="009964CB">
              <w:rPr>
                <w:kern w:val="0"/>
                <w:sz w:val="21"/>
                <w:szCs w:val="21"/>
              </w:rPr>
              <w:instrText xml:space="preserve"> eq \o\ac(□,</w:instrText>
            </w:r>
            <w:r w:rsidR="00EC3E5C" w:rsidRPr="009964CB">
              <w:rPr>
                <w:kern w:val="0"/>
                <w:position w:val="1"/>
                <w:sz w:val="21"/>
                <w:szCs w:val="21"/>
              </w:rPr>
              <w:instrText>√</w:instrText>
            </w:r>
            <w:r w:rsidR="00EC3E5C" w:rsidRPr="009964CB">
              <w:rPr>
                <w:kern w:val="0"/>
                <w:sz w:val="21"/>
                <w:szCs w:val="21"/>
              </w:rPr>
              <w:instrText>)</w:instrText>
            </w:r>
            <w:r w:rsidR="005A7776" w:rsidRPr="009964CB">
              <w:rPr>
                <w:kern w:val="0"/>
                <w:sz w:val="21"/>
                <w:szCs w:val="21"/>
              </w:rPr>
              <w:fldChar w:fldCharType="end"/>
            </w:r>
          </w:p>
        </w:tc>
      </w:tr>
      <w:tr w:rsidR="00AA368B" w:rsidRPr="009964CB" w:rsidTr="00A742EE">
        <w:trPr>
          <w:trHeight w:val="340"/>
          <w:jc w:val="center"/>
        </w:trPr>
        <w:tc>
          <w:tcPr>
            <w:tcW w:w="433" w:type="dxa"/>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污染</w:t>
            </w:r>
          </w:p>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源调查</w:t>
            </w: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调查内容</w:t>
            </w:r>
          </w:p>
        </w:tc>
        <w:tc>
          <w:tcPr>
            <w:tcW w:w="2139" w:type="dxa"/>
            <w:gridSpan w:val="4"/>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本项目正常排放源</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r w:rsidRPr="009964CB">
              <w:rPr>
                <w:kern w:val="0"/>
                <w:sz w:val="21"/>
                <w:szCs w:val="21"/>
              </w:rPr>
              <w:br/>
            </w:r>
            <w:r w:rsidRPr="009964CB">
              <w:rPr>
                <w:kern w:val="0"/>
                <w:sz w:val="21"/>
                <w:szCs w:val="21"/>
              </w:rPr>
              <w:t>本项目非正常排放源</w:t>
            </w:r>
            <w:r w:rsidRPr="009964CB">
              <w:rPr>
                <w:kern w:val="0"/>
                <w:sz w:val="21"/>
                <w:szCs w:val="21"/>
              </w:rPr>
              <w:t>□</w:t>
            </w:r>
            <w:r w:rsidRPr="009964CB">
              <w:rPr>
                <w:kern w:val="0"/>
                <w:sz w:val="21"/>
                <w:szCs w:val="21"/>
              </w:rPr>
              <w:br/>
            </w:r>
            <w:r w:rsidRPr="009964CB">
              <w:rPr>
                <w:kern w:val="0"/>
                <w:sz w:val="21"/>
                <w:szCs w:val="21"/>
              </w:rPr>
              <w:t>现有污染源</w:t>
            </w:r>
            <w:r w:rsidRPr="009964CB">
              <w:rPr>
                <w:kern w:val="0"/>
                <w:sz w:val="21"/>
                <w:szCs w:val="21"/>
              </w:rPr>
              <w:t>□</w:t>
            </w:r>
          </w:p>
        </w:tc>
        <w:tc>
          <w:tcPr>
            <w:tcW w:w="1843" w:type="dxa"/>
            <w:gridSpan w:val="4"/>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拟替代的污染源</w:t>
            </w:r>
            <w:r w:rsidRPr="009964CB">
              <w:rPr>
                <w:kern w:val="0"/>
                <w:sz w:val="21"/>
                <w:szCs w:val="21"/>
              </w:rPr>
              <w:t>□</w:t>
            </w:r>
          </w:p>
        </w:tc>
        <w:tc>
          <w:tcPr>
            <w:tcW w:w="1495" w:type="dxa"/>
            <w:gridSpan w:val="4"/>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其他在建、拟建项目污染源</w:t>
            </w:r>
            <w:r w:rsidRPr="009964CB">
              <w:rPr>
                <w:kern w:val="0"/>
                <w:sz w:val="21"/>
                <w:szCs w:val="21"/>
              </w:rPr>
              <w:t>□</w:t>
            </w:r>
          </w:p>
        </w:tc>
        <w:tc>
          <w:tcPr>
            <w:tcW w:w="1523" w:type="dxa"/>
            <w:gridSpan w:val="2"/>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区域污染源</w:t>
            </w:r>
            <w:r w:rsidRPr="009964CB">
              <w:rPr>
                <w:kern w:val="0"/>
                <w:sz w:val="21"/>
                <w:szCs w:val="21"/>
              </w:rPr>
              <w:t>□</w:t>
            </w:r>
          </w:p>
        </w:tc>
      </w:tr>
      <w:tr w:rsidR="00AA368B" w:rsidRPr="009964CB" w:rsidTr="00A742EE">
        <w:trPr>
          <w:trHeight w:val="340"/>
          <w:jc w:val="center"/>
        </w:trPr>
        <w:tc>
          <w:tcPr>
            <w:tcW w:w="433" w:type="dxa"/>
            <w:vMerge w:val="restart"/>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大气环境影响预测与评价</w:t>
            </w: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预测模型</w:t>
            </w:r>
          </w:p>
        </w:tc>
        <w:tc>
          <w:tcPr>
            <w:tcW w:w="816"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AERMOD□</w:t>
            </w:r>
          </w:p>
        </w:tc>
        <w:tc>
          <w:tcPr>
            <w:tcW w:w="720"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ADMS□</w:t>
            </w:r>
          </w:p>
        </w:tc>
        <w:tc>
          <w:tcPr>
            <w:tcW w:w="1236" w:type="dxa"/>
            <w:gridSpan w:val="4"/>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AUSTAL2000□</w:t>
            </w:r>
          </w:p>
        </w:tc>
        <w:tc>
          <w:tcPr>
            <w:tcW w:w="1492" w:type="dxa"/>
            <w:gridSpan w:val="3"/>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EDMS/AEDT□</w:t>
            </w:r>
          </w:p>
        </w:tc>
        <w:tc>
          <w:tcPr>
            <w:tcW w:w="1213" w:type="dxa"/>
            <w:gridSpan w:val="3"/>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CALPUFF□</w:t>
            </w:r>
          </w:p>
        </w:tc>
        <w:tc>
          <w:tcPr>
            <w:tcW w:w="798"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网格模型</w:t>
            </w:r>
            <w:r w:rsidRPr="009964CB">
              <w:rPr>
                <w:kern w:val="0"/>
                <w:sz w:val="21"/>
                <w:szCs w:val="21"/>
              </w:rPr>
              <w:t>□</w:t>
            </w:r>
          </w:p>
        </w:tc>
        <w:tc>
          <w:tcPr>
            <w:tcW w:w="725" w:type="dxa"/>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其他</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预测范围</w:t>
            </w:r>
          </w:p>
        </w:tc>
        <w:tc>
          <w:tcPr>
            <w:tcW w:w="2772"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边长</w:t>
            </w:r>
            <w:r w:rsidRPr="009964CB">
              <w:rPr>
                <w:kern w:val="0"/>
                <w:sz w:val="21"/>
                <w:szCs w:val="21"/>
              </w:rPr>
              <w:t>≥50km□</w:t>
            </w:r>
          </w:p>
        </w:tc>
        <w:tc>
          <w:tcPr>
            <w:tcW w:w="2705"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边长</w:t>
            </w:r>
            <w:r w:rsidRPr="009964CB">
              <w:rPr>
                <w:kern w:val="0"/>
                <w:sz w:val="21"/>
                <w:szCs w:val="21"/>
              </w:rPr>
              <w:t>5~50km□</w:t>
            </w:r>
          </w:p>
        </w:tc>
        <w:tc>
          <w:tcPr>
            <w:tcW w:w="1523" w:type="dxa"/>
            <w:gridSpan w:val="2"/>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边长</w:t>
            </w:r>
            <w:r w:rsidRPr="009964CB">
              <w:rPr>
                <w:kern w:val="0"/>
                <w:sz w:val="21"/>
                <w:szCs w:val="21"/>
              </w:rPr>
              <w:t>=5km</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预测因子</w:t>
            </w:r>
          </w:p>
        </w:tc>
        <w:tc>
          <w:tcPr>
            <w:tcW w:w="4264" w:type="dxa"/>
            <w:gridSpan w:val="9"/>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预测因子（</w:t>
            </w:r>
            <w:r w:rsidRPr="009964CB">
              <w:rPr>
                <w:sz w:val="21"/>
                <w:szCs w:val="21"/>
              </w:rPr>
              <w:t>TSP</w:t>
            </w:r>
            <w:r w:rsidRPr="009964CB">
              <w:rPr>
                <w:kern w:val="0"/>
                <w:sz w:val="21"/>
                <w:szCs w:val="21"/>
              </w:rPr>
              <w:t>）</w:t>
            </w:r>
          </w:p>
        </w:tc>
        <w:tc>
          <w:tcPr>
            <w:tcW w:w="2736" w:type="dxa"/>
            <w:gridSpan w:val="5"/>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包括二次</w:t>
            </w:r>
            <w:r w:rsidRPr="009964CB">
              <w:rPr>
                <w:kern w:val="0"/>
                <w:sz w:val="21"/>
                <w:szCs w:val="21"/>
              </w:rPr>
              <w:t>PM</w:t>
            </w:r>
            <w:r w:rsidRPr="009964CB">
              <w:rPr>
                <w:kern w:val="0"/>
                <w:sz w:val="21"/>
                <w:szCs w:val="21"/>
                <w:vertAlign w:val="subscript"/>
              </w:rPr>
              <w:t>2.5</w:t>
            </w:r>
            <w:r w:rsidRPr="009964CB">
              <w:rPr>
                <w:kern w:val="0"/>
                <w:sz w:val="21"/>
                <w:szCs w:val="21"/>
              </w:rPr>
              <w:t>□</w:t>
            </w:r>
            <w:r w:rsidRPr="009964CB">
              <w:rPr>
                <w:kern w:val="0"/>
                <w:sz w:val="21"/>
                <w:szCs w:val="21"/>
              </w:rPr>
              <w:br/>
            </w:r>
            <w:r w:rsidRPr="009964CB">
              <w:rPr>
                <w:kern w:val="0"/>
                <w:sz w:val="21"/>
                <w:szCs w:val="21"/>
              </w:rPr>
              <w:t>不包括二次</w:t>
            </w:r>
            <w:r w:rsidRPr="009964CB">
              <w:rPr>
                <w:kern w:val="0"/>
                <w:sz w:val="21"/>
                <w:szCs w:val="21"/>
              </w:rPr>
              <w:t>PM</w:t>
            </w:r>
            <w:r w:rsidRPr="009964CB">
              <w:rPr>
                <w:kern w:val="0"/>
                <w:sz w:val="21"/>
                <w:szCs w:val="21"/>
                <w:vertAlign w:val="subscript"/>
              </w:rPr>
              <w:t>2.5</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正常排放短期浓度贡献值</w:t>
            </w:r>
          </w:p>
        </w:tc>
        <w:tc>
          <w:tcPr>
            <w:tcW w:w="4264" w:type="dxa"/>
            <w:gridSpan w:val="9"/>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rPr>
              <w:t>本项目最大占标率</w:t>
            </w:r>
            <w:r w:rsidRPr="009964CB">
              <w:rPr>
                <w:kern w:val="0"/>
                <w:sz w:val="21"/>
                <w:szCs w:val="21"/>
              </w:rPr>
              <w:t>≤100%</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c>
          <w:tcPr>
            <w:tcW w:w="2736" w:type="dxa"/>
            <w:gridSpan w:val="5"/>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rPr>
              <w:t>本项目最大占标率</w:t>
            </w:r>
            <w:r w:rsidRPr="009964CB">
              <w:rPr>
                <w:kern w:val="0"/>
                <w:sz w:val="21"/>
                <w:szCs w:val="21"/>
              </w:rPr>
              <w:t>&gt;100%□</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vMerge w:val="restart"/>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正常排放年均浓度贡献值</w:t>
            </w: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一类区</w:t>
            </w:r>
          </w:p>
        </w:tc>
        <w:tc>
          <w:tcPr>
            <w:tcW w:w="2728" w:type="dxa"/>
            <w:gridSpan w:val="7"/>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vertAlign w:val="subscript"/>
              </w:rPr>
              <w:t>本项目</w:t>
            </w:r>
            <w:r w:rsidRPr="009964CB">
              <w:rPr>
                <w:kern w:val="0"/>
                <w:sz w:val="21"/>
                <w:szCs w:val="21"/>
              </w:rPr>
              <w:t>最大占标率</w:t>
            </w:r>
            <w:r w:rsidRPr="009964CB">
              <w:rPr>
                <w:kern w:val="0"/>
                <w:sz w:val="21"/>
                <w:szCs w:val="21"/>
              </w:rPr>
              <w:t>≤10%□</w:t>
            </w:r>
          </w:p>
        </w:tc>
        <w:tc>
          <w:tcPr>
            <w:tcW w:w="2736" w:type="dxa"/>
            <w:gridSpan w:val="5"/>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vertAlign w:val="subscript"/>
              </w:rPr>
              <w:t>本项目</w:t>
            </w:r>
            <w:r w:rsidRPr="009964CB">
              <w:rPr>
                <w:kern w:val="0"/>
                <w:sz w:val="21"/>
                <w:szCs w:val="21"/>
              </w:rPr>
              <w:t>最大占标率</w:t>
            </w:r>
            <w:r w:rsidRPr="009964CB">
              <w:rPr>
                <w:kern w:val="0"/>
                <w:sz w:val="21"/>
                <w:szCs w:val="21"/>
              </w:rPr>
              <w:t>&gt;10%□</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536" w:type="dxa"/>
            <w:gridSpan w:val="2"/>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二类区</w:t>
            </w:r>
          </w:p>
        </w:tc>
        <w:tc>
          <w:tcPr>
            <w:tcW w:w="2728" w:type="dxa"/>
            <w:gridSpan w:val="7"/>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vertAlign w:val="subscript"/>
              </w:rPr>
              <w:t>本项目</w:t>
            </w:r>
            <w:r w:rsidRPr="009964CB">
              <w:rPr>
                <w:kern w:val="0"/>
                <w:sz w:val="21"/>
                <w:szCs w:val="21"/>
              </w:rPr>
              <w:t>最大占标率</w:t>
            </w:r>
            <w:r w:rsidRPr="009964CB">
              <w:rPr>
                <w:kern w:val="0"/>
                <w:sz w:val="21"/>
                <w:szCs w:val="21"/>
              </w:rPr>
              <w:t>≤30%</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c>
          <w:tcPr>
            <w:tcW w:w="2736" w:type="dxa"/>
            <w:gridSpan w:val="5"/>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vertAlign w:val="subscript"/>
              </w:rPr>
              <w:t>本项目</w:t>
            </w:r>
            <w:r w:rsidRPr="009964CB">
              <w:rPr>
                <w:kern w:val="0"/>
                <w:sz w:val="21"/>
                <w:szCs w:val="21"/>
              </w:rPr>
              <w:t>最大占标率</w:t>
            </w:r>
            <w:r w:rsidRPr="009964CB">
              <w:rPr>
                <w:kern w:val="0"/>
                <w:sz w:val="21"/>
                <w:szCs w:val="21"/>
              </w:rPr>
              <w:t>&gt;30%□</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非正常</w:t>
            </w:r>
            <w:r w:rsidRPr="009964CB">
              <w:rPr>
                <w:kern w:val="0"/>
                <w:sz w:val="21"/>
                <w:szCs w:val="21"/>
              </w:rPr>
              <w:t>1h</w:t>
            </w:r>
            <w:r w:rsidRPr="009964CB">
              <w:rPr>
                <w:kern w:val="0"/>
                <w:sz w:val="21"/>
                <w:szCs w:val="21"/>
              </w:rPr>
              <w:t>浓度贡献值</w:t>
            </w:r>
          </w:p>
        </w:tc>
        <w:tc>
          <w:tcPr>
            <w:tcW w:w="1848" w:type="dxa"/>
            <w:gridSpan w:val="3"/>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非正常持续时长</w:t>
            </w:r>
            <w:r w:rsidRPr="009964CB">
              <w:rPr>
                <w:kern w:val="0"/>
                <w:sz w:val="21"/>
                <w:szCs w:val="21"/>
              </w:rPr>
              <w:br/>
            </w:r>
            <w:r w:rsidRPr="009964CB">
              <w:rPr>
                <w:kern w:val="0"/>
                <w:sz w:val="21"/>
                <w:szCs w:val="21"/>
              </w:rPr>
              <w:t>（</w:t>
            </w:r>
            <w:r w:rsidRPr="009964CB">
              <w:rPr>
                <w:kern w:val="0"/>
                <w:sz w:val="21"/>
                <w:szCs w:val="21"/>
              </w:rPr>
              <w:t xml:space="preserve">  </w:t>
            </w:r>
            <w:r w:rsidRPr="009964CB">
              <w:rPr>
                <w:kern w:val="0"/>
                <w:sz w:val="21"/>
                <w:szCs w:val="21"/>
              </w:rPr>
              <w:t>）</w:t>
            </w:r>
            <w:r w:rsidRPr="009964CB">
              <w:rPr>
                <w:kern w:val="0"/>
                <w:sz w:val="21"/>
                <w:szCs w:val="21"/>
              </w:rPr>
              <w:t>h</w:t>
            </w:r>
          </w:p>
        </w:tc>
        <w:tc>
          <w:tcPr>
            <w:tcW w:w="3629" w:type="dxa"/>
            <w:gridSpan w:val="9"/>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vertAlign w:val="subscript"/>
              </w:rPr>
              <w:t>非正常</w:t>
            </w:r>
            <w:r w:rsidRPr="009964CB">
              <w:rPr>
                <w:kern w:val="0"/>
                <w:sz w:val="21"/>
                <w:szCs w:val="21"/>
              </w:rPr>
              <w:t>占标率</w:t>
            </w:r>
            <w:r w:rsidRPr="009964CB">
              <w:rPr>
                <w:kern w:val="0"/>
                <w:sz w:val="21"/>
                <w:szCs w:val="21"/>
              </w:rPr>
              <w:t>≤100%□</w:t>
            </w:r>
          </w:p>
        </w:tc>
        <w:tc>
          <w:tcPr>
            <w:tcW w:w="1523" w:type="dxa"/>
            <w:gridSpan w:val="2"/>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vertAlign w:val="subscript"/>
              </w:rPr>
              <w:t>非正常</w:t>
            </w:r>
            <w:r w:rsidRPr="009964CB">
              <w:rPr>
                <w:kern w:val="0"/>
                <w:sz w:val="21"/>
                <w:szCs w:val="21"/>
              </w:rPr>
              <w:t>占标率</w:t>
            </w:r>
            <w:r w:rsidRPr="009964CB">
              <w:rPr>
                <w:kern w:val="0"/>
                <w:sz w:val="21"/>
                <w:szCs w:val="21"/>
              </w:rPr>
              <w:t>&gt;100%□</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保证率日平均浓度和年平均浓度叠加值</w:t>
            </w:r>
          </w:p>
        </w:tc>
        <w:tc>
          <w:tcPr>
            <w:tcW w:w="4264" w:type="dxa"/>
            <w:gridSpan w:val="9"/>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rPr>
              <w:t>叠加达标</w:t>
            </w:r>
            <w:r w:rsidRPr="009964CB">
              <w:rPr>
                <w:kern w:val="0"/>
                <w:sz w:val="21"/>
                <w:szCs w:val="21"/>
              </w:rPr>
              <w:t>□</w:t>
            </w:r>
          </w:p>
        </w:tc>
        <w:tc>
          <w:tcPr>
            <w:tcW w:w="2736" w:type="dxa"/>
            <w:gridSpan w:val="5"/>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C</w:t>
            </w:r>
            <w:r w:rsidRPr="009964CB">
              <w:rPr>
                <w:kern w:val="0"/>
                <w:sz w:val="21"/>
                <w:szCs w:val="21"/>
              </w:rPr>
              <w:t>叠加不达标</w:t>
            </w:r>
            <w:r w:rsidRPr="009964CB">
              <w:rPr>
                <w:kern w:val="0"/>
                <w:sz w:val="21"/>
                <w:szCs w:val="21"/>
              </w:rPr>
              <w:t>□</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区域环境质量的整体变化情况</w:t>
            </w:r>
          </w:p>
        </w:tc>
        <w:tc>
          <w:tcPr>
            <w:tcW w:w="4264" w:type="dxa"/>
            <w:gridSpan w:val="9"/>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k≤-20%□</w:t>
            </w:r>
          </w:p>
        </w:tc>
        <w:tc>
          <w:tcPr>
            <w:tcW w:w="2736" w:type="dxa"/>
            <w:gridSpan w:val="5"/>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k&gt;-20%□</w:t>
            </w:r>
          </w:p>
        </w:tc>
      </w:tr>
      <w:tr w:rsidR="00AA368B" w:rsidRPr="009964CB" w:rsidTr="00A742EE">
        <w:trPr>
          <w:trHeight w:val="340"/>
          <w:jc w:val="center"/>
        </w:trPr>
        <w:tc>
          <w:tcPr>
            <w:tcW w:w="433" w:type="dxa"/>
            <w:vMerge w:val="restart"/>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环境监测计划</w:t>
            </w: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污染源监测</w:t>
            </w:r>
          </w:p>
        </w:tc>
        <w:tc>
          <w:tcPr>
            <w:tcW w:w="2772"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监测因子：（</w:t>
            </w:r>
            <w:r w:rsidRPr="009964CB">
              <w:rPr>
                <w:sz w:val="21"/>
                <w:szCs w:val="21"/>
              </w:rPr>
              <w:t>TSP</w:t>
            </w:r>
            <w:r w:rsidRPr="009964CB">
              <w:rPr>
                <w:kern w:val="0"/>
                <w:sz w:val="21"/>
                <w:szCs w:val="21"/>
              </w:rPr>
              <w:t>）</w:t>
            </w:r>
          </w:p>
        </w:tc>
        <w:tc>
          <w:tcPr>
            <w:tcW w:w="2705"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有组织废气监测</w:t>
            </w:r>
            <w:r w:rsidRPr="009964CB">
              <w:rPr>
                <w:kern w:val="0"/>
                <w:sz w:val="21"/>
                <w:szCs w:val="21"/>
              </w:rPr>
              <w:t>□</w:t>
            </w:r>
            <w:r w:rsidRPr="009964CB">
              <w:rPr>
                <w:kern w:val="0"/>
                <w:sz w:val="21"/>
                <w:szCs w:val="21"/>
              </w:rPr>
              <w:br/>
            </w:r>
            <w:r w:rsidRPr="009964CB">
              <w:rPr>
                <w:kern w:val="0"/>
                <w:sz w:val="21"/>
                <w:szCs w:val="21"/>
              </w:rPr>
              <w:t>无组织废气监测</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c>
          <w:tcPr>
            <w:tcW w:w="1523" w:type="dxa"/>
            <w:gridSpan w:val="2"/>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无监测</w:t>
            </w:r>
            <w:r w:rsidRPr="009964CB">
              <w:rPr>
                <w:kern w:val="0"/>
                <w:sz w:val="21"/>
                <w:szCs w:val="21"/>
              </w:rPr>
              <w:t>□</w:t>
            </w:r>
          </w:p>
        </w:tc>
      </w:tr>
      <w:tr w:rsidR="00AA368B" w:rsidRPr="009964CB" w:rsidTr="00A742EE">
        <w:trPr>
          <w:trHeight w:val="340"/>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环境质量监测</w:t>
            </w:r>
          </w:p>
        </w:tc>
        <w:tc>
          <w:tcPr>
            <w:tcW w:w="2772"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监测因子：（）</w:t>
            </w:r>
          </w:p>
        </w:tc>
        <w:tc>
          <w:tcPr>
            <w:tcW w:w="2705" w:type="dxa"/>
            <w:gridSpan w:val="6"/>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监测点位数（）</w:t>
            </w:r>
          </w:p>
        </w:tc>
        <w:tc>
          <w:tcPr>
            <w:tcW w:w="1523" w:type="dxa"/>
            <w:gridSpan w:val="2"/>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无监测</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p>
        </w:tc>
      </w:tr>
      <w:tr w:rsidR="00AA368B" w:rsidRPr="009964CB" w:rsidTr="00A742EE">
        <w:trPr>
          <w:trHeight w:val="340"/>
          <w:jc w:val="center"/>
        </w:trPr>
        <w:tc>
          <w:tcPr>
            <w:tcW w:w="433" w:type="dxa"/>
            <w:vMerge w:val="restart"/>
            <w:tcBorders>
              <w:top w:val="single" w:sz="6" w:space="0" w:color="auto"/>
              <w:left w:val="single" w:sz="12" w:space="0" w:color="auto"/>
              <w:bottom w:val="single" w:sz="12"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评价结论</w:t>
            </w: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环境影响</w:t>
            </w:r>
          </w:p>
        </w:tc>
        <w:tc>
          <w:tcPr>
            <w:tcW w:w="7000" w:type="dxa"/>
            <w:gridSpan w:val="14"/>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可以接受</w:t>
            </w:r>
            <w:r w:rsidR="005A7776" w:rsidRPr="009964CB">
              <w:rPr>
                <w:kern w:val="0"/>
                <w:sz w:val="21"/>
                <w:szCs w:val="21"/>
              </w:rPr>
              <w:fldChar w:fldCharType="begin"/>
            </w:r>
            <w:r w:rsidRPr="009964CB">
              <w:rPr>
                <w:kern w:val="0"/>
                <w:sz w:val="21"/>
                <w:szCs w:val="21"/>
              </w:rPr>
              <w:instrText xml:space="preserve"> eq \o\ac(□,</w:instrText>
            </w:r>
            <w:r w:rsidRPr="009964CB">
              <w:rPr>
                <w:kern w:val="0"/>
                <w:position w:val="1"/>
                <w:sz w:val="21"/>
                <w:szCs w:val="21"/>
              </w:rPr>
              <w:instrText>√</w:instrText>
            </w:r>
            <w:r w:rsidRPr="009964CB">
              <w:rPr>
                <w:kern w:val="0"/>
                <w:sz w:val="21"/>
                <w:szCs w:val="21"/>
              </w:rPr>
              <w:instrText>)</w:instrText>
            </w:r>
            <w:r w:rsidR="005A7776" w:rsidRPr="009964CB">
              <w:rPr>
                <w:kern w:val="0"/>
                <w:sz w:val="21"/>
                <w:szCs w:val="21"/>
              </w:rPr>
              <w:fldChar w:fldCharType="end"/>
            </w:r>
            <w:r w:rsidRPr="009964CB">
              <w:rPr>
                <w:kern w:val="0"/>
                <w:sz w:val="21"/>
                <w:szCs w:val="21"/>
              </w:rPr>
              <w:t xml:space="preserve">             </w:t>
            </w:r>
            <w:r w:rsidRPr="009964CB">
              <w:rPr>
                <w:kern w:val="0"/>
                <w:sz w:val="21"/>
                <w:szCs w:val="21"/>
              </w:rPr>
              <w:t>不可以接受</w:t>
            </w:r>
            <w:r w:rsidRPr="009964CB">
              <w:rPr>
                <w:kern w:val="0"/>
                <w:sz w:val="21"/>
                <w:szCs w:val="21"/>
              </w:rPr>
              <w:t xml:space="preserve"> □</w:t>
            </w:r>
          </w:p>
        </w:tc>
      </w:tr>
      <w:tr w:rsidR="00AA368B" w:rsidRPr="009964CB" w:rsidTr="00A742EE">
        <w:trPr>
          <w:trHeight w:val="340"/>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6"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大气环境防护距离</w:t>
            </w:r>
          </w:p>
        </w:tc>
        <w:tc>
          <w:tcPr>
            <w:tcW w:w="7000" w:type="dxa"/>
            <w:gridSpan w:val="14"/>
            <w:tcBorders>
              <w:top w:val="single" w:sz="6" w:space="0" w:color="auto"/>
              <w:left w:val="single" w:sz="6" w:space="0" w:color="auto"/>
              <w:bottom w:val="single" w:sz="6"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距（</w:t>
            </w:r>
            <w:r w:rsidRPr="009964CB">
              <w:rPr>
                <w:kern w:val="0"/>
                <w:sz w:val="21"/>
                <w:szCs w:val="21"/>
              </w:rPr>
              <w:t xml:space="preserve">    )</w:t>
            </w:r>
            <w:r w:rsidRPr="009964CB">
              <w:rPr>
                <w:kern w:val="0"/>
                <w:sz w:val="21"/>
                <w:szCs w:val="21"/>
              </w:rPr>
              <w:t>厂界最远（</w:t>
            </w:r>
            <w:r w:rsidRPr="009964CB">
              <w:rPr>
                <w:kern w:val="0"/>
                <w:sz w:val="21"/>
                <w:szCs w:val="21"/>
              </w:rPr>
              <w:t xml:space="preserve">    </w:t>
            </w:r>
            <w:r w:rsidRPr="009964CB">
              <w:rPr>
                <w:kern w:val="0"/>
                <w:sz w:val="21"/>
                <w:szCs w:val="21"/>
              </w:rPr>
              <w:t>）</w:t>
            </w:r>
            <w:r w:rsidRPr="009964CB">
              <w:rPr>
                <w:kern w:val="0"/>
                <w:sz w:val="21"/>
                <w:szCs w:val="21"/>
              </w:rPr>
              <w:t>m</w:t>
            </w:r>
          </w:p>
        </w:tc>
      </w:tr>
      <w:tr w:rsidR="00AA368B" w:rsidRPr="009964CB" w:rsidTr="00A742EE">
        <w:trPr>
          <w:trHeight w:val="340"/>
          <w:jc w:val="center"/>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A742EE" w:rsidRPr="009964CB" w:rsidRDefault="00A742EE">
            <w:pPr>
              <w:widowControl/>
              <w:jc w:val="left"/>
              <w:rPr>
                <w:kern w:val="0"/>
                <w:sz w:val="21"/>
                <w:szCs w:val="21"/>
              </w:rPr>
            </w:pPr>
          </w:p>
        </w:tc>
        <w:tc>
          <w:tcPr>
            <w:tcW w:w="1071" w:type="dxa"/>
            <w:tcBorders>
              <w:top w:val="single" w:sz="6" w:space="0" w:color="auto"/>
              <w:left w:val="single" w:sz="6" w:space="0" w:color="auto"/>
              <w:bottom w:val="single" w:sz="12"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污染源年排放量</w:t>
            </w:r>
          </w:p>
        </w:tc>
        <w:tc>
          <w:tcPr>
            <w:tcW w:w="1848" w:type="dxa"/>
            <w:gridSpan w:val="3"/>
            <w:tcBorders>
              <w:top w:val="single" w:sz="6" w:space="0" w:color="auto"/>
              <w:left w:val="single" w:sz="6" w:space="0" w:color="auto"/>
              <w:bottom w:val="single" w:sz="12"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SO</w:t>
            </w:r>
            <w:r w:rsidRPr="009964CB">
              <w:rPr>
                <w:kern w:val="0"/>
                <w:sz w:val="21"/>
                <w:szCs w:val="21"/>
                <w:vertAlign w:val="subscript"/>
              </w:rPr>
              <w:t>2</w:t>
            </w:r>
            <w:r w:rsidRPr="009964CB">
              <w:rPr>
                <w:kern w:val="0"/>
                <w:sz w:val="21"/>
                <w:szCs w:val="21"/>
              </w:rPr>
              <w:t>:(  )t/a</w:t>
            </w:r>
          </w:p>
        </w:tc>
        <w:tc>
          <w:tcPr>
            <w:tcW w:w="2006" w:type="dxa"/>
            <w:gridSpan w:val="4"/>
            <w:tcBorders>
              <w:top w:val="single" w:sz="6" w:space="0" w:color="auto"/>
              <w:left w:val="single" w:sz="6" w:space="0" w:color="auto"/>
              <w:bottom w:val="single" w:sz="12"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NOx:(  )t/a</w:t>
            </w:r>
          </w:p>
        </w:tc>
        <w:tc>
          <w:tcPr>
            <w:tcW w:w="1623" w:type="dxa"/>
            <w:gridSpan w:val="5"/>
            <w:tcBorders>
              <w:top w:val="single" w:sz="6" w:space="0" w:color="auto"/>
              <w:left w:val="single" w:sz="6" w:space="0" w:color="auto"/>
              <w:bottom w:val="single" w:sz="12" w:space="0" w:color="auto"/>
              <w:right w:val="single" w:sz="6"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颗粒物</w:t>
            </w:r>
            <w:r w:rsidRPr="009964CB">
              <w:rPr>
                <w:kern w:val="0"/>
                <w:sz w:val="21"/>
                <w:szCs w:val="21"/>
              </w:rPr>
              <w:t>:(  )t/a</w:t>
            </w:r>
          </w:p>
        </w:tc>
        <w:tc>
          <w:tcPr>
            <w:tcW w:w="1523" w:type="dxa"/>
            <w:gridSpan w:val="2"/>
            <w:tcBorders>
              <w:top w:val="single" w:sz="6" w:space="0" w:color="auto"/>
              <w:left w:val="single" w:sz="6" w:space="0" w:color="auto"/>
              <w:bottom w:val="single" w:sz="12" w:space="0" w:color="auto"/>
              <w:right w:val="single" w:sz="12" w:space="0" w:color="auto"/>
            </w:tcBorders>
            <w:vAlign w:val="center"/>
            <w:hideMark/>
          </w:tcPr>
          <w:p w:rsidR="00A742EE" w:rsidRPr="009964CB" w:rsidRDefault="00A742EE">
            <w:pPr>
              <w:spacing w:line="240" w:lineRule="exact"/>
              <w:ind w:leftChars="-50" w:left="-120" w:rightChars="-50" w:right="-120"/>
              <w:jc w:val="center"/>
              <w:rPr>
                <w:kern w:val="0"/>
                <w:sz w:val="21"/>
                <w:szCs w:val="21"/>
              </w:rPr>
            </w:pPr>
            <w:r w:rsidRPr="009964CB">
              <w:rPr>
                <w:kern w:val="0"/>
                <w:sz w:val="21"/>
                <w:szCs w:val="21"/>
              </w:rPr>
              <w:t>VOCs:(</w:t>
            </w:r>
            <w:r w:rsidRPr="009964CB">
              <w:rPr>
                <w:sz w:val="21"/>
                <w:szCs w:val="21"/>
              </w:rPr>
              <w:t xml:space="preserve">   </w:t>
            </w:r>
            <w:r w:rsidRPr="009964CB">
              <w:rPr>
                <w:kern w:val="0"/>
                <w:sz w:val="21"/>
                <w:szCs w:val="21"/>
              </w:rPr>
              <w:t>)t/a</w:t>
            </w:r>
          </w:p>
        </w:tc>
      </w:tr>
    </w:tbl>
    <w:p w:rsidR="00F36B19" w:rsidRPr="009964CB" w:rsidRDefault="00F36B19" w:rsidP="00F36B19">
      <w:pPr>
        <w:pStyle w:val="a6"/>
        <w:spacing w:line="480" w:lineRule="exact"/>
        <w:ind w:firstLine="480"/>
        <w:rPr>
          <w:kern w:val="0"/>
        </w:rPr>
      </w:pPr>
      <w:r w:rsidRPr="009964CB">
        <w:rPr>
          <w:kern w:val="0"/>
        </w:rPr>
        <w:t>综上所述，从大气环境影响的角度来说，本项目选址较为合理，在采取一一对应、可行的大气污染物治理措施后，项目运行期产生的各项污染物对区域大气环境质量影响较小，大气环境影响在可接受范围内。</w:t>
      </w:r>
    </w:p>
    <w:p w:rsidR="00A742EE" w:rsidRPr="009964CB" w:rsidRDefault="00F36B19" w:rsidP="006071DD">
      <w:pPr>
        <w:spacing w:line="480" w:lineRule="exact"/>
        <w:ind w:firstLineChars="200" w:firstLine="480"/>
        <w:rPr>
          <w:kern w:val="0"/>
        </w:rPr>
      </w:pPr>
      <w:r w:rsidRPr="009964CB">
        <w:rPr>
          <w:kern w:val="0"/>
        </w:rPr>
        <w:t>总之，在做好本项目的三同时及污染物排放管理的基础上，做好区域污染整治的条件下，评价认为从环境空气角度出发，本项目的建设是可行的。</w:t>
      </w:r>
    </w:p>
    <w:p w:rsidR="00FA44FF" w:rsidRPr="009964CB" w:rsidRDefault="000533FB">
      <w:pPr>
        <w:spacing w:line="500" w:lineRule="exact"/>
        <w:outlineLvl w:val="2"/>
        <w:rPr>
          <w:rFonts w:eastAsiaTheme="minorEastAsia"/>
          <w:b/>
          <w:bCs/>
        </w:rPr>
      </w:pPr>
      <w:r w:rsidRPr="009964CB">
        <w:rPr>
          <w:rFonts w:eastAsiaTheme="minorEastAsia"/>
          <w:b/>
          <w:bCs/>
        </w:rPr>
        <w:t xml:space="preserve">5.1.2 </w:t>
      </w:r>
      <w:r w:rsidRPr="009964CB">
        <w:rPr>
          <w:rFonts w:eastAsiaTheme="minorEastAsia"/>
          <w:b/>
          <w:bCs/>
        </w:rPr>
        <w:t>施工期水污染分析</w:t>
      </w:r>
    </w:p>
    <w:p w:rsidR="00FD4824" w:rsidRPr="009964CB" w:rsidRDefault="00FD4824" w:rsidP="00FD4824">
      <w:pPr>
        <w:spacing w:line="500" w:lineRule="exact"/>
        <w:rPr>
          <w:szCs w:val="20"/>
        </w:rPr>
      </w:pPr>
      <w:r w:rsidRPr="009964CB">
        <w:rPr>
          <w:b/>
          <w:bCs/>
        </w:rPr>
        <w:t>5.1.2.1</w:t>
      </w:r>
      <w:r w:rsidRPr="009964CB">
        <w:rPr>
          <w:b/>
          <w:bCs/>
        </w:rPr>
        <w:t>地表水环境影响评价</w:t>
      </w:r>
    </w:p>
    <w:p w:rsidR="00BE1408" w:rsidRPr="009964CB" w:rsidRDefault="00BE1408" w:rsidP="00BE1408">
      <w:pPr>
        <w:spacing w:line="500" w:lineRule="exact"/>
        <w:ind w:firstLineChars="200" w:firstLine="482"/>
        <w:rPr>
          <w:b/>
          <w:szCs w:val="20"/>
        </w:rPr>
      </w:pPr>
      <w:r w:rsidRPr="009964CB">
        <w:rPr>
          <w:b/>
          <w:szCs w:val="20"/>
        </w:rPr>
        <w:t>1</w:t>
      </w:r>
      <w:r w:rsidRPr="009964CB">
        <w:rPr>
          <w:b/>
          <w:szCs w:val="20"/>
        </w:rPr>
        <w:t>、评价等级</w:t>
      </w:r>
    </w:p>
    <w:p w:rsidR="00BE1408" w:rsidRPr="009964CB" w:rsidRDefault="00BE1408" w:rsidP="00BE1408">
      <w:pPr>
        <w:spacing w:line="500" w:lineRule="exact"/>
        <w:ind w:firstLineChars="200" w:firstLine="480"/>
        <w:rPr>
          <w:szCs w:val="20"/>
        </w:rPr>
      </w:pPr>
      <w:r w:rsidRPr="009964CB">
        <w:rPr>
          <w:szCs w:val="20"/>
        </w:rPr>
        <w:t>根据《环境影响评价技术导则</w:t>
      </w:r>
      <w:r w:rsidRPr="009964CB">
        <w:rPr>
          <w:szCs w:val="20"/>
        </w:rPr>
        <w:t xml:space="preserve"> ·</w:t>
      </w:r>
      <w:r w:rsidRPr="009964CB">
        <w:rPr>
          <w:szCs w:val="20"/>
        </w:rPr>
        <w:t>地</w:t>
      </w:r>
      <w:r w:rsidR="00292995" w:rsidRPr="009964CB">
        <w:rPr>
          <w:szCs w:val="20"/>
        </w:rPr>
        <w:t>表</w:t>
      </w:r>
      <w:r w:rsidRPr="009964CB">
        <w:rPr>
          <w:szCs w:val="20"/>
        </w:rPr>
        <w:t>水环境》（</w:t>
      </w:r>
      <w:r w:rsidRPr="009964CB">
        <w:rPr>
          <w:szCs w:val="20"/>
        </w:rPr>
        <w:t>HJ/T2.3-2018</w:t>
      </w:r>
      <w:r w:rsidRPr="009964CB">
        <w:rPr>
          <w:szCs w:val="20"/>
        </w:rPr>
        <w:t>），本项目为水污染影响型建设项目，依据《环境影响评价技术导则</w:t>
      </w:r>
      <w:r w:rsidRPr="009964CB">
        <w:rPr>
          <w:szCs w:val="20"/>
        </w:rPr>
        <w:t xml:space="preserve"> ·</w:t>
      </w:r>
      <w:r w:rsidRPr="009964CB">
        <w:rPr>
          <w:szCs w:val="20"/>
        </w:rPr>
        <w:t>地</w:t>
      </w:r>
      <w:r w:rsidR="00292995" w:rsidRPr="009964CB">
        <w:rPr>
          <w:szCs w:val="20"/>
        </w:rPr>
        <w:t>表</w:t>
      </w:r>
      <w:r w:rsidRPr="009964CB">
        <w:rPr>
          <w:szCs w:val="20"/>
        </w:rPr>
        <w:t>水环境》（</w:t>
      </w:r>
      <w:r w:rsidRPr="009964CB">
        <w:rPr>
          <w:szCs w:val="20"/>
        </w:rPr>
        <w:t>HJ/T2.3-2018</w:t>
      </w:r>
      <w:r w:rsidRPr="009964CB">
        <w:rPr>
          <w:szCs w:val="20"/>
        </w:rPr>
        <w:t>）中</w:t>
      </w:r>
      <w:r w:rsidRPr="009964CB">
        <w:rPr>
          <w:szCs w:val="20"/>
        </w:rPr>
        <w:t>“</w:t>
      </w:r>
      <w:r w:rsidRPr="009964CB">
        <w:rPr>
          <w:szCs w:val="20"/>
        </w:rPr>
        <w:t>表</w:t>
      </w:r>
      <w:r w:rsidRPr="009964CB">
        <w:rPr>
          <w:szCs w:val="20"/>
        </w:rPr>
        <w:t xml:space="preserve">1  </w:t>
      </w:r>
      <w:r w:rsidRPr="009964CB">
        <w:rPr>
          <w:szCs w:val="20"/>
        </w:rPr>
        <w:t>水污染影响型建设项目评价等级判定依据：注</w:t>
      </w:r>
      <w:r w:rsidRPr="009964CB">
        <w:rPr>
          <w:szCs w:val="20"/>
        </w:rPr>
        <w:t xml:space="preserve">10  </w:t>
      </w:r>
      <w:r w:rsidRPr="009964CB">
        <w:rPr>
          <w:szCs w:val="20"/>
        </w:rPr>
        <w:t>建设项目生产工艺中有废水产生，但作为回水利用，不排放到外环境的，按三级</w:t>
      </w:r>
      <w:r w:rsidRPr="009964CB">
        <w:rPr>
          <w:szCs w:val="20"/>
        </w:rPr>
        <w:t>B</w:t>
      </w:r>
      <w:r w:rsidRPr="009964CB">
        <w:rPr>
          <w:szCs w:val="20"/>
        </w:rPr>
        <w:t>评价</w:t>
      </w:r>
      <w:r w:rsidRPr="009964CB">
        <w:rPr>
          <w:szCs w:val="20"/>
        </w:rPr>
        <w:t>”</w:t>
      </w:r>
      <w:r w:rsidRPr="009964CB">
        <w:rPr>
          <w:szCs w:val="20"/>
        </w:rPr>
        <w:t>，因此，本项目地</w:t>
      </w:r>
      <w:r w:rsidR="00292995" w:rsidRPr="009964CB">
        <w:rPr>
          <w:szCs w:val="20"/>
        </w:rPr>
        <w:t>表</w:t>
      </w:r>
      <w:r w:rsidRPr="009964CB">
        <w:rPr>
          <w:szCs w:val="20"/>
        </w:rPr>
        <w:t>水环境影响评价等级为三级</w:t>
      </w:r>
      <w:r w:rsidRPr="009964CB">
        <w:rPr>
          <w:szCs w:val="20"/>
        </w:rPr>
        <w:t>B</w:t>
      </w:r>
      <w:r w:rsidRPr="009964CB">
        <w:rPr>
          <w:szCs w:val="20"/>
        </w:rPr>
        <w:t>。</w:t>
      </w:r>
    </w:p>
    <w:p w:rsidR="00BE1408" w:rsidRPr="009964CB" w:rsidRDefault="00BE1408" w:rsidP="00BE1408">
      <w:pPr>
        <w:spacing w:line="500" w:lineRule="exact"/>
        <w:ind w:firstLineChars="200" w:firstLine="482"/>
        <w:rPr>
          <w:b/>
          <w:szCs w:val="20"/>
        </w:rPr>
      </w:pPr>
      <w:r w:rsidRPr="009964CB">
        <w:rPr>
          <w:b/>
          <w:szCs w:val="20"/>
        </w:rPr>
        <w:t>2</w:t>
      </w:r>
      <w:r w:rsidRPr="009964CB">
        <w:rPr>
          <w:b/>
          <w:szCs w:val="20"/>
        </w:rPr>
        <w:t>、评价内容</w:t>
      </w:r>
    </w:p>
    <w:p w:rsidR="00BE1408" w:rsidRPr="009964CB" w:rsidRDefault="00BE1408" w:rsidP="00BE1408">
      <w:pPr>
        <w:spacing w:line="500" w:lineRule="exact"/>
        <w:ind w:firstLineChars="200" w:firstLine="480"/>
        <w:rPr>
          <w:szCs w:val="20"/>
        </w:rPr>
      </w:pPr>
      <w:r w:rsidRPr="009964CB">
        <w:rPr>
          <w:szCs w:val="20"/>
        </w:rPr>
        <w:t>根据《环境影响评价技术导则</w:t>
      </w:r>
      <w:r w:rsidRPr="009964CB">
        <w:rPr>
          <w:szCs w:val="20"/>
        </w:rPr>
        <w:t xml:space="preserve"> ·</w:t>
      </w:r>
      <w:r w:rsidRPr="009964CB">
        <w:rPr>
          <w:szCs w:val="20"/>
        </w:rPr>
        <w:t>地</w:t>
      </w:r>
      <w:r w:rsidR="00292995" w:rsidRPr="009964CB">
        <w:rPr>
          <w:szCs w:val="20"/>
        </w:rPr>
        <w:t>表</w:t>
      </w:r>
      <w:r w:rsidRPr="009964CB">
        <w:rPr>
          <w:szCs w:val="20"/>
        </w:rPr>
        <w:t>水环境》（</w:t>
      </w:r>
      <w:r w:rsidRPr="009964CB">
        <w:rPr>
          <w:szCs w:val="20"/>
        </w:rPr>
        <w:t>HJ/T2.3-2018</w:t>
      </w:r>
      <w:r w:rsidRPr="009964CB">
        <w:rPr>
          <w:szCs w:val="20"/>
        </w:rPr>
        <w:t>），水污染影响型三级</w:t>
      </w:r>
      <w:r w:rsidRPr="009964CB">
        <w:rPr>
          <w:szCs w:val="20"/>
        </w:rPr>
        <w:t>B</w:t>
      </w:r>
      <w:r w:rsidRPr="009964CB">
        <w:rPr>
          <w:szCs w:val="20"/>
        </w:rPr>
        <w:t>评价不需要开展环境影响预测，只需对项目的水污染控制和水环境影响减缓措施有效性评价、依托污水处理设施的环境可行性评价。</w:t>
      </w:r>
    </w:p>
    <w:p w:rsidR="00BE1408" w:rsidRPr="009964CB" w:rsidRDefault="00BE1408" w:rsidP="00BE1408">
      <w:pPr>
        <w:spacing w:line="500" w:lineRule="exact"/>
        <w:ind w:firstLineChars="200" w:firstLine="480"/>
        <w:rPr>
          <w:szCs w:val="20"/>
        </w:rPr>
      </w:pPr>
      <w:r w:rsidRPr="009964CB">
        <w:rPr>
          <w:szCs w:val="20"/>
        </w:rPr>
        <w:lastRenderedPageBreak/>
        <w:t>本项目不存在依托的污水处理设施，因此，仅对本项目的水污染控制和水环境影响减缓措施有效性进行评价。</w:t>
      </w:r>
    </w:p>
    <w:p w:rsidR="00BE1408" w:rsidRPr="009964CB" w:rsidRDefault="00BE1408" w:rsidP="00BE1408">
      <w:pPr>
        <w:spacing w:line="500" w:lineRule="exact"/>
        <w:ind w:firstLineChars="200" w:firstLine="482"/>
        <w:rPr>
          <w:b/>
        </w:rPr>
      </w:pPr>
      <w:r w:rsidRPr="009964CB">
        <w:rPr>
          <w:b/>
          <w:szCs w:val="20"/>
        </w:rPr>
        <w:t>3</w:t>
      </w:r>
      <w:r w:rsidRPr="009964CB">
        <w:rPr>
          <w:b/>
          <w:szCs w:val="20"/>
        </w:rPr>
        <w:t>、水污染控制和水环境影响减缓措施有效性评价</w:t>
      </w:r>
    </w:p>
    <w:p w:rsidR="00BE1408" w:rsidRPr="009964CB" w:rsidRDefault="00722BFA" w:rsidP="00BE1408">
      <w:pPr>
        <w:spacing w:line="500" w:lineRule="exact"/>
        <w:ind w:firstLineChars="200" w:firstLine="480"/>
        <w:rPr>
          <w:szCs w:val="20"/>
        </w:rPr>
      </w:pPr>
      <w:r w:rsidRPr="009964CB">
        <w:rPr>
          <w:rFonts w:hint="eastAsia"/>
          <w:szCs w:val="20"/>
        </w:rPr>
        <w:t>施工废水：</w:t>
      </w:r>
      <w:r w:rsidR="00BE1408" w:rsidRPr="009964CB">
        <w:rPr>
          <w:szCs w:val="20"/>
        </w:rPr>
        <w:t>施工工地设置</w:t>
      </w:r>
      <w:r w:rsidR="00BE1408" w:rsidRPr="009964CB">
        <w:rPr>
          <w:szCs w:val="20"/>
        </w:rPr>
        <w:t>1</w:t>
      </w:r>
      <w:r w:rsidR="00BE1408" w:rsidRPr="009964CB">
        <w:rPr>
          <w:szCs w:val="20"/>
        </w:rPr>
        <w:t>座</w:t>
      </w:r>
      <w:r w:rsidR="00BE1408" w:rsidRPr="009964CB">
        <w:rPr>
          <w:szCs w:val="20"/>
        </w:rPr>
        <w:t>5m</w:t>
      </w:r>
      <w:r w:rsidR="00BE1408" w:rsidRPr="009964CB">
        <w:rPr>
          <w:szCs w:val="20"/>
          <w:vertAlign w:val="superscript"/>
        </w:rPr>
        <w:t>3</w:t>
      </w:r>
      <w:r w:rsidR="00BE1408" w:rsidRPr="009964CB">
        <w:rPr>
          <w:szCs w:val="20"/>
        </w:rPr>
        <w:t>集水沉淀池，设备冲洗水经集水沉淀池收集、沉淀后用于施工现场洒水抑尘，不外排，对地表水环境无影响。</w:t>
      </w:r>
    </w:p>
    <w:p w:rsidR="00BE1408" w:rsidRPr="009964CB" w:rsidRDefault="00722BFA" w:rsidP="00BE1408">
      <w:pPr>
        <w:spacing w:line="500" w:lineRule="exact"/>
        <w:ind w:firstLineChars="200" w:firstLine="480"/>
        <w:rPr>
          <w:szCs w:val="20"/>
        </w:rPr>
      </w:pPr>
      <w:r w:rsidRPr="009964CB">
        <w:rPr>
          <w:rFonts w:hint="eastAsia"/>
        </w:rPr>
        <w:t>生活污水：</w:t>
      </w:r>
      <w:r w:rsidR="00BE1408" w:rsidRPr="009964CB">
        <w:t>施工期生活污水最大产生量为</w:t>
      </w:r>
      <w:r w:rsidR="00BE1408" w:rsidRPr="009964CB">
        <w:t>0.12t/d</w:t>
      </w:r>
      <w:r w:rsidR="00BE1408" w:rsidRPr="009964CB">
        <w:t>，主要为粪尿，设旱厕处理，定期清掏，</w:t>
      </w:r>
      <w:r w:rsidRPr="009964CB">
        <w:rPr>
          <w:rFonts w:hint="eastAsia"/>
        </w:rPr>
        <w:t>少量</w:t>
      </w:r>
      <w:r w:rsidRPr="009964CB">
        <w:t>洗手洗脸废水，水质简单，直接泼洒抑尘，不外排</w:t>
      </w:r>
      <w:r w:rsidRPr="009964CB">
        <w:rPr>
          <w:szCs w:val="20"/>
        </w:rPr>
        <w:t>，</w:t>
      </w:r>
      <w:r w:rsidR="00BE1408" w:rsidRPr="009964CB">
        <w:rPr>
          <w:szCs w:val="20"/>
        </w:rPr>
        <w:t>对地表水环境无影响。</w:t>
      </w:r>
    </w:p>
    <w:p w:rsidR="00722BFA" w:rsidRPr="009964CB" w:rsidRDefault="00722BFA" w:rsidP="00BE1408">
      <w:pPr>
        <w:spacing w:line="500" w:lineRule="exact"/>
        <w:ind w:firstLineChars="200" w:firstLine="496"/>
        <w:rPr>
          <w:spacing w:val="4"/>
        </w:rPr>
      </w:pPr>
      <w:r w:rsidRPr="009964CB">
        <w:rPr>
          <w:rFonts w:hint="eastAsia"/>
          <w:spacing w:val="4"/>
        </w:rPr>
        <w:t>雨水：</w:t>
      </w:r>
      <w:r w:rsidRPr="009964CB">
        <w:rPr>
          <w:spacing w:val="4"/>
        </w:rPr>
        <w:t>本项目矸石山上游汇水面积较小，雨季时，矸石场上游及周边汇水通过截洪沟和排水沟排出矸石场外，</w:t>
      </w:r>
      <w:r w:rsidRPr="009964CB">
        <w:rPr>
          <w:rFonts w:hint="eastAsia"/>
          <w:spacing w:val="4"/>
        </w:rPr>
        <w:t>不会进入充填区</w:t>
      </w:r>
      <w:r w:rsidRPr="009964CB">
        <w:rPr>
          <w:spacing w:val="4"/>
        </w:rPr>
        <w:t>。此外，本项目在截水沟出口处设置</w:t>
      </w:r>
      <w:r w:rsidRPr="009964CB">
        <w:rPr>
          <w:spacing w:val="4"/>
        </w:rPr>
        <w:t>1</w:t>
      </w:r>
      <w:r w:rsidRPr="009964CB">
        <w:rPr>
          <w:spacing w:val="4"/>
        </w:rPr>
        <w:t>座消力池，防止雨水对下游的冲刷。</w:t>
      </w:r>
    </w:p>
    <w:p w:rsidR="00BE1408" w:rsidRPr="009964CB" w:rsidRDefault="00BE1408" w:rsidP="00BE1408">
      <w:pPr>
        <w:spacing w:line="500" w:lineRule="exact"/>
        <w:ind w:firstLineChars="200" w:firstLine="496"/>
        <w:rPr>
          <w:spacing w:val="4"/>
        </w:rPr>
      </w:pPr>
      <w:r w:rsidRPr="009964CB">
        <w:rPr>
          <w:spacing w:val="4"/>
        </w:rPr>
        <w:t>矸石</w:t>
      </w:r>
      <w:r w:rsidR="005D7492" w:rsidRPr="009964CB">
        <w:rPr>
          <w:spacing w:val="4"/>
        </w:rPr>
        <w:t>淋溶水</w:t>
      </w:r>
      <w:r w:rsidRPr="009964CB">
        <w:rPr>
          <w:spacing w:val="4"/>
        </w:rPr>
        <w:t>：</w:t>
      </w:r>
      <w:r w:rsidR="00722BFA" w:rsidRPr="009964CB">
        <w:rPr>
          <w:spacing w:val="4"/>
        </w:rPr>
        <w:t>矸石场上游及周边汇水通过截洪沟和排水沟排出矸石场外</w:t>
      </w:r>
      <w:r w:rsidR="00722BFA" w:rsidRPr="009964CB">
        <w:rPr>
          <w:rFonts w:hint="eastAsia"/>
          <w:spacing w:val="4"/>
        </w:rPr>
        <w:t>，作业区</w:t>
      </w:r>
      <w:r w:rsidRPr="009964CB">
        <w:rPr>
          <w:spacing w:val="4"/>
        </w:rPr>
        <w:t>雨季时会形成短时水流，且填充场会产生</w:t>
      </w:r>
      <w:r w:rsidR="00192609" w:rsidRPr="009964CB">
        <w:rPr>
          <w:rFonts w:hint="eastAsia"/>
          <w:spacing w:val="4"/>
        </w:rPr>
        <w:t>少量</w:t>
      </w:r>
      <w:r w:rsidR="005D7492" w:rsidRPr="009964CB">
        <w:rPr>
          <w:spacing w:val="4"/>
        </w:rPr>
        <w:t>淋溶水</w:t>
      </w:r>
      <w:r w:rsidRPr="009964CB">
        <w:rPr>
          <w:spacing w:val="4"/>
        </w:rPr>
        <w:t>，矸石经降雨淋溶后，可溶解性元素随雨水迁移进入土壤和水体，可能会对土壤、地表水及地下水产生一定的影响，其影响程度取决于淋溶液中污染物的排放情况及所在地的环境性质。根据煤矸石浸出试验结果，本项目所排矸石为一般工业固体废物，矸石</w:t>
      </w:r>
      <w:r w:rsidR="005D7492" w:rsidRPr="009964CB">
        <w:rPr>
          <w:spacing w:val="4"/>
        </w:rPr>
        <w:t>淋溶水</w:t>
      </w:r>
      <w:r w:rsidRPr="009964CB">
        <w:rPr>
          <w:spacing w:val="4"/>
        </w:rPr>
        <w:t>各项分析指标均未超过《污水综合排放标准》</w:t>
      </w:r>
      <w:r w:rsidRPr="009964CB">
        <w:rPr>
          <w:spacing w:val="4"/>
        </w:rPr>
        <w:t>(G138978—1996)</w:t>
      </w:r>
      <w:r w:rsidRPr="009964CB">
        <w:rPr>
          <w:spacing w:val="4"/>
        </w:rPr>
        <w:t>中一级标准规定限值，煤矸石充填过程采用填坑式作业，临近拦渣坝一侧为本工程的启动区，控制每天作业面积，达到设计标高时及时覆土碾压，矸石</w:t>
      </w:r>
      <w:r w:rsidR="00EB12A6" w:rsidRPr="009964CB">
        <w:rPr>
          <w:spacing w:val="4"/>
        </w:rPr>
        <w:t>淋溶水</w:t>
      </w:r>
      <w:r w:rsidRPr="009964CB">
        <w:rPr>
          <w:spacing w:val="4"/>
        </w:rPr>
        <w:t>各项污染物浓度极小。且从当地降雨情况看，古交市县年平均降水量为</w:t>
      </w:r>
      <w:r w:rsidRPr="009964CB">
        <w:rPr>
          <w:spacing w:val="4"/>
        </w:rPr>
        <w:t>412.7mm</w:t>
      </w:r>
      <w:r w:rsidRPr="009964CB">
        <w:rPr>
          <w:spacing w:val="4"/>
        </w:rPr>
        <w:t>，蒸发量为</w:t>
      </w:r>
      <w:r w:rsidRPr="009964CB">
        <w:rPr>
          <w:spacing w:val="4"/>
        </w:rPr>
        <w:t>1925.3mm</w:t>
      </w:r>
      <w:r w:rsidRPr="009964CB">
        <w:rPr>
          <w:spacing w:val="4"/>
        </w:rPr>
        <w:t>，年平均降雨量远小于年平均蒸发量，一年中长时间处于干旱状态。由于降雨量少，蒸发量大，不易形成淋溶浸泡条件，则矸石的自然淋溶量是很小的，</w:t>
      </w:r>
      <w:r w:rsidR="00192609" w:rsidRPr="009964CB">
        <w:rPr>
          <w:rFonts w:hint="eastAsia"/>
          <w:spacing w:val="4"/>
        </w:rPr>
        <w:t>且下游设有</w:t>
      </w:r>
      <w:r w:rsidR="00192609" w:rsidRPr="009964CB">
        <w:rPr>
          <w:spacing w:val="4"/>
        </w:rPr>
        <w:t>拦渣坝</w:t>
      </w:r>
      <w:r w:rsidR="00192609" w:rsidRPr="009964CB">
        <w:rPr>
          <w:rFonts w:hint="eastAsia"/>
          <w:spacing w:val="4"/>
        </w:rPr>
        <w:t>，</w:t>
      </w:r>
      <w:r w:rsidRPr="009964CB">
        <w:rPr>
          <w:spacing w:val="4"/>
        </w:rPr>
        <w:t>矸石</w:t>
      </w:r>
      <w:r w:rsidR="005D7492" w:rsidRPr="009964CB">
        <w:rPr>
          <w:spacing w:val="4"/>
        </w:rPr>
        <w:t>淋溶水</w:t>
      </w:r>
      <w:r w:rsidR="00192609" w:rsidRPr="009964CB">
        <w:rPr>
          <w:rFonts w:hint="eastAsia"/>
          <w:spacing w:val="4"/>
        </w:rPr>
        <w:t>水量很小，自然蒸发，不会外排，淋溶液</w:t>
      </w:r>
      <w:r w:rsidR="005D7492" w:rsidRPr="009964CB">
        <w:rPr>
          <w:spacing w:val="4"/>
        </w:rPr>
        <w:t>各项污染物浓度极小</w:t>
      </w:r>
      <w:r w:rsidRPr="009964CB">
        <w:rPr>
          <w:spacing w:val="4"/>
        </w:rPr>
        <w:t>，由此矸石</w:t>
      </w:r>
      <w:r w:rsidR="005D7492" w:rsidRPr="009964CB">
        <w:rPr>
          <w:spacing w:val="4"/>
        </w:rPr>
        <w:t>淋溶水</w:t>
      </w:r>
      <w:r w:rsidRPr="009964CB">
        <w:rPr>
          <w:spacing w:val="4"/>
        </w:rPr>
        <w:t>对地表水环境的影响很小。</w:t>
      </w:r>
    </w:p>
    <w:p w:rsidR="00BE1408" w:rsidRPr="009964CB" w:rsidRDefault="00BE1408" w:rsidP="00BE1408">
      <w:pPr>
        <w:spacing w:line="500" w:lineRule="exact"/>
        <w:ind w:firstLineChars="200" w:firstLine="480"/>
      </w:pPr>
      <w:r w:rsidRPr="009964CB">
        <w:t>本项目生活污水设旱厕，定期清掏，</w:t>
      </w:r>
      <w:r w:rsidRPr="009964CB">
        <w:rPr>
          <w:szCs w:val="20"/>
        </w:rPr>
        <w:t>设备冲洗水经集水沉淀池收集、沉淀后用于施工现场洒水抑尘，水污染控制和水环境影响减缓措施有效可行</w:t>
      </w:r>
      <w:r w:rsidRPr="009964CB">
        <w:t>。</w:t>
      </w:r>
    </w:p>
    <w:p w:rsidR="00BE1408" w:rsidRPr="009964CB" w:rsidRDefault="00BE1408" w:rsidP="00BE1408">
      <w:pPr>
        <w:spacing w:line="500" w:lineRule="exact"/>
        <w:ind w:firstLineChars="200" w:firstLine="482"/>
        <w:rPr>
          <w:b/>
          <w:szCs w:val="20"/>
        </w:rPr>
      </w:pPr>
      <w:r w:rsidRPr="009964CB">
        <w:rPr>
          <w:b/>
          <w:szCs w:val="20"/>
        </w:rPr>
        <w:t>4</w:t>
      </w:r>
      <w:r w:rsidRPr="009964CB">
        <w:rPr>
          <w:b/>
          <w:szCs w:val="20"/>
        </w:rPr>
        <w:t>、地表水环境影响评价自查</w:t>
      </w:r>
    </w:p>
    <w:p w:rsidR="00BE1408" w:rsidRPr="009964CB" w:rsidRDefault="00BE1408" w:rsidP="00BE1408">
      <w:pPr>
        <w:spacing w:line="500" w:lineRule="exact"/>
        <w:ind w:firstLine="480"/>
        <w:sectPr w:rsidR="00BE1408" w:rsidRPr="009964CB" w:rsidSect="003C3CA4">
          <w:footerReference w:type="default" r:id="rId39"/>
          <w:pgSz w:w="11906" w:h="16838"/>
          <w:pgMar w:top="1418" w:right="1418" w:bottom="1418" w:left="1418" w:header="851" w:footer="992" w:gutter="0"/>
          <w:pgNumType w:start="1"/>
          <w:cols w:space="720"/>
          <w:docGrid w:linePitch="312"/>
        </w:sectPr>
      </w:pPr>
      <w:r w:rsidRPr="009964CB">
        <w:t>本项目为水污染影响型项目，无废水外排，评价等级为三级</w:t>
      </w:r>
      <w:r w:rsidRPr="009964CB">
        <w:t>B</w:t>
      </w:r>
      <w:r w:rsidRPr="009964CB">
        <w:t>，本项目对地表水环境的影响可以接受。地表水环境影响评价自查见表</w:t>
      </w:r>
      <w:r w:rsidRPr="009964CB">
        <w:t>5.1-15</w:t>
      </w:r>
      <w:r w:rsidRPr="009964CB">
        <w:t>。</w:t>
      </w:r>
    </w:p>
    <w:p w:rsidR="00871610" w:rsidRPr="009964CB" w:rsidRDefault="00871610" w:rsidP="00871610">
      <w:pPr>
        <w:jc w:val="center"/>
        <w:rPr>
          <w:b/>
        </w:rPr>
      </w:pPr>
      <w:r w:rsidRPr="009964CB">
        <w:rPr>
          <w:b/>
        </w:rPr>
        <w:lastRenderedPageBreak/>
        <w:t>表</w:t>
      </w:r>
      <w:r w:rsidRPr="009964CB">
        <w:rPr>
          <w:b/>
        </w:rPr>
        <w:t xml:space="preserve">5.1-15  </w:t>
      </w:r>
      <w:r w:rsidRPr="009964CB">
        <w:rPr>
          <w:b/>
        </w:rPr>
        <w:t>地表水环境影响评价自查表</w:t>
      </w:r>
    </w:p>
    <w:tbl>
      <w:tblPr>
        <w:tblpPr w:leftFromText="180" w:rightFromText="180" w:vertAnchor="page" w:horzAnchor="margin" w:tblpXSpec="center" w:tblpY="2134"/>
        <w:tblOverlap w:val="never"/>
        <w:tblW w:w="53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556"/>
        <w:gridCol w:w="188"/>
        <w:gridCol w:w="2269"/>
        <w:gridCol w:w="2558"/>
        <w:gridCol w:w="1171"/>
        <w:gridCol w:w="88"/>
        <w:gridCol w:w="587"/>
        <w:gridCol w:w="426"/>
        <w:gridCol w:w="709"/>
        <w:gridCol w:w="1837"/>
        <w:gridCol w:w="301"/>
        <w:gridCol w:w="706"/>
        <w:gridCol w:w="1074"/>
        <w:gridCol w:w="484"/>
        <w:gridCol w:w="2254"/>
      </w:tblGrid>
      <w:tr w:rsidR="00AA368B" w:rsidRPr="009964CB" w:rsidTr="00250A92">
        <w:tc>
          <w:tcPr>
            <w:tcW w:w="991" w:type="pct"/>
            <w:gridSpan w:val="3"/>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工作内容</w:t>
            </w:r>
          </w:p>
        </w:tc>
        <w:tc>
          <w:tcPr>
            <w:tcW w:w="4009" w:type="pct"/>
            <w:gridSpan w:val="1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自查项目</w:t>
            </w:r>
          </w:p>
        </w:tc>
      </w:tr>
      <w:tr w:rsidR="00AA368B" w:rsidRPr="009964CB" w:rsidTr="00250A92">
        <w:tc>
          <w:tcPr>
            <w:tcW w:w="245" w:type="pct"/>
            <w:gridSpan w:val="2"/>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影</w:t>
            </w:r>
          </w:p>
          <w:p w:rsidR="00871610" w:rsidRPr="009964CB" w:rsidRDefault="00871610" w:rsidP="00871610">
            <w:pPr>
              <w:spacing w:line="280" w:lineRule="exact"/>
              <w:jc w:val="center"/>
              <w:rPr>
                <w:sz w:val="21"/>
                <w:szCs w:val="21"/>
              </w:rPr>
            </w:pPr>
            <w:r w:rsidRPr="009964CB">
              <w:rPr>
                <w:sz w:val="21"/>
                <w:szCs w:val="21"/>
              </w:rPr>
              <w:t>响</w:t>
            </w:r>
          </w:p>
          <w:p w:rsidR="00871610" w:rsidRPr="009964CB" w:rsidRDefault="00871610" w:rsidP="00871610">
            <w:pPr>
              <w:spacing w:line="280" w:lineRule="exact"/>
              <w:jc w:val="center"/>
              <w:rPr>
                <w:sz w:val="21"/>
                <w:szCs w:val="21"/>
              </w:rPr>
            </w:pPr>
            <w:r w:rsidRPr="009964CB">
              <w:rPr>
                <w:sz w:val="21"/>
                <w:szCs w:val="21"/>
              </w:rPr>
              <w:t>识</w:t>
            </w:r>
          </w:p>
          <w:p w:rsidR="00871610" w:rsidRPr="009964CB" w:rsidRDefault="00871610" w:rsidP="00871610">
            <w:pPr>
              <w:spacing w:line="280" w:lineRule="exact"/>
              <w:jc w:val="center"/>
              <w:rPr>
                <w:sz w:val="21"/>
                <w:szCs w:val="21"/>
              </w:rPr>
            </w:pPr>
            <w:r w:rsidRPr="009964CB">
              <w:rPr>
                <w:sz w:val="21"/>
                <w:szCs w:val="21"/>
              </w:rPr>
              <w:t>别</w:t>
            </w:r>
          </w:p>
        </w:tc>
        <w:tc>
          <w:tcPr>
            <w:tcW w:w="746" w:type="pc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影响类型</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水污染影响型</w:t>
            </w:r>
            <w:r w:rsidRPr="009964CB">
              <w:rPr>
                <w:sz w:val="21"/>
                <w:szCs w:val="21"/>
              </w:rPr>
              <w:t xml:space="preserve"> </w:t>
            </w:r>
            <w:r w:rsidRPr="009964CB">
              <w:rPr>
                <w:sz w:val="21"/>
                <w:szCs w:val="21"/>
              </w:rPr>
              <w:sym w:font="Wingdings 2" w:char="0052"/>
            </w:r>
            <w:r w:rsidRPr="009964CB">
              <w:rPr>
                <w:sz w:val="21"/>
                <w:szCs w:val="21"/>
              </w:rPr>
              <w:t>；水文要素影响型</w:t>
            </w:r>
            <w:r w:rsidRPr="009964CB">
              <w:rPr>
                <w:sz w:val="21"/>
                <w:szCs w:val="21"/>
              </w:rPr>
              <w:t xml:space="preserve"> □</w:t>
            </w:r>
          </w:p>
        </w:tc>
      </w:tr>
      <w:tr w:rsidR="00AA368B" w:rsidRPr="009964CB" w:rsidTr="00250A92">
        <w:tc>
          <w:tcPr>
            <w:tcW w:w="245"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746" w:type="pc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水环境保护目标</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饮用水水源保护区</w:t>
            </w:r>
            <w:r w:rsidRPr="009964CB">
              <w:rPr>
                <w:sz w:val="21"/>
                <w:szCs w:val="21"/>
              </w:rPr>
              <w:t xml:space="preserve"> □</w:t>
            </w:r>
            <w:r w:rsidRPr="009964CB">
              <w:rPr>
                <w:sz w:val="21"/>
                <w:szCs w:val="21"/>
              </w:rPr>
              <w:t>；饮用水取水口</w:t>
            </w:r>
            <w:r w:rsidRPr="009964CB">
              <w:rPr>
                <w:sz w:val="21"/>
                <w:szCs w:val="21"/>
              </w:rPr>
              <w:t xml:space="preserve"> □</w:t>
            </w:r>
            <w:r w:rsidRPr="009964CB">
              <w:rPr>
                <w:sz w:val="21"/>
                <w:szCs w:val="21"/>
              </w:rPr>
              <w:t>；涉水的自然保护区</w:t>
            </w:r>
            <w:r w:rsidRPr="009964CB">
              <w:rPr>
                <w:sz w:val="21"/>
                <w:szCs w:val="21"/>
              </w:rPr>
              <w:t xml:space="preserve"> □</w:t>
            </w:r>
            <w:r w:rsidRPr="009964CB">
              <w:rPr>
                <w:sz w:val="21"/>
                <w:szCs w:val="21"/>
              </w:rPr>
              <w:t>；重要湿地</w:t>
            </w:r>
            <w:r w:rsidRPr="009964CB">
              <w:rPr>
                <w:sz w:val="21"/>
                <w:szCs w:val="21"/>
              </w:rPr>
              <w:t xml:space="preserve"> □</w:t>
            </w:r>
            <w:r w:rsidRPr="009964CB">
              <w:rPr>
                <w:sz w:val="21"/>
                <w:szCs w:val="21"/>
              </w:rPr>
              <w:t>；</w:t>
            </w:r>
            <w:r w:rsidRPr="009964CB">
              <w:rPr>
                <w:sz w:val="21"/>
                <w:szCs w:val="21"/>
              </w:rPr>
              <w:t xml:space="preserve"> </w:t>
            </w:r>
          </w:p>
          <w:p w:rsidR="00871610" w:rsidRPr="009964CB" w:rsidRDefault="00871610" w:rsidP="00871610">
            <w:pPr>
              <w:spacing w:line="280" w:lineRule="exact"/>
              <w:jc w:val="left"/>
              <w:rPr>
                <w:sz w:val="21"/>
                <w:szCs w:val="21"/>
              </w:rPr>
            </w:pPr>
            <w:r w:rsidRPr="009964CB">
              <w:rPr>
                <w:sz w:val="21"/>
                <w:szCs w:val="21"/>
              </w:rPr>
              <w:t>重点保护与珍稀水生生物的栖息地</w:t>
            </w:r>
            <w:r w:rsidRPr="009964CB">
              <w:rPr>
                <w:sz w:val="21"/>
                <w:szCs w:val="21"/>
              </w:rPr>
              <w:t xml:space="preserve"> □</w:t>
            </w:r>
            <w:r w:rsidRPr="009964CB">
              <w:rPr>
                <w:sz w:val="21"/>
                <w:szCs w:val="21"/>
              </w:rPr>
              <w:t>；重要水生生物的自然产卵场及索饵场、越冬场和洄游通道、天然渔场等渔业水体</w:t>
            </w:r>
            <w:r w:rsidRPr="009964CB">
              <w:rPr>
                <w:sz w:val="21"/>
                <w:szCs w:val="21"/>
              </w:rPr>
              <w:t xml:space="preserve"> □</w:t>
            </w:r>
            <w:r w:rsidRPr="009964CB">
              <w:rPr>
                <w:sz w:val="21"/>
                <w:szCs w:val="21"/>
              </w:rPr>
              <w:t>；涉水的风景名胜区</w:t>
            </w:r>
            <w:r w:rsidRPr="009964CB">
              <w:rPr>
                <w:sz w:val="21"/>
                <w:szCs w:val="21"/>
              </w:rPr>
              <w:t xml:space="preserve"> □</w:t>
            </w:r>
            <w:r w:rsidRPr="009964CB">
              <w:rPr>
                <w:sz w:val="21"/>
                <w:szCs w:val="21"/>
              </w:rPr>
              <w:t>；其他</w:t>
            </w:r>
            <w:r w:rsidRPr="009964CB">
              <w:rPr>
                <w:sz w:val="21"/>
                <w:szCs w:val="21"/>
              </w:rPr>
              <w:t xml:space="preserve"> □</w:t>
            </w:r>
          </w:p>
        </w:tc>
      </w:tr>
      <w:tr w:rsidR="00AA368B" w:rsidRPr="009964CB" w:rsidTr="00250A92">
        <w:tc>
          <w:tcPr>
            <w:tcW w:w="245"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746" w:type="pct"/>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影响途径</w:t>
            </w:r>
          </w:p>
        </w:tc>
        <w:tc>
          <w:tcPr>
            <w:tcW w:w="1821"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水污染影响型</w:t>
            </w:r>
          </w:p>
        </w:tc>
        <w:tc>
          <w:tcPr>
            <w:tcW w:w="2188"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水文要素影响型</w:t>
            </w:r>
          </w:p>
        </w:tc>
      </w:tr>
      <w:tr w:rsidR="00AA368B" w:rsidRPr="009964CB" w:rsidTr="00250A92">
        <w:tc>
          <w:tcPr>
            <w:tcW w:w="245"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746" w:type="pct"/>
            <w:vMerge/>
            <w:shd w:val="clear" w:color="auto" w:fill="auto"/>
            <w:vAlign w:val="center"/>
          </w:tcPr>
          <w:p w:rsidR="00871610" w:rsidRPr="009964CB" w:rsidRDefault="00871610" w:rsidP="00871610">
            <w:pPr>
              <w:spacing w:line="280" w:lineRule="exact"/>
              <w:jc w:val="center"/>
              <w:rPr>
                <w:sz w:val="21"/>
                <w:szCs w:val="21"/>
              </w:rPr>
            </w:pPr>
          </w:p>
        </w:tc>
        <w:tc>
          <w:tcPr>
            <w:tcW w:w="1821"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直接排放</w:t>
            </w:r>
            <w:r w:rsidRPr="009964CB">
              <w:rPr>
                <w:sz w:val="21"/>
                <w:szCs w:val="21"/>
              </w:rPr>
              <w:t xml:space="preserve"> □</w:t>
            </w:r>
            <w:r w:rsidRPr="009964CB">
              <w:rPr>
                <w:sz w:val="21"/>
                <w:szCs w:val="21"/>
              </w:rPr>
              <w:t>；间接排放</w:t>
            </w:r>
            <w:r w:rsidRPr="009964CB">
              <w:rPr>
                <w:sz w:val="21"/>
                <w:szCs w:val="21"/>
              </w:rPr>
              <w:t xml:space="preserve"> □</w:t>
            </w:r>
            <w:r w:rsidRPr="009964CB">
              <w:rPr>
                <w:sz w:val="21"/>
                <w:szCs w:val="21"/>
              </w:rPr>
              <w:t>；其他</w:t>
            </w:r>
            <w:r w:rsidRPr="009964CB">
              <w:rPr>
                <w:sz w:val="21"/>
                <w:szCs w:val="21"/>
              </w:rPr>
              <w:t xml:space="preserve"> </w:t>
            </w:r>
            <w:r w:rsidRPr="009964CB">
              <w:rPr>
                <w:sz w:val="21"/>
                <w:szCs w:val="21"/>
              </w:rPr>
              <w:sym w:font="Wingdings 2" w:char="0052"/>
            </w:r>
          </w:p>
        </w:tc>
        <w:tc>
          <w:tcPr>
            <w:tcW w:w="2188"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水温</w:t>
            </w:r>
            <w:r w:rsidRPr="009964CB">
              <w:rPr>
                <w:sz w:val="21"/>
                <w:szCs w:val="21"/>
              </w:rPr>
              <w:t xml:space="preserve"> □</w:t>
            </w:r>
            <w:r w:rsidRPr="009964CB">
              <w:rPr>
                <w:sz w:val="21"/>
                <w:szCs w:val="21"/>
              </w:rPr>
              <w:t>；径流</w:t>
            </w:r>
            <w:r w:rsidRPr="009964CB">
              <w:rPr>
                <w:sz w:val="21"/>
                <w:szCs w:val="21"/>
              </w:rPr>
              <w:t xml:space="preserve"> □</w:t>
            </w:r>
            <w:r w:rsidRPr="009964CB">
              <w:rPr>
                <w:sz w:val="21"/>
                <w:szCs w:val="21"/>
              </w:rPr>
              <w:t>；水域面积</w:t>
            </w:r>
            <w:r w:rsidRPr="009964CB">
              <w:rPr>
                <w:sz w:val="21"/>
                <w:szCs w:val="21"/>
              </w:rPr>
              <w:t xml:space="preserve"> □</w:t>
            </w:r>
          </w:p>
        </w:tc>
      </w:tr>
      <w:tr w:rsidR="00AA368B" w:rsidRPr="009964CB" w:rsidTr="00250A92">
        <w:tc>
          <w:tcPr>
            <w:tcW w:w="245"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746" w:type="pc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影响因子</w:t>
            </w:r>
          </w:p>
        </w:tc>
        <w:tc>
          <w:tcPr>
            <w:tcW w:w="1821"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持久性污染物</w:t>
            </w:r>
            <w:r w:rsidRPr="009964CB">
              <w:rPr>
                <w:sz w:val="21"/>
                <w:szCs w:val="21"/>
              </w:rPr>
              <w:t xml:space="preserve"> </w:t>
            </w:r>
            <w:r w:rsidRPr="009964CB">
              <w:rPr>
                <w:sz w:val="21"/>
                <w:szCs w:val="21"/>
              </w:rPr>
              <w:sym w:font="Wingdings 2" w:char="0052"/>
            </w:r>
            <w:r w:rsidRPr="009964CB">
              <w:rPr>
                <w:sz w:val="21"/>
                <w:szCs w:val="21"/>
              </w:rPr>
              <w:t>；有毒有害污染物</w:t>
            </w:r>
            <w:r w:rsidRPr="009964CB">
              <w:rPr>
                <w:sz w:val="21"/>
                <w:szCs w:val="21"/>
              </w:rPr>
              <w:t xml:space="preserve"> □</w:t>
            </w:r>
            <w:r w:rsidRPr="009964CB">
              <w:rPr>
                <w:sz w:val="21"/>
                <w:szCs w:val="21"/>
              </w:rPr>
              <w:t>；非持久性污染物</w:t>
            </w:r>
            <w:r w:rsidRPr="009964CB">
              <w:rPr>
                <w:sz w:val="21"/>
                <w:szCs w:val="21"/>
              </w:rPr>
              <w:t xml:space="preserve"> </w:t>
            </w:r>
            <w:r w:rsidRPr="009964CB">
              <w:rPr>
                <w:sz w:val="21"/>
                <w:szCs w:val="21"/>
              </w:rPr>
              <w:sym w:font="Wingdings 2" w:char="0052"/>
            </w:r>
            <w:r w:rsidRPr="009964CB">
              <w:rPr>
                <w:sz w:val="21"/>
                <w:szCs w:val="21"/>
              </w:rPr>
              <w:t>；</w:t>
            </w:r>
          </w:p>
          <w:p w:rsidR="00871610" w:rsidRPr="009964CB" w:rsidRDefault="00871610" w:rsidP="00871610">
            <w:pPr>
              <w:spacing w:line="280" w:lineRule="exact"/>
              <w:jc w:val="left"/>
              <w:rPr>
                <w:sz w:val="21"/>
                <w:szCs w:val="21"/>
              </w:rPr>
            </w:pPr>
            <w:r w:rsidRPr="009964CB">
              <w:rPr>
                <w:sz w:val="21"/>
                <w:szCs w:val="21"/>
              </w:rPr>
              <w:t>pH</w:t>
            </w:r>
            <w:r w:rsidRPr="009964CB">
              <w:rPr>
                <w:sz w:val="21"/>
                <w:szCs w:val="21"/>
              </w:rPr>
              <w:t>值</w:t>
            </w:r>
            <w:r w:rsidRPr="009964CB">
              <w:rPr>
                <w:sz w:val="21"/>
                <w:szCs w:val="21"/>
              </w:rPr>
              <w:t xml:space="preserve"> □</w:t>
            </w:r>
            <w:r w:rsidRPr="009964CB">
              <w:rPr>
                <w:sz w:val="21"/>
                <w:szCs w:val="21"/>
              </w:rPr>
              <w:t>；热污染</w:t>
            </w:r>
            <w:r w:rsidRPr="009964CB">
              <w:rPr>
                <w:sz w:val="21"/>
                <w:szCs w:val="21"/>
              </w:rPr>
              <w:t xml:space="preserve"> □</w:t>
            </w:r>
            <w:r w:rsidRPr="009964CB">
              <w:rPr>
                <w:sz w:val="21"/>
                <w:szCs w:val="21"/>
              </w:rPr>
              <w:t>；富营养化</w:t>
            </w:r>
            <w:r w:rsidRPr="009964CB">
              <w:rPr>
                <w:sz w:val="21"/>
                <w:szCs w:val="21"/>
              </w:rPr>
              <w:t xml:space="preserve"> □</w:t>
            </w:r>
            <w:r w:rsidRPr="009964CB">
              <w:rPr>
                <w:sz w:val="21"/>
                <w:szCs w:val="21"/>
              </w:rPr>
              <w:t>；其他</w:t>
            </w:r>
            <w:r w:rsidRPr="009964CB">
              <w:rPr>
                <w:sz w:val="21"/>
                <w:szCs w:val="21"/>
              </w:rPr>
              <w:t xml:space="preserve"> </w:t>
            </w:r>
          </w:p>
        </w:tc>
        <w:tc>
          <w:tcPr>
            <w:tcW w:w="2188"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水温</w:t>
            </w:r>
            <w:r w:rsidRPr="009964CB">
              <w:rPr>
                <w:sz w:val="21"/>
                <w:szCs w:val="21"/>
              </w:rPr>
              <w:t xml:space="preserve"> □</w:t>
            </w:r>
            <w:r w:rsidRPr="009964CB">
              <w:rPr>
                <w:sz w:val="21"/>
                <w:szCs w:val="21"/>
              </w:rPr>
              <w:t>；水位（水深）</w:t>
            </w:r>
            <w:r w:rsidRPr="009964CB">
              <w:rPr>
                <w:sz w:val="21"/>
                <w:szCs w:val="21"/>
              </w:rPr>
              <w:t xml:space="preserve"> □</w:t>
            </w:r>
            <w:r w:rsidRPr="009964CB">
              <w:rPr>
                <w:sz w:val="21"/>
                <w:szCs w:val="21"/>
              </w:rPr>
              <w:t>；流速</w:t>
            </w:r>
            <w:r w:rsidRPr="009964CB">
              <w:rPr>
                <w:sz w:val="21"/>
                <w:szCs w:val="21"/>
              </w:rPr>
              <w:t xml:space="preserve"> □</w:t>
            </w:r>
            <w:r w:rsidRPr="009964CB">
              <w:rPr>
                <w:sz w:val="21"/>
                <w:szCs w:val="21"/>
              </w:rPr>
              <w:t>；流量</w:t>
            </w:r>
            <w:r w:rsidRPr="009964CB">
              <w:rPr>
                <w:sz w:val="21"/>
                <w:szCs w:val="21"/>
              </w:rPr>
              <w:t xml:space="preserve"> □</w:t>
            </w:r>
            <w:r w:rsidRPr="009964CB">
              <w:rPr>
                <w:sz w:val="21"/>
                <w:szCs w:val="21"/>
              </w:rPr>
              <w:t>；其他</w:t>
            </w:r>
            <w:r w:rsidRPr="009964CB">
              <w:rPr>
                <w:sz w:val="21"/>
                <w:szCs w:val="21"/>
              </w:rPr>
              <w:t xml:space="preserve"> □</w:t>
            </w:r>
          </w:p>
        </w:tc>
      </w:tr>
      <w:tr w:rsidR="00AA368B" w:rsidRPr="009964CB" w:rsidTr="00250A92">
        <w:tc>
          <w:tcPr>
            <w:tcW w:w="991" w:type="pct"/>
            <w:gridSpan w:val="3"/>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评价等级</w:t>
            </w:r>
          </w:p>
        </w:tc>
        <w:tc>
          <w:tcPr>
            <w:tcW w:w="1821"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水污染影响型</w:t>
            </w:r>
          </w:p>
        </w:tc>
        <w:tc>
          <w:tcPr>
            <w:tcW w:w="2188"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水文要素影响型</w:t>
            </w:r>
          </w:p>
        </w:tc>
      </w:tr>
      <w:tr w:rsidR="00AA368B" w:rsidRPr="009964CB" w:rsidTr="00250A92">
        <w:tc>
          <w:tcPr>
            <w:tcW w:w="991" w:type="pct"/>
            <w:gridSpan w:val="3"/>
            <w:vMerge/>
            <w:shd w:val="clear" w:color="auto" w:fill="auto"/>
            <w:vAlign w:val="center"/>
          </w:tcPr>
          <w:p w:rsidR="00871610" w:rsidRPr="009964CB" w:rsidRDefault="00871610" w:rsidP="00871610">
            <w:pPr>
              <w:spacing w:line="280" w:lineRule="exact"/>
              <w:jc w:val="center"/>
              <w:rPr>
                <w:sz w:val="21"/>
                <w:szCs w:val="21"/>
              </w:rPr>
            </w:pPr>
          </w:p>
        </w:tc>
        <w:tc>
          <w:tcPr>
            <w:tcW w:w="1821"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一级</w:t>
            </w:r>
            <w:r w:rsidRPr="009964CB">
              <w:rPr>
                <w:sz w:val="21"/>
                <w:szCs w:val="21"/>
              </w:rPr>
              <w:t xml:space="preserve"> □</w:t>
            </w:r>
            <w:r w:rsidRPr="009964CB">
              <w:rPr>
                <w:sz w:val="21"/>
                <w:szCs w:val="21"/>
              </w:rPr>
              <w:t>；二级</w:t>
            </w:r>
            <w:r w:rsidRPr="009964CB">
              <w:rPr>
                <w:sz w:val="21"/>
                <w:szCs w:val="21"/>
              </w:rPr>
              <w:t xml:space="preserve"> □</w:t>
            </w:r>
            <w:r w:rsidRPr="009964CB">
              <w:rPr>
                <w:sz w:val="21"/>
                <w:szCs w:val="21"/>
              </w:rPr>
              <w:t>；三级</w:t>
            </w:r>
            <w:r w:rsidRPr="009964CB">
              <w:rPr>
                <w:sz w:val="21"/>
                <w:szCs w:val="21"/>
              </w:rPr>
              <w:t>A □</w:t>
            </w:r>
            <w:r w:rsidRPr="009964CB">
              <w:rPr>
                <w:sz w:val="21"/>
                <w:szCs w:val="21"/>
              </w:rPr>
              <w:t>；三级</w:t>
            </w:r>
            <w:r w:rsidRPr="009964CB">
              <w:rPr>
                <w:sz w:val="21"/>
                <w:szCs w:val="21"/>
              </w:rPr>
              <w:t xml:space="preserve">B </w:t>
            </w:r>
            <w:r w:rsidRPr="009964CB">
              <w:rPr>
                <w:sz w:val="21"/>
                <w:szCs w:val="21"/>
              </w:rPr>
              <w:sym w:font="Wingdings 2" w:char="0052"/>
            </w:r>
          </w:p>
        </w:tc>
        <w:tc>
          <w:tcPr>
            <w:tcW w:w="2188"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一级</w:t>
            </w:r>
            <w:r w:rsidRPr="009964CB">
              <w:rPr>
                <w:sz w:val="21"/>
                <w:szCs w:val="21"/>
              </w:rPr>
              <w:t xml:space="preserve"> □</w:t>
            </w:r>
            <w:r w:rsidRPr="009964CB">
              <w:rPr>
                <w:sz w:val="21"/>
                <w:szCs w:val="21"/>
              </w:rPr>
              <w:t>；二级</w:t>
            </w:r>
            <w:r w:rsidRPr="009964CB">
              <w:rPr>
                <w:sz w:val="21"/>
                <w:szCs w:val="21"/>
              </w:rPr>
              <w:t xml:space="preserve"> □</w:t>
            </w:r>
            <w:r w:rsidRPr="009964CB">
              <w:rPr>
                <w:sz w:val="21"/>
                <w:szCs w:val="21"/>
              </w:rPr>
              <w:t>；三级</w:t>
            </w:r>
            <w:r w:rsidRPr="009964CB">
              <w:rPr>
                <w:sz w:val="21"/>
                <w:szCs w:val="21"/>
              </w:rPr>
              <w:t xml:space="preserve"> □</w:t>
            </w:r>
          </w:p>
        </w:tc>
      </w:tr>
      <w:tr w:rsidR="00AA368B" w:rsidRPr="009964CB" w:rsidTr="00250A92">
        <w:tc>
          <w:tcPr>
            <w:tcW w:w="183" w:type="pct"/>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现</w:t>
            </w:r>
          </w:p>
          <w:p w:rsidR="00871610" w:rsidRPr="009964CB" w:rsidRDefault="00871610" w:rsidP="00871610">
            <w:pPr>
              <w:spacing w:line="280" w:lineRule="exact"/>
              <w:jc w:val="center"/>
              <w:rPr>
                <w:sz w:val="21"/>
                <w:szCs w:val="21"/>
              </w:rPr>
            </w:pPr>
            <w:r w:rsidRPr="009964CB">
              <w:rPr>
                <w:sz w:val="21"/>
                <w:szCs w:val="21"/>
              </w:rPr>
              <w:t>状</w:t>
            </w:r>
          </w:p>
          <w:p w:rsidR="00871610" w:rsidRPr="009964CB" w:rsidRDefault="00871610" w:rsidP="00871610">
            <w:pPr>
              <w:spacing w:line="280" w:lineRule="exact"/>
              <w:jc w:val="center"/>
              <w:rPr>
                <w:sz w:val="21"/>
                <w:szCs w:val="21"/>
              </w:rPr>
            </w:pPr>
            <w:r w:rsidRPr="009964CB">
              <w:rPr>
                <w:sz w:val="21"/>
                <w:szCs w:val="21"/>
              </w:rPr>
              <w:t>调</w:t>
            </w:r>
          </w:p>
          <w:p w:rsidR="00871610" w:rsidRPr="009964CB" w:rsidRDefault="00871610" w:rsidP="00871610">
            <w:pPr>
              <w:spacing w:line="280" w:lineRule="exact"/>
              <w:jc w:val="center"/>
              <w:rPr>
                <w:sz w:val="21"/>
                <w:szCs w:val="21"/>
              </w:rPr>
            </w:pPr>
            <w:r w:rsidRPr="009964CB">
              <w:rPr>
                <w:sz w:val="21"/>
                <w:szCs w:val="21"/>
              </w:rPr>
              <w:t>查</w:t>
            </w:r>
          </w:p>
        </w:tc>
        <w:tc>
          <w:tcPr>
            <w:tcW w:w="808" w:type="pct"/>
            <w:gridSpan w:val="2"/>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区域污染源</w:t>
            </w:r>
          </w:p>
        </w:tc>
        <w:tc>
          <w:tcPr>
            <w:tcW w:w="1821"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调查项目</w:t>
            </w:r>
          </w:p>
        </w:tc>
        <w:tc>
          <w:tcPr>
            <w:tcW w:w="2188"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数据来源</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1226" w:type="pct"/>
            <w:gridSpan w:val="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已建</w:t>
            </w:r>
            <w:r w:rsidRPr="009964CB">
              <w:rPr>
                <w:sz w:val="21"/>
                <w:szCs w:val="21"/>
              </w:rPr>
              <w:t xml:space="preserve"> □</w:t>
            </w:r>
            <w:r w:rsidRPr="009964CB">
              <w:rPr>
                <w:sz w:val="21"/>
                <w:szCs w:val="21"/>
              </w:rPr>
              <w:t>；在建</w:t>
            </w:r>
            <w:r w:rsidRPr="009964CB">
              <w:rPr>
                <w:sz w:val="21"/>
                <w:szCs w:val="21"/>
              </w:rPr>
              <w:t xml:space="preserve"> □</w:t>
            </w:r>
            <w:r w:rsidRPr="009964CB">
              <w:rPr>
                <w:sz w:val="21"/>
                <w:szCs w:val="21"/>
              </w:rPr>
              <w:t>；拟建</w:t>
            </w:r>
            <w:r w:rsidRPr="009964CB">
              <w:rPr>
                <w:sz w:val="21"/>
                <w:szCs w:val="21"/>
              </w:rPr>
              <w:t xml:space="preserve"> □</w:t>
            </w:r>
            <w:r w:rsidRPr="009964CB">
              <w:rPr>
                <w:sz w:val="21"/>
                <w:szCs w:val="21"/>
              </w:rPr>
              <w:t>；其他</w:t>
            </w:r>
            <w:r w:rsidRPr="009964CB">
              <w:rPr>
                <w:sz w:val="21"/>
                <w:szCs w:val="21"/>
              </w:rPr>
              <w:t xml:space="preserve"> □</w:t>
            </w:r>
          </w:p>
        </w:tc>
        <w:tc>
          <w:tcPr>
            <w:tcW w:w="595" w:type="pct"/>
            <w:gridSpan w:val="4"/>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拟替代的污染源</w:t>
            </w:r>
            <w:r w:rsidRPr="009964CB">
              <w:rPr>
                <w:sz w:val="21"/>
                <w:szCs w:val="21"/>
              </w:rPr>
              <w:t>□</w:t>
            </w:r>
          </w:p>
        </w:tc>
        <w:tc>
          <w:tcPr>
            <w:tcW w:w="2188"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排污许可证</w:t>
            </w:r>
            <w:r w:rsidRPr="009964CB">
              <w:rPr>
                <w:sz w:val="21"/>
                <w:szCs w:val="21"/>
              </w:rPr>
              <w:t xml:space="preserve"> □</w:t>
            </w:r>
            <w:r w:rsidRPr="009964CB">
              <w:rPr>
                <w:sz w:val="21"/>
                <w:szCs w:val="21"/>
              </w:rPr>
              <w:t>；环评</w:t>
            </w:r>
            <w:r w:rsidRPr="009964CB">
              <w:rPr>
                <w:sz w:val="21"/>
                <w:szCs w:val="21"/>
              </w:rPr>
              <w:t xml:space="preserve"> □</w:t>
            </w:r>
            <w:r w:rsidRPr="009964CB">
              <w:rPr>
                <w:sz w:val="21"/>
                <w:szCs w:val="21"/>
              </w:rPr>
              <w:t>；环保验收</w:t>
            </w:r>
            <w:r w:rsidRPr="009964CB">
              <w:rPr>
                <w:sz w:val="21"/>
                <w:szCs w:val="21"/>
              </w:rPr>
              <w:t xml:space="preserve"> □</w:t>
            </w:r>
            <w:r w:rsidRPr="009964CB">
              <w:rPr>
                <w:sz w:val="21"/>
                <w:szCs w:val="21"/>
              </w:rPr>
              <w:t>；既有实测</w:t>
            </w:r>
            <w:r w:rsidRPr="009964CB">
              <w:rPr>
                <w:sz w:val="21"/>
                <w:szCs w:val="21"/>
              </w:rPr>
              <w:t xml:space="preserve"> □</w:t>
            </w:r>
            <w:r w:rsidRPr="009964CB">
              <w:rPr>
                <w:sz w:val="21"/>
                <w:szCs w:val="21"/>
              </w:rPr>
              <w:t>；现场监测</w:t>
            </w:r>
            <w:r w:rsidRPr="009964CB">
              <w:rPr>
                <w:sz w:val="21"/>
                <w:szCs w:val="21"/>
              </w:rPr>
              <w:t xml:space="preserve"> □</w:t>
            </w:r>
            <w:r w:rsidRPr="009964CB">
              <w:rPr>
                <w:sz w:val="21"/>
                <w:szCs w:val="21"/>
              </w:rPr>
              <w:t>；入河排放口数据</w:t>
            </w:r>
            <w:r w:rsidRPr="009964CB">
              <w:rPr>
                <w:sz w:val="21"/>
                <w:szCs w:val="21"/>
              </w:rPr>
              <w:t xml:space="preserve"> □</w:t>
            </w:r>
            <w:r w:rsidRPr="009964CB">
              <w:rPr>
                <w:sz w:val="21"/>
                <w:szCs w:val="21"/>
              </w:rPr>
              <w:t>；其他</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受影响水体水环境质量</w:t>
            </w:r>
          </w:p>
        </w:tc>
        <w:tc>
          <w:tcPr>
            <w:tcW w:w="1821"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调查时期</w:t>
            </w:r>
          </w:p>
        </w:tc>
        <w:tc>
          <w:tcPr>
            <w:tcW w:w="2188"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数据来源</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1821"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丰水期</w:t>
            </w:r>
            <w:r w:rsidRPr="009964CB">
              <w:rPr>
                <w:sz w:val="21"/>
                <w:szCs w:val="21"/>
              </w:rPr>
              <w:t xml:space="preserve"> □</w:t>
            </w:r>
            <w:r w:rsidRPr="009964CB">
              <w:rPr>
                <w:sz w:val="21"/>
                <w:szCs w:val="21"/>
              </w:rPr>
              <w:t>；平水期</w:t>
            </w:r>
            <w:r w:rsidRPr="009964CB">
              <w:rPr>
                <w:sz w:val="21"/>
                <w:szCs w:val="21"/>
              </w:rPr>
              <w:t xml:space="preserve"> □</w:t>
            </w:r>
            <w:r w:rsidRPr="009964CB">
              <w:rPr>
                <w:sz w:val="21"/>
                <w:szCs w:val="21"/>
              </w:rPr>
              <w:t>；枯水期</w:t>
            </w:r>
            <w:r w:rsidRPr="009964CB">
              <w:rPr>
                <w:sz w:val="21"/>
                <w:szCs w:val="21"/>
              </w:rPr>
              <w:t xml:space="preserve"> □</w:t>
            </w:r>
            <w:r w:rsidRPr="009964CB">
              <w:rPr>
                <w:sz w:val="21"/>
                <w:szCs w:val="21"/>
              </w:rPr>
              <w:t>；冰封期</w:t>
            </w:r>
            <w:r w:rsidRPr="009964CB">
              <w:rPr>
                <w:sz w:val="21"/>
                <w:szCs w:val="21"/>
              </w:rPr>
              <w:t xml:space="preserve"> □</w:t>
            </w:r>
          </w:p>
          <w:p w:rsidR="00871610" w:rsidRPr="009964CB" w:rsidRDefault="00871610" w:rsidP="00871610">
            <w:pPr>
              <w:spacing w:line="280" w:lineRule="exact"/>
              <w:jc w:val="left"/>
              <w:rPr>
                <w:sz w:val="21"/>
                <w:szCs w:val="21"/>
              </w:rPr>
            </w:pPr>
            <w:r w:rsidRPr="009964CB">
              <w:rPr>
                <w:sz w:val="21"/>
                <w:szCs w:val="21"/>
              </w:rPr>
              <w:t>春季</w:t>
            </w:r>
            <w:r w:rsidRPr="009964CB">
              <w:rPr>
                <w:sz w:val="21"/>
                <w:szCs w:val="21"/>
              </w:rPr>
              <w:t xml:space="preserve"> □</w:t>
            </w:r>
            <w:r w:rsidRPr="009964CB">
              <w:rPr>
                <w:sz w:val="21"/>
                <w:szCs w:val="21"/>
              </w:rPr>
              <w:t>；夏季</w:t>
            </w:r>
            <w:r w:rsidRPr="009964CB">
              <w:rPr>
                <w:sz w:val="21"/>
                <w:szCs w:val="21"/>
              </w:rPr>
              <w:t xml:space="preserve"> □</w:t>
            </w:r>
            <w:r w:rsidRPr="009964CB">
              <w:rPr>
                <w:sz w:val="21"/>
                <w:szCs w:val="21"/>
              </w:rPr>
              <w:t>；秋季</w:t>
            </w:r>
            <w:r w:rsidRPr="009964CB">
              <w:rPr>
                <w:sz w:val="21"/>
                <w:szCs w:val="21"/>
              </w:rPr>
              <w:t xml:space="preserve"> □</w:t>
            </w:r>
            <w:r w:rsidRPr="009964CB">
              <w:rPr>
                <w:sz w:val="21"/>
                <w:szCs w:val="21"/>
              </w:rPr>
              <w:t>；冬季</w:t>
            </w:r>
            <w:r w:rsidRPr="009964CB">
              <w:rPr>
                <w:sz w:val="21"/>
                <w:szCs w:val="21"/>
              </w:rPr>
              <w:t xml:space="preserve"> □ </w:t>
            </w:r>
          </w:p>
        </w:tc>
        <w:tc>
          <w:tcPr>
            <w:tcW w:w="2188" w:type="pct"/>
            <w:gridSpan w:val="6"/>
            <w:shd w:val="clear" w:color="auto" w:fill="auto"/>
            <w:vAlign w:val="center"/>
          </w:tcPr>
          <w:p w:rsidR="00871610" w:rsidRPr="009964CB" w:rsidRDefault="00871610" w:rsidP="00871610">
            <w:pPr>
              <w:spacing w:line="280" w:lineRule="exact"/>
              <w:rPr>
                <w:sz w:val="21"/>
                <w:szCs w:val="21"/>
              </w:rPr>
            </w:pPr>
            <w:r w:rsidRPr="009964CB">
              <w:rPr>
                <w:sz w:val="21"/>
                <w:szCs w:val="21"/>
              </w:rPr>
              <w:t>生态环境保护主管部门</w:t>
            </w:r>
            <w:r w:rsidRPr="009964CB">
              <w:rPr>
                <w:sz w:val="21"/>
                <w:szCs w:val="21"/>
              </w:rPr>
              <w:t xml:space="preserve"> </w:t>
            </w:r>
            <w:r w:rsidRPr="009964CB">
              <w:rPr>
                <w:sz w:val="21"/>
                <w:szCs w:val="21"/>
              </w:rPr>
              <w:sym w:font="Wingdings 2" w:char="0052"/>
            </w:r>
            <w:r w:rsidRPr="009964CB">
              <w:rPr>
                <w:sz w:val="21"/>
                <w:szCs w:val="21"/>
              </w:rPr>
              <w:t>；补充监测</w:t>
            </w:r>
            <w:r w:rsidRPr="009964CB">
              <w:rPr>
                <w:sz w:val="21"/>
                <w:szCs w:val="21"/>
              </w:rPr>
              <w:t xml:space="preserve"> □</w:t>
            </w:r>
            <w:r w:rsidRPr="009964CB">
              <w:rPr>
                <w:sz w:val="21"/>
                <w:szCs w:val="21"/>
              </w:rPr>
              <w:t>；其他</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区域水资源开发利用状况</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未开发</w:t>
            </w:r>
            <w:r w:rsidRPr="009964CB">
              <w:rPr>
                <w:sz w:val="21"/>
                <w:szCs w:val="21"/>
              </w:rPr>
              <w:t xml:space="preserve"> □</w:t>
            </w:r>
            <w:r w:rsidRPr="009964CB">
              <w:rPr>
                <w:sz w:val="21"/>
                <w:szCs w:val="21"/>
              </w:rPr>
              <w:t>；开发量</w:t>
            </w:r>
            <w:r w:rsidRPr="009964CB">
              <w:rPr>
                <w:sz w:val="21"/>
                <w:szCs w:val="21"/>
              </w:rPr>
              <w:t xml:space="preserve"> 40%</w:t>
            </w:r>
            <w:r w:rsidRPr="009964CB">
              <w:rPr>
                <w:sz w:val="21"/>
                <w:szCs w:val="21"/>
              </w:rPr>
              <w:t>以下</w:t>
            </w:r>
            <w:r w:rsidRPr="009964CB">
              <w:rPr>
                <w:sz w:val="21"/>
                <w:szCs w:val="21"/>
              </w:rPr>
              <w:t xml:space="preserve"> □</w:t>
            </w:r>
            <w:r w:rsidRPr="009964CB">
              <w:rPr>
                <w:sz w:val="21"/>
                <w:szCs w:val="21"/>
              </w:rPr>
              <w:t>；开发量</w:t>
            </w:r>
            <w:r w:rsidRPr="009964CB">
              <w:rPr>
                <w:sz w:val="21"/>
                <w:szCs w:val="21"/>
              </w:rPr>
              <w:t xml:space="preserve"> 40%</w:t>
            </w:r>
            <w:r w:rsidRPr="009964CB">
              <w:rPr>
                <w:sz w:val="21"/>
                <w:szCs w:val="21"/>
              </w:rPr>
              <w:t>以上</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水文情势调查</w:t>
            </w:r>
          </w:p>
        </w:tc>
        <w:tc>
          <w:tcPr>
            <w:tcW w:w="1821"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调查时期</w:t>
            </w:r>
          </w:p>
        </w:tc>
        <w:tc>
          <w:tcPr>
            <w:tcW w:w="2188"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数据来源</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1821"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丰水期</w:t>
            </w:r>
            <w:r w:rsidRPr="009964CB">
              <w:rPr>
                <w:sz w:val="21"/>
                <w:szCs w:val="21"/>
              </w:rPr>
              <w:t xml:space="preserve"> □</w:t>
            </w:r>
            <w:r w:rsidRPr="009964CB">
              <w:rPr>
                <w:sz w:val="21"/>
                <w:szCs w:val="21"/>
              </w:rPr>
              <w:t>；平水期</w:t>
            </w:r>
            <w:r w:rsidRPr="009964CB">
              <w:rPr>
                <w:sz w:val="21"/>
                <w:szCs w:val="21"/>
              </w:rPr>
              <w:t xml:space="preserve"> □</w:t>
            </w:r>
            <w:r w:rsidRPr="009964CB">
              <w:rPr>
                <w:sz w:val="21"/>
                <w:szCs w:val="21"/>
              </w:rPr>
              <w:t>；枯水期</w:t>
            </w:r>
            <w:r w:rsidRPr="009964CB">
              <w:rPr>
                <w:sz w:val="21"/>
                <w:szCs w:val="21"/>
              </w:rPr>
              <w:t xml:space="preserve"> □</w:t>
            </w:r>
            <w:r w:rsidRPr="009964CB">
              <w:rPr>
                <w:sz w:val="21"/>
                <w:szCs w:val="21"/>
              </w:rPr>
              <w:t>；冰封期</w:t>
            </w:r>
          </w:p>
          <w:p w:rsidR="00871610" w:rsidRPr="009964CB" w:rsidRDefault="00871610" w:rsidP="00871610">
            <w:pPr>
              <w:spacing w:line="280" w:lineRule="exact"/>
              <w:jc w:val="left"/>
              <w:rPr>
                <w:sz w:val="21"/>
                <w:szCs w:val="21"/>
              </w:rPr>
            </w:pPr>
            <w:r w:rsidRPr="009964CB">
              <w:rPr>
                <w:sz w:val="21"/>
                <w:szCs w:val="21"/>
              </w:rPr>
              <w:t>春季</w:t>
            </w:r>
            <w:r w:rsidRPr="009964CB">
              <w:rPr>
                <w:sz w:val="21"/>
                <w:szCs w:val="21"/>
              </w:rPr>
              <w:t xml:space="preserve"> □</w:t>
            </w:r>
            <w:r w:rsidRPr="009964CB">
              <w:rPr>
                <w:sz w:val="21"/>
                <w:szCs w:val="21"/>
              </w:rPr>
              <w:t>；夏季</w:t>
            </w:r>
            <w:r w:rsidRPr="009964CB">
              <w:rPr>
                <w:sz w:val="21"/>
                <w:szCs w:val="21"/>
              </w:rPr>
              <w:t xml:space="preserve"> □</w:t>
            </w:r>
            <w:r w:rsidRPr="009964CB">
              <w:rPr>
                <w:sz w:val="21"/>
                <w:szCs w:val="21"/>
              </w:rPr>
              <w:t>；秋季</w:t>
            </w:r>
            <w:r w:rsidRPr="009964CB">
              <w:rPr>
                <w:sz w:val="21"/>
                <w:szCs w:val="21"/>
              </w:rPr>
              <w:t xml:space="preserve"> □</w:t>
            </w:r>
            <w:r w:rsidRPr="009964CB">
              <w:rPr>
                <w:sz w:val="21"/>
                <w:szCs w:val="21"/>
              </w:rPr>
              <w:t>；冬季</w:t>
            </w:r>
            <w:r w:rsidRPr="009964CB">
              <w:rPr>
                <w:sz w:val="21"/>
                <w:szCs w:val="21"/>
              </w:rPr>
              <w:t xml:space="preserve"> □</w:t>
            </w:r>
          </w:p>
        </w:tc>
        <w:tc>
          <w:tcPr>
            <w:tcW w:w="2188"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水行政主管部门</w:t>
            </w:r>
            <w:r w:rsidRPr="009964CB">
              <w:rPr>
                <w:sz w:val="21"/>
                <w:szCs w:val="21"/>
              </w:rPr>
              <w:t xml:space="preserve"> □</w:t>
            </w:r>
            <w:r w:rsidRPr="009964CB">
              <w:rPr>
                <w:sz w:val="21"/>
                <w:szCs w:val="21"/>
              </w:rPr>
              <w:t>；补充监测</w:t>
            </w:r>
            <w:r w:rsidRPr="009964CB">
              <w:rPr>
                <w:sz w:val="21"/>
                <w:szCs w:val="21"/>
              </w:rPr>
              <w:t xml:space="preserve"> □</w:t>
            </w:r>
            <w:r w:rsidRPr="009964CB">
              <w:rPr>
                <w:sz w:val="21"/>
                <w:szCs w:val="21"/>
              </w:rPr>
              <w:t>；其他</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补充监测</w:t>
            </w:r>
          </w:p>
        </w:tc>
        <w:tc>
          <w:tcPr>
            <w:tcW w:w="1821" w:type="pct"/>
            <w:gridSpan w:val="6"/>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监测时期</w:t>
            </w:r>
          </w:p>
        </w:tc>
        <w:tc>
          <w:tcPr>
            <w:tcW w:w="1288" w:type="pct"/>
            <w:gridSpan w:val="4"/>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监测因子</w:t>
            </w:r>
          </w:p>
        </w:tc>
        <w:tc>
          <w:tcPr>
            <w:tcW w:w="900"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监测断面或点位</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1821" w:type="pct"/>
            <w:gridSpan w:val="6"/>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丰水期</w:t>
            </w:r>
            <w:r w:rsidRPr="009964CB">
              <w:rPr>
                <w:sz w:val="21"/>
                <w:szCs w:val="21"/>
              </w:rPr>
              <w:t xml:space="preserve"> □</w:t>
            </w:r>
            <w:r w:rsidRPr="009964CB">
              <w:rPr>
                <w:sz w:val="21"/>
                <w:szCs w:val="21"/>
              </w:rPr>
              <w:t>；平水期</w:t>
            </w:r>
            <w:r w:rsidRPr="009964CB">
              <w:rPr>
                <w:sz w:val="21"/>
                <w:szCs w:val="21"/>
              </w:rPr>
              <w:t xml:space="preserve"> □</w:t>
            </w:r>
            <w:r w:rsidRPr="009964CB">
              <w:rPr>
                <w:sz w:val="21"/>
                <w:szCs w:val="21"/>
              </w:rPr>
              <w:t>；枯水期</w:t>
            </w:r>
            <w:r w:rsidRPr="009964CB">
              <w:rPr>
                <w:sz w:val="21"/>
                <w:szCs w:val="21"/>
              </w:rPr>
              <w:t xml:space="preserve"> □</w:t>
            </w:r>
            <w:r w:rsidRPr="009964CB">
              <w:rPr>
                <w:sz w:val="21"/>
                <w:szCs w:val="21"/>
              </w:rPr>
              <w:t>；冰封期</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春季</w:t>
            </w:r>
            <w:r w:rsidRPr="009964CB">
              <w:rPr>
                <w:sz w:val="21"/>
                <w:szCs w:val="21"/>
              </w:rPr>
              <w:t xml:space="preserve"> □</w:t>
            </w:r>
            <w:r w:rsidRPr="009964CB">
              <w:rPr>
                <w:sz w:val="21"/>
                <w:szCs w:val="21"/>
              </w:rPr>
              <w:t>；夏季</w:t>
            </w:r>
            <w:r w:rsidRPr="009964CB">
              <w:rPr>
                <w:sz w:val="21"/>
                <w:szCs w:val="21"/>
              </w:rPr>
              <w:t xml:space="preserve"> □</w:t>
            </w:r>
            <w:r w:rsidRPr="009964CB">
              <w:rPr>
                <w:sz w:val="21"/>
                <w:szCs w:val="21"/>
              </w:rPr>
              <w:t>；秋季</w:t>
            </w:r>
            <w:r w:rsidRPr="009964CB">
              <w:rPr>
                <w:sz w:val="21"/>
                <w:szCs w:val="21"/>
              </w:rPr>
              <w:t xml:space="preserve"> □</w:t>
            </w:r>
            <w:r w:rsidRPr="009964CB">
              <w:rPr>
                <w:sz w:val="21"/>
                <w:szCs w:val="21"/>
              </w:rPr>
              <w:t>；冬季</w:t>
            </w:r>
            <w:r w:rsidRPr="009964CB">
              <w:rPr>
                <w:sz w:val="21"/>
                <w:szCs w:val="21"/>
              </w:rPr>
              <w:t xml:space="preserve"> □</w:t>
            </w:r>
          </w:p>
        </w:tc>
        <w:tc>
          <w:tcPr>
            <w:tcW w:w="1288" w:type="pct"/>
            <w:gridSpan w:val="4"/>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lang w:val="en-GB"/>
              </w:rPr>
              <w:t xml:space="preserve">   </w:t>
            </w:r>
            <w:r w:rsidRPr="009964CB">
              <w:rPr>
                <w:sz w:val="21"/>
                <w:szCs w:val="21"/>
              </w:rPr>
              <w:t>）</w:t>
            </w:r>
          </w:p>
        </w:tc>
        <w:tc>
          <w:tcPr>
            <w:tcW w:w="900"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监测断面或点位个数（</w:t>
            </w:r>
            <w:r w:rsidRPr="009964CB">
              <w:rPr>
                <w:sz w:val="21"/>
                <w:szCs w:val="21"/>
              </w:rPr>
              <w:t xml:space="preserve">  </w:t>
            </w:r>
            <w:r w:rsidRPr="009964CB">
              <w:rPr>
                <w:sz w:val="21"/>
                <w:szCs w:val="21"/>
              </w:rPr>
              <w:t>）个</w:t>
            </w:r>
            <w:r w:rsidRPr="009964CB">
              <w:rPr>
                <w:sz w:val="21"/>
                <w:szCs w:val="21"/>
              </w:rPr>
              <w:t xml:space="preserve"> </w:t>
            </w:r>
          </w:p>
        </w:tc>
      </w:tr>
      <w:tr w:rsidR="00AA368B" w:rsidRPr="009964CB" w:rsidTr="00250A92">
        <w:tc>
          <w:tcPr>
            <w:tcW w:w="183" w:type="pct"/>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现</w:t>
            </w:r>
          </w:p>
          <w:p w:rsidR="00871610" w:rsidRPr="009964CB" w:rsidRDefault="00871610" w:rsidP="00871610">
            <w:pPr>
              <w:spacing w:line="280" w:lineRule="exact"/>
              <w:jc w:val="center"/>
              <w:rPr>
                <w:sz w:val="21"/>
                <w:szCs w:val="21"/>
              </w:rPr>
            </w:pPr>
            <w:r w:rsidRPr="009964CB">
              <w:rPr>
                <w:sz w:val="21"/>
                <w:szCs w:val="21"/>
              </w:rPr>
              <w:t>状</w:t>
            </w:r>
          </w:p>
          <w:p w:rsidR="00871610" w:rsidRPr="009964CB" w:rsidRDefault="00871610" w:rsidP="00871610">
            <w:pPr>
              <w:spacing w:line="280" w:lineRule="exact"/>
              <w:jc w:val="center"/>
              <w:rPr>
                <w:sz w:val="21"/>
                <w:szCs w:val="21"/>
              </w:rPr>
            </w:pPr>
            <w:r w:rsidRPr="009964CB">
              <w:rPr>
                <w:sz w:val="21"/>
                <w:szCs w:val="21"/>
              </w:rPr>
              <w:t>评</w:t>
            </w:r>
          </w:p>
          <w:p w:rsidR="00871610" w:rsidRPr="009964CB" w:rsidRDefault="00871610" w:rsidP="00871610">
            <w:pPr>
              <w:spacing w:line="280" w:lineRule="exact"/>
              <w:jc w:val="center"/>
              <w:rPr>
                <w:sz w:val="21"/>
                <w:szCs w:val="21"/>
              </w:rPr>
            </w:pPr>
            <w:r w:rsidRPr="009964CB">
              <w:rPr>
                <w:sz w:val="21"/>
                <w:szCs w:val="21"/>
              </w:rPr>
              <w:t>价</w:t>
            </w: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评价范围</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河流：长度（</w:t>
            </w:r>
            <w:r w:rsidRPr="009964CB">
              <w:rPr>
                <w:sz w:val="21"/>
                <w:szCs w:val="21"/>
              </w:rPr>
              <w:t>/</w:t>
            </w:r>
            <w:r w:rsidRPr="009964CB">
              <w:rPr>
                <w:sz w:val="21"/>
                <w:szCs w:val="21"/>
              </w:rPr>
              <w:t>）</w:t>
            </w:r>
            <w:r w:rsidRPr="009964CB">
              <w:rPr>
                <w:sz w:val="21"/>
                <w:szCs w:val="21"/>
              </w:rPr>
              <w:t>km</w:t>
            </w:r>
            <w:r w:rsidRPr="009964CB">
              <w:rPr>
                <w:sz w:val="21"/>
                <w:szCs w:val="21"/>
              </w:rPr>
              <w:t>；湖库、河口及近岸海域：面积（</w:t>
            </w:r>
            <w:r w:rsidRPr="009964CB">
              <w:rPr>
                <w:sz w:val="21"/>
                <w:szCs w:val="21"/>
              </w:rPr>
              <w:t>/</w:t>
            </w:r>
            <w:r w:rsidRPr="009964CB">
              <w:rPr>
                <w:sz w:val="21"/>
                <w:szCs w:val="21"/>
              </w:rPr>
              <w:t>）</w:t>
            </w:r>
            <w:r w:rsidRPr="009964CB">
              <w:rPr>
                <w:sz w:val="21"/>
                <w:szCs w:val="21"/>
              </w:rPr>
              <w:t>km</w:t>
            </w:r>
            <w:r w:rsidRPr="009964CB">
              <w:rPr>
                <w:sz w:val="21"/>
                <w:szCs w:val="21"/>
                <w:vertAlign w:val="superscript"/>
              </w:rPr>
              <w:t>2</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评价因子</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w:t>
            </w:r>
            <w:r w:rsidRPr="009964CB">
              <w:rPr>
                <w:sz w:val="21"/>
                <w:szCs w:val="21"/>
              </w:rPr>
              <w:t>/</w:t>
            </w:r>
            <w:r w:rsidRPr="009964CB">
              <w:rPr>
                <w:sz w:val="21"/>
                <w:szCs w:val="21"/>
              </w:rPr>
              <w:t>）</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评价标准</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河流、湖库、河口：</w:t>
            </w:r>
            <w:r w:rsidRPr="009964CB">
              <w:rPr>
                <w:rFonts w:ascii="宋体" w:hAnsi="宋体" w:cs="宋体" w:hint="eastAsia"/>
                <w:sz w:val="21"/>
                <w:szCs w:val="21"/>
              </w:rPr>
              <w:t>Ⅰ</w:t>
            </w:r>
            <w:r w:rsidRPr="009964CB">
              <w:rPr>
                <w:sz w:val="21"/>
                <w:szCs w:val="21"/>
              </w:rPr>
              <w:t>类</w:t>
            </w:r>
            <w:r w:rsidRPr="009964CB">
              <w:rPr>
                <w:sz w:val="21"/>
                <w:szCs w:val="21"/>
              </w:rPr>
              <w:t xml:space="preserve"> □</w:t>
            </w:r>
            <w:r w:rsidRPr="009964CB">
              <w:rPr>
                <w:sz w:val="21"/>
                <w:szCs w:val="21"/>
              </w:rPr>
              <w:t>；</w:t>
            </w:r>
            <w:r w:rsidRPr="009964CB">
              <w:rPr>
                <w:rFonts w:ascii="宋体" w:hAnsi="宋体" w:cs="宋体" w:hint="eastAsia"/>
                <w:sz w:val="21"/>
                <w:szCs w:val="21"/>
              </w:rPr>
              <w:t>Ⅱ</w:t>
            </w:r>
            <w:r w:rsidRPr="009964CB">
              <w:rPr>
                <w:sz w:val="21"/>
                <w:szCs w:val="21"/>
              </w:rPr>
              <w:t>类</w:t>
            </w:r>
            <w:r w:rsidRPr="009964CB">
              <w:rPr>
                <w:sz w:val="21"/>
                <w:szCs w:val="21"/>
              </w:rPr>
              <w:t xml:space="preserve"> □</w:t>
            </w:r>
            <w:r w:rsidRPr="009964CB">
              <w:rPr>
                <w:sz w:val="21"/>
                <w:szCs w:val="21"/>
              </w:rPr>
              <w:t>；</w:t>
            </w:r>
            <w:r w:rsidRPr="009964CB">
              <w:rPr>
                <w:rFonts w:ascii="宋体" w:hAnsi="宋体" w:cs="宋体" w:hint="eastAsia"/>
                <w:sz w:val="21"/>
                <w:szCs w:val="21"/>
              </w:rPr>
              <w:t>Ⅲ</w:t>
            </w:r>
            <w:r w:rsidRPr="009964CB">
              <w:rPr>
                <w:sz w:val="21"/>
                <w:szCs w:val="21"/>
              </w:rPr>
              <w:t>类</w:t>
            </w:r>
            <w:r w:rsidRPr="009964CB">
              <w:rPr>
                <w:sz w:val="21"/>
                <w:szCs w:val="21"/>
              </w:rPr>
              <w:t xml:space="preserve"> </w:t>
            </w:r>
            <w:r w:rsidRPr="009964CB">
              <w:rPr>
                <w:sz w:val="21"/>
                <w:szCs w:val="21"/>
              </w:rPr>
              <w:sym w:font="Wingdings 2" w:char="0052"/>
            </w:r>
            <w:r w:rsidRPr="009964CB">
              <w:rPr>
                <w:sz w:val="21"/>
                <w:szCs w:val="21"/>
              </w:rPr>
              <w:t>；</w:t>
            </w:r>
            <w:r w:rsidRPr="009964CB">
              <w:rPr>
                <w:rFonts w:ascii="宋体" w:hAnsi="宋体" w:cs="宋体" w:hint="eastAsia"/>
                <w:sz w:val="21"/>
                <w:szCs w:val="21"/>
              </w:rPr>
              <w:t>Ⅳ</w:t>
            </w:r>
            <w:r w:rsidRPr="009964CB">
              <w:rPr>
                <w:sz w:val="21"/>
                <w:szCs w:val="21"/>
              </w:rPr>
              <w:t>类</w:t>
            </w:r>
            <w:r w:rsidRPr="009964CB">
              <w:rPr>
                <w:sz w:val="21"/>
                <w:szCs w:val="21"/>
              </w:rPr>
              <w:t xml:space="preserve"> □</w:t>
            </w:r>
            <w:r w:rsidRPr="009964CB">
              <w:rPr>
                <w:sz w:val="21"/>
                <w:szCs w:val="21"/>
              </w:rPr>
              <w:t>；</w:t>
            </w:r>
            <w:r w:rsidRPr="009964CB">
              <w:rPr>
                <w:rFonts w:ascii="宋体" w:hAnsi="宋体" w:cs="宋体" w:hint="eastAsia"/>
                <w:sz w:val="21"/>
                <w:szCs w:val="21"/>
              </w:rPr>
              <w:t>Ⅴ</w:t>
            </w:r>
            <w:r w:rsidRPr="009964CB">
              <w:rPr>
                <w:sz w:val="21"/>
                <w:szCs w:val="21"/>
              </w:rPr>
              <w:t>类</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近岸海域：第一类</w:t>
            </w:r>
            <w:r w:rsidRPr="009964CB">
              <w:rPr>
                <w:sz w:val="21"/>
                <w:szCs w:val="21"/>
              </w:rPr>
              <w:t xml:space="preserve"> □</w:t>
            </w:r>
            <w:r w:rsidRPr="009964CB">
              <w:rPr>
                <w:sz w:val="21"/>
                <w:szCs w:val="21"/>
              </w:rPr>
              <w:t>；第二类</w:t>
            </w:r>
            <w:r w:rsidRPr="009964CB">
              <w:rPr>
                <w:sz w:val="21"/>
                <w:szCs w:val="21"/>
              </w:rPr>
              <w:t xml:space="preserve"> □</w:t>
            </w:r>
            <w:r w:rsidRPr="009964CB">
              <w:rPr>
                <w:sz w:val="21"/>
                <w:szCs w:val="21"/>
              </w:rPr>
              <w:t>；第三类</w:t>
            </w:r>
            <w:r w:rsidRPr="009964CB">
              <w:rPr>
                <w:sz w:val="21"/>
                <w:szCs w:val="21"/>
              </w:rPr>
              <w:t xml:space="preserve"> □</w:t>
            </w:r>
            <w:r w:rsidRPr="009964CB">
              <w:rPr>
                <w:sz w:val="21"/>
                <w:szCs w:val="21"/>
              </w:rPr>
              <w:t>；第四类</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lastRenderedPageBreak/>
              <w:t>规划年评价标准（</w:t>
            </w:r>
            <w:r w:rsidRPr="009964CB">
              <w:rPr>
                <w:sz w:val="21"/>
                <w:szCs w:val="21"/>
              </w:rPr>
              <w:t>/</w:t>
            </w:r>
            <w:r w:rsidRPr="009964CB">
              <w:rPr>
                <w:sz w:val="21"/>
                <w:szCs w:val="21"/>
              </w:rPr>
              <w:t>）</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评价时期</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丰水期</w:t>
            </w:r>
            <w:r w:rsidRPr="009964CB">
              <w:rPr>
                <w:sz w:val="21"/>
                <w:szCs w:val="21"/>
              </w:rPr>
              <w:t xml:space="preserve"> □</w:t>
            </w:r>
            <w:r w:rsidRPr="009964CB">
              <w:rPr>
                <w:sz w:val="21"/>
                <w:szCs w:val="21"/>
              </w:rPr>
              <w:t>；平水期</w:t>
            </w:r>
            <w:r w:rsidRPr="009964CB">
              <w:rPr>
                <w:sz w:val="21"/>
                <w:szCs w:val="21"/>
              </w:rPr>
              <w:t xml:space="preserve"> □</w:t>
            </w:r>
            <w:r w:rsidRPr="009964CB">
              <w:rPr>
                <w:sz w:val="21"/>
                <w:szCs w:val="21"/>
              </w:rPr>
              <w:t>；枯水期</w:t>
            </w:r>
            <w:r w:rsidRPr="009964CB">
              <w:rPr>
                <w:sz w:val="21"/>
                <w:szCs w:val="21"/>
              </w:rPr>
              <w:t xml:space="preserve"> □</w:t>
            </w:r>
            <w:r w:rsidRPr="009964CB">
              <w:rPr>
                <w:sz w:val="21"/>
                <w:szCs w:val="21"/>
              </w:rPr>
              <w:t>；冰封期</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春季</w:t>
            </w:r>
            <w:r w:rsidRPr="009964CB">
              <w:rPr>
                <w:sz w:val="21"/>
                <w:szCs w:val="21"/>
              </w:rPr>
              <w:t xml:space="preserve"> □</w:t>
            </w:r>
            <w:r w:rsidRPr="009964CB">
              <w:rPr>
                <w:sz w:val="21"/>
                <w:szCs w:val="21"/>
              </w:rPr>
              <w:t>；夏季</w:t>
            </w:r>
            <w:r w:rsidRPr="009964CB">
              <w:rPr>
                <w:sz w:val="21"/>
                <w:szCs w:val="21"/>
              </w:rPr>
              <w:t xml:space="preserve"> □</w:t>
            </w:r>
            <w:r w:rsidRPr="009964CB">
              <w:rPr>
                <w:sz w:val="21"/>
                <w:szCs w:val="21"/>
              </w:rPr>
              <w:t>；秋季</w:t>
            </w:r>
            <w:r w:rsidRPr="009964CB">
              <w:rPr>
                <w:sz w:val="21"/>
                <w:szCs w:val="21"/>
              </w:rPr>
              <w:t xml:space="preserve"> □</w:t>
            </w:r>
            <w:r w:rsidRPr="009964CB">
              <w:rPr>
                <w:sz w:val="21"/>
                <w:szCs w:val="21"/>
              </w:rPr>
              <w:t>；冬季</w:t>
            </w:r>
            <w:r w:rsidRPr="009964CB">
              <w:rPr>
                <w:sz w:val="21"/>
                <w:szCs w:val="21"/>
              </w:rPr>
              <w:t xml:space="preserve"> □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评价结论</w:t>
            </w:r>
          </w:p>
        </w:tc>
        <w:tc>
          <w:tcPr>
            <w:tcW w:w="3268" w:type="pct"/>
            <w:gridSpan w:val="11"/>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水环境功能区或水功能区、近岸海域环境功能区水质达标状况</w:t>
            </w:r>
            <w:r w:rsidRPr="009964CB">
              <w:rPr>
                <w:sz w:val="21"/>
                <w:szCs w:val="21"/>
              </w:rPr>
              <w:t xml:space="preserve"> □</w:t>
            </w:r>
            <w:r w:rsidRPr="009964CB">
              <w:rPr>
                <w:sz w:val="21"/>
                <w:szCs w:val="21"/>
              </w:rPr>
              <w:t>：达标</w:t>
            </w:r>
            <w:r w:rsidRPr="009964CB">
              <w:rPr>
                <w:sz w:val="21"/>
                <w:szCs w:val="21"/>
              </w:rPr>
              <w:t xml:space="preserve"> □</w:t>
            </w:r>
            <w:r w:rsidRPr="009964CB">
              <w:rPr>
                <w:sz w:val="21"/>
                <w:szCs w:val="21"/>
              </w:rPr>
              <w:t>；不达标</w:t>
            </w:r>
            <w:r w:rsidRPr="009964CB">
              <w:rPr>
                <w:sz w:val="21"/>
                <w:szCs w:val="21"/>
              </w:rPr>
              <w:t xml:space="preserve"> </w:t>
            </w:r>
            <w:r w:rsidRPr="009964CB">
              <w:rPr>
                <w:sz w:val="21"/>
                <w:szCs w:val="21"/>
              </w:rPr>
              <w:sym w:font="Wingdings 2" w:char="0052"/>
            </w:r>
            <w:r w:rsidRPr="009964CB">
              <w:rPr>
                <w:sz w:val="21"/>
                <w:szCs w:val="21"/>
              </w:rPr>
              <w:t xml:space="preserve"> </w:t>
            </w:r>
          </w:p>
          <w:p w:rsidR="00871610" w:rsidRPr="009964CB" w:rsidRDefault="00871610" w:rsidP="00871610">
            <w:pPr>
              <w:spacing w:line="280" w:lineRule="exact"/>
              <w:jc w:val="left"/>
              <w:rPr>
                <w:sz w:val="21"/>
                <w:szCs w:val="21"/>
              </w:rPr>
            </w:pPr>
            <w:r w:rsidRPr="009964CB">
              <w:rPr>
                <w:sz w:val="21"/>
                <w:szCs w:val="21"/>
              </w:rPr>
              <w:t>水环境控制单元或断面水质达标状况</w:t>
            </w:r>
            <w:r w:rsidRPr="009964CB">
              <w:rPr>
                <w:sz w:val="21"/>
                <w:szCs w:val="21"/>
              </w:rPr>
              <w:t xml:space="preserve"> □</w:t>
            </w:r>
            <w:r w:rsidRPr="009964CB">
              <w:rPr>
                <w:sz w:val="21"/>
                <w:szCs w:val="21"/>
              </w:rPr>
              <w:t>：达标</w:t>
            </w:r>
            <w:r w:rsidRPr="009964CB">
              <w:rPr>
                <w:sz w:val="21"/>
                <w:szCs w:val="21"/>
              </w:rPr>
              <w:t xml:space="preserve"> □</w:t>
            </w:r>
            <w:r w:rsidRPr="009964CB">
              <w:rPr>
                <w:sz w:val="21"/>
                <w:szCs w:val="21"/>
              </w:rPr>
              <w:t>；不达标</w:t>
            </w:r>
            <w:r w:rsidRPr="009964CB">
              <w:rPr>
                <w:sz w:val="21"/>
                <w:szCs w:val="21"/>
              </w:rPr>
              <w:t xml:space="preserve"> </w:t>
            </w:r>
            <w:r w:rsidRPr="009964CB">
              <w:rPr>
                <w:sz w:val="21"/>
                <w:szCs w:val="21"/>
              </w:rPr>
              <w:sym w:font="Wingdings 2" w:char="0052"/>
            </w:r>
          </w:p>
          <w:p w:rsidR="00871610" w:rsidRPr="009964CB" w:rsidRDefault="00871610" w:rsidP="00871610">
            <w:pPr>
              <w:spacing w:line="280" w:lineRule="exact"/>
              <w:jc w:val="left"/>
              <w:rPr>
                <w:sz w:val="21"/>
                <w:szCs w:val="21"/>
              </w:rPr>
            </w:pPr>
            <w:r w:rsidRPr="009964CB">
              <w:rPr>
                <w:sz w:val="21"/>
                <w:szCs w:val="21"/>
              </w:rPr>
              <w:t>水环境保护目标质量状况</w:t>
            </w:r>
            <w:r w:rsidRPr="009964CB">
              <w:rPr>
                <w:sz w:val="21"/>
                <w:szCs w:val="21"/>
              </w:rPr>
              <w:t xml:space="preserve"> □</w:t>
            </w:r>
            <w:r w:rsidRPr="009964CB">
              <w:rPr>
                <w:sz w:val="21"/>
                <w:szCs w:val="21"/>
              </w:rPr>
              <w:t>：达标</w:t>
            </w:r>
            <w:r w:rsidRPr="009964CB">
              <w:rPr>
                <w:sz w:val="21"/>
                <w:szCs w:val="21"/>
              </w:rPr>
              <w:t xml:space="preserve"> □</w:t>
            </w:r>
            <w:r w:rsidRPr="009964CB">
              <w:rPr>
                <w:sz w:val="21"/>
                <w:szCs w:val="21"/>
              </w:rPr>
              <w:t>；不达标</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对照断面、控制断面等代表性断面的水质状况</w:t>
            </w:r>
            <w:r w:rsidRPr="009964CB">
              <w:rPr>
                <w:sz w:val="21"/>
                <w:szCs w:val="21"/>
              </w:rPr>
              <w:t xml:space="preserve"> □</w:t>
            </w:r>
            <w:r w:rsidRPr="009964CB">
              <w:rPr>
                <w:sz w:val="21"/>
                <w:szCs w:val="21"/>
              </w:rPr>
              <w:t>：达标</w:t>
            </w:r>
            <w:r w:rsidRPr="009964CB">
              <w:rPr>
                <w:sz w:val="21"/>
                <w:szCs w:val="21"/>
              </w:rPr>
              <w:t xml:space="preserve"> □</w:t>
            </w:r>
            <w:r w:rsidRPr="009964CB">
              <w:rPr>
                <w:sz w:val="21"/>
                <w:szCs w:val="21"/>
              </w:rPr>
              <w:t>；不达标</w:t>
            </w:r>
            <w:r w:rsidRPr="009964CB">
              <w:rPr>
                <w:sz w:val="21"/>
                <w:szCs w:val="21"/>
              </w:rPr>
              <w:t xml:space="preserve"> </w:t>
            </w:r>
            <w:r w:rsidRPr="009964CB">
              <w:rPr>
                <w:sz w:val="21"/>
                <w:szCs w:val="21"/>
              </w:rPr>
              <w:sym w:font="Wingdings 2" w:char="0052"/>
            </w:r>
          </w:p>
          <w:p w:rsidR="00871610" w:rsidRPr="009964CB" w:rsidRDefault="00871610" w:rsidP="00871610">
            <w:pPr>
              <w:spacing w:line="280" w:lineRule="exact"/>
              <w:jc w:val="left"/>
              <w:rPr>
                <w:sz w:val="21"/>
                <w:szCs w:val="21"/>
              </w:rPr>
            </w:pPr>
            <w:r w:rsidRPr="009964CB">
              <w:rPr>
                <w:sz w:val="21"/>
                <w:szCs w:val="21"/>
              </w:rPr>
              <w:t>底泥污染评价</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水资源与开发利用程度及其水文情势评价</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水环境质量回顾评价</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流域（区域）水资源（包括水能资源）与开发利用总体状况、生态流量管理要求与现状满足程度、建设项目占用水域空间的水流状况与河湖演变状况</w:t>
            </w:r>
            <w:r w:rsidRPr="009964CB">
              <w:rPr>
                <w:sz w:val="21"/>
                <w:szCs w:val="21"/>
              </w:rPr>
              <w:t xml:space="preserve"> □</w:t>
            </w:r>
          </w:p>
        </w:tc>
        <w:tc>
          <w:tcPr>
            <w:tcW w:w="741" w:type="pc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达标区</w:t>
            </w:r>
            <w:r w:rsidRPr="009964CB">
              <w:rPr>
                <w:sz w:val="21"/>
                <w:szCs w:val="21"/>
              </w:rPr>
              <w:t xml:space="preserve"> □ </w:t>
            </w:r>
          </w:p>
          <w:p w:rsidR="00871610" w:rsidRPr="009964CB" w:rsidRDefault="00871610" w:rsidP="00871610">
            <w:pPr>
              <w:spacing w:line="280" w:lineRule="exact"/>
              <w:jc w:val="center"/>
              <w:rPr>
                <w:sz w:val="21"/>
                <w:szCs w:val="21"/>
              </w:rPr>
            </w:pPr>
            <w:r w:rsidRPr="009964CB">
              <w:rPr>
                <w:sz w:val="21"/>
                <w:szCs w:val="21"/>
              </w:rPr>
              <w:t>不达标区</w:t>
            </w:r>
            <w:r w:rsidRPr="009964CB">
              <w:rPr>
                <w:sz w:val="21"/>
                <w:szCs w:val="21"/>
              </w:rPr>
              <w:t xml:space="preserve"> </w:t>
            </w:r>
            <w:r w:rsidRPr="009964CB">
              <w:rPr>
                <w:sz w:val="21"/>
                <w:szCs w:val="21"/>
              </w:rPr>
              <w:sym w:font="Wingdings 2" w:char="0052"/>
            </w:r>
          </w:p>
        </w:tc>
      </w:tr>
      <w:tr w:rsidR="00AA368B" w:rsidRPr="009964CB" w:rsidTr="00250A92">
        <w:tc>
          <w:tcPr>
            <w:tcW w:w="183" w:type="pct"/>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影</w:t>
            </w:r>
          </w:p>
          <w:p w:rsidR="00871610" w:rsidRPr="009964CB" w:rsidRDefault="00871610" w:rsidP="00871610">
            <w:pPr>
              <w:spacing w:line="280" w:lineRule="exact"/>
              <w:jc w:val="center"/>
              <w:rPr>
                <w:sz w:val="21"/>
                <w:szCs w:val="21"/>
              </w:rPr>
            </w:pPr>
            <w:r w:rsidRPr="009964CB">
              <w:rPr>
                <w:sz w:val="21"/>
                <w:szCs w:val="21"/>
              </w:rPr>
              <w:t>响</w:t>
            </w:r>
          </w:p>
          <w:p w:rsidR="00871610" w:rsidRPr="009964CB" w:rsidRDefault="00871610" w:rsidP="00871610">
            <w:pPr>
              <w:spacing w:line="280" w:lineRule="exact"/>
              <w:jc w:val="center"/>
              <w:rPr>
                <w:sz w:val="21"/>
                <w:szCs w:val="21"/>
              </w:rPr>
            </w:pPr>
            <w:r w:rsidRPr="009964CB">
              <w:rPr>
                <w:sz w:val="21"/>
                <w:szCs w:val="21"/>
              </w:rPr>
              <w:t>预</w:t>
            </w:r>
          </w:p>
          <w:p w:rsidR="00871610" w:rsidRPr="009964CB" w:rsidRDefault="00871610" w:rsidP="00871610">
            <w:pPr>
              <w:spacing w:line="280" w:lineRule="exact"/>
              <w:jc w:val="center"/>
              <w:rPr>
                <w:sz w:val="21"/>
                <w:szCs w:val="21"/>
              </w:rPr>
            </w:pPr>
            <w:r w:rsidRPr="009964CB">
              <w:rPr>
                <w:sz w:val="21"/>
                <w:szCs w:val="21"/>
              </w:rPr>
              <w:t>测</w:t>
            </w: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预测范围</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河流：长度（</w:t>
            </w:r>
            <w:r w:rsidRPr="009964CB">
              <w:rPr>
                <w:sz w:val="21"/>
                <w:szCs w:val="21"/>
              </w:rPr>
              <w:t>/</w:t>
            </w:r>
            <w:r w:rsidRPr="009964CB">
              <w:rPr>
                <w:sz w:val="21"/>
                <w:szCs w:val="21"/>
              </w:rPr>
              <w:t>）</w:t>
            </w:r>
            <w:r w:rsidRPr="009964CB">
              <w:rPr>
                <w:sz w:val="21"/>
                <w:szCs w:val="21"/>
              </w:rPr>
              <w:t>km</w:t>
            </w:r>
            <w:r w:rsidRPr="009964CB">
              <w:rPr>
                <w:sz w:val="21"/>
                <w:szCs w:val="21"/>
              </w:rPr>
              <w:t>；湖库、河口及近岸海域：面积（</w:t>
            </w:r>
            <w:r w:rsidRPr="009964CB">
              <w:rPr>
                <w:sz w:val="21"/>
                <w:szCs w:val="21"/>
              </w:rPr>
              <w:t>/</w:t>
            </w:r>
            <w:r w:rsidRPr="009964CB">
              <w:rPr>
                <w:sz w:val="21"/>
                <w:szCs w:val="21"/>
              </w:rPr>
              <w:t>）</w:t>
            </w:r>
            <w:r w:rsidRPr="009964CB">
              <w:rPr>
                <w:sz w:val="21"/>
                <w:szCs w:val="21"/>
              </w:rPr>
              <w:t>km</w:t>
            </w:r>
            <w:r w:rsidRPr="009964CB">
              <w:rPr>
                <w:sz w:val="21"/>
                <w:szCs w:val="21"/>
                <w:vertAlign w:val="superscript"/>
              </w:rPr>
              <w:t>2</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预测因子</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w:t>
            </w:r>
            <w:r w:rsidRPr="009964CB">
              <w:rPr>
                <w:sz w:val="21"/>
                <w:szCs w:val="21"/>
              </w:rPr>
              <w:t>/</w:t>
            </w:r>
            <w:r w:rsidRPr="009964CB">
              <w:rPr>
                <w:sz w:val="21"/>
                <w:szCs w:val="21"/>
              </w:rPr>
              <w:t>）</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预测时期</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丰水期</w:t>
            </w:r>
            <w:r w:rsidRPr="009964CB">
              <w:rPr>
                <w:sz w:val="21"/>
                <w:szCs w:val="21"/>
              </w:rPr>
              <w:t xml:space="preserve"> □</w:t>
            </w:r>
            <w:r w:rsidRPr="009964CB">
              <w:rPr>
                <w:sz w:val="21"/>
                <w:szCs w:val="21"/>
              </w:rPr>
              <w:t>；平水期</w:t>
            </w:r>
            <w:r w:rsidRPr="009964CB">
              <w:rPr>
                <w:sz w:val="21"/>
                <w:szCs w:val="21"/>
              </w:rPr>
              <w:t xml:space="preserve"> □</w:t>
            </w:r>
            <w:r w:rsidRPr="009964CB">
              <w:rPr>
                <w:sz w:val="21"/>
                <w:szCs w:val="21"/>
              </w:rPr>
              <w:t>；枯水期</w:t>
            </w:r>
            <w:r w:rsidRPr="009964CB">
              <w:rPr>
                <w:sz w:val="21"/>
                <w:szCs w:val="21"/>
              </w:rPr>
              <w:t xml:space="preserve"> □</w:t>
            </w:r>
            <w:r w:rsidRPr="009964CB">
              <w:rPr>
                <w:sz w:val="21"/>
                <w:szCs w:val="21"/>
              </w:rPr>
              <w:t>；冰封期</w:t>
            </w:r>
            <w:r w:rsidRPr="009964CB">
              <w:rPr>
                <w:sz w:val="21"/>
                <w:szCs w:val="21"/>
              </w:rPr>
              <w:t xml:space="preserve"> □</w:t>
            </w:r>
          </w:p>
          <w:p w:rsidR="00871610" w:rsidRPr="009964CB" w:rsidRDefault="00871610" w:rsidP="00871610">
            <w:pPr>
              <w:spacing w:line="280" w:lineRule="exact"/>
              <w:jc w:val="left"/>
              <w:rPr>
                <w:sz w:val="21"/>
                <w:szCs w:val="21"/>
              </w:rPr>
            </w:pPr>
            <w:r w:rsidRPr="009964CB">
              <w:rPr>
                <w:sz w:val="21"/>
                <w:szCs w:val="21"/>
              </w:rPr>
              <w:t>春季</w:t>
            </w:r>
            <w:r w:rsidRPr="009964CB">
              <w:rPr>
                <w:sz w:val="21"/>
                <w:szCs w:val="21"/>
              </w:rPr>
              <w:t xml:space="preserve"> □</w:t>
            </w:r>
            <w:r w:rsidRPr="009964CB">
              <w:rPr>
                <w:sz w:val="21"/>
                <w:szCs w:val="21"/>
              </w:rPr>
              <w:t>；夏季</w:t>
            </w:r>
            <w:r w:rsidRPr="009964CB">
              <w:rPr>
                <w:sz w:val="21"/>
                <w:szCs w:val="21"/>
              </w:rPr>
              <w:t xml:space="preserve"> □</w:t>
            </w:r>
            <w:r w:rsidRPr="009964CB">
              <w:rPr>
                <w:sz w:val="21"/>
                <w:szCs w:val="21"/>
              </w:rPr>
              <w:t>；秋季</w:t>
            </w:r>
            <w:r w:rsidRPr="009964CB">
              <w:rPr>
                <w:sz w:val="21"/>
                <w:szCs w:val="21"/>
              </w:rPr>
              <w:t xml:space="preserve"> □</w:t>
            </w:r>
            <w:r w:rsidRPr="009964CB">
              <w:rPr>
                <w:sz w:val="21"/>
                <w:szCs w:val="21"/>
              </w:rPr>
              <w:t>；冬季</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设计水文条件</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预测情景</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建设期</w:t>
            </w:r>
            <w:r w:rsidRPr="009964CB">
              <w:rPr>
                <w:sz w:val="21"/>
                <w:szCs w:val="21"/>
              </w:rPr>
              <w:t xml:space="preserve"> □</w:t>
            </w:r>
            <w:r w:rsidRPr="009964CB">
              <w:rPr>
                <w:sz w:val="21"/>
                <w:szCs w:val="21"/>
              </w:rPr>
              <w:t>；生产运行期</w:t>
            </w:r>
            <w:r w:rsidRPr="009964CB">
              <w:rPr>
                <w:sz w:val="21"/>
                <w:szCs w:val="21"/>
              </w:rPr>
              <w:t xml:space="preserve"> □</w:t>
            </w:r>
            <w:r w:rsidRPr="009964CB">
              <w:rPr>
                <w:sz w:val="21"/>
                <w:szCs w:val="21"/>
              </w:rPr>
              <w:t>；服务期满后</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正常工况</w:t>
            </w:r>
            <w:r w:rsidRPr="009964CB">
              <w:rPr>
                <w:sz w:val="21"/>
                <w:szCs w:val="21"/>
              </w:rPr>
              <w:t xml:space="preserve"> □</w:t>
            </w:r>
            <w:r w:rsidRPr="009964CB">
              <w:rPr>
                <w:sz w:val="21"/>
                <w:szCs w:val="21"/>
              </w:rPr>
              <w:t>；非正常工况</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污染控制和减缓措施方案</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区（流）域环境质量改善目标要求情景</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预测方法</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数值解</w:t>
            </w:r>
            <w:r w:rsidRPr="009964CB">
              <w:rPr>
                <w:sz w:val="21"/>
                <w:szCs w:val="21"/>
              </w:rPr>
              <w:t xml:space="preserve"> □</w:t>
            </w:r>
            <w:r w:rsidRPr="009964CB">
              <w:rPr>
                <w:sz w:val="21"/>
                <w:szCs w:val="21"/>
              </w:rPr>
              <w:t>：解析解</w:t>
            </w:r>
            <w:r w:rsidRPr="009964CB">
              <w:rPr>
                <w:sz w:val="21"/>
                <w:szCs w:val="21"/>
              </w:rPr>
              <w:t xml:space="preserve"> □</w:t>
            </w:r>
            <w:r w:rsidRPr="009964CB">
              <w:rPr>
                <w:sz w:val="21"/>
                <w:szCs w:val="21"/>
              </w:rPr>
              <w:t>；其他</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导则推荐模式</w:t>
            </w:r>
            <w:r w:rsidRPr="009964CB">
              <w:rPr>
                <w:sz w:val="21"/>
                <w:szCs w:val="21"/>
              </w:rPr>
              <w:t xml:space="preserve"> □</w:t>
            </w:r>
            <w:r w:rsidRPr="009964CB">
              <w:rPr>
                <w:sz w:val="21"/>
                <w:szCs w:val="21"/>
              </w:rPr>
              <w:t>：其他</w:t>
            </w:r>
            <w:r w:rsidRPr="009964CB">
              <w:rPr>
                <w:sz w:val="21"/>
                <w:szCs w:val="21"/>
              </w:rPr>
              <w:t xml:space="preserve"> □</w:t>
            </w:r>
          </w:p>
        </w:tc>
      </w:tr>
      <w:tr w:rsidR="00AA368B" w:rsidRPr="009964CB" w:rsidTr="00250A92">
        <w:tc>
          <w:tcPr>
            <w:tcW w:w="183" w:type="pct"/>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影</w:t>
            </w:r>
          </w:p>
          <w:p w:rsidR="00871610" w:rsidRPr="009964CB" w:rsidRDefault="00871610" w:rsidP="00871610">
            <w:pPr>
              <w:spacing w:line="280" w:lineRule="exact"/>
              <w:jc w:val="center"/>
              <w:rPr>
                <w:sz w:val="21"/>
                <w:szCs w:val="21"/>
              </w:rPr>
            </w:pPr>
            <w:r w:rsidRPr="009964CB">
              <w:rPr>
                <w:sz w:val="21"/>
                <w:szCs w:val="21"/>
              </w:rPr>
              <w:t>响</w:t>
            </w:r>
          </w:p>
          <w:p w:rsidR="00871610" w:rsidRPr="009964CB" w:rsidRDefault="00871610" w:rsidP="00871610">
            <w:pPr>
              <w:spacing w:line="280" w:lineRule="exact"/>
              <w:jc w:val="center"/>
              <w:rPr>
                <w:sz w:val="21"/>
                <w:szCs w:val="21"/>
              </w:rPr>
            </w:pPr>
            <w:r w:rsidRPr="009964CB">
              <w:rPr>
                <w:sz w:val="21"/>
                <w:szCs w:val="21"/>
              </w:rPr>
              <w:t>评</w:t>
            </w:r>
          </w:p>
          <w:p w:rsidR="00871610" w:rsidRPr="009964CB" w:rsidRDefault="00871610" w:rsidP="00871610">
            <w:pPr>
              <w:spacing w:line="280" w:lineRule="exact"/>
              <w:jc w:val="center"/>
              <w:rPr>
                <w:sz w:val="21"/>
                <w:szCs w:val="21"/>
              </w:rPr>
            </w:pPr>
            <w:r w:rsidRPr="009964CB">
              <w:rPr>
                <w:sz w:val="21"/>
                <w:szCs w:val="21"/>
              </w:rPr>
              <w:t>价</w:t>
            </w: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水污染控制和水环境影响减缓措施有效性评价</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区（流）域水环境质量改善目标</w:t>
            </w:r>
            <w:r w:rsidRPr="009964CB">
              <w:rPr>
                <w:sz w:val="21"/>
                <w:szCs w:val="21"/>
              </w:rPr>
              <w:t xml:space="preserve"> □</w:t>
            </w:r>
            <w:r w:rsidRPr="009964CB">
              <w:rPr>
                <w:sz w:val="21"/>
                <w:szCs w:val="21"/>
              </w:rPr>
              <w:t>；替代削减源</w:t>
            </w:r>
            <w:r w:rsidRPr="009964CB">
              <w:rPr>
                <w:sz w:val="21"/>
                <w:szCs w:val="21"/>
              </w:rPr>
              <w:t xml:space="preserve"> □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水环境影响评价</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排放口混合区外满足水环境管理要求</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水环境功能区或水功能区、近岸海域环境功能区水质达标</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满足水环境保护目标水域水环境质量要求</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水环境控制单元或断面水质达标</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满足重点水污染物排放总量控制指标要求，重点行业建设项目，</w:t>
            </w:r>
            <w:r w:rsidRPr="009964CB">
              <w:rPr>
                <w:sz w:val="21"/>
                <w:szCs w:val="21"/>
              </w:rPr>
              <w:t xml:space="preserve"> </w:t>
            </w:r>
            <w:r w:rsidRPr="009964CB">
              <w:rPr>
                <w:sz w:val="21"/>
                <w:szCs w:val="21"/>
              </w:rPr>
              <w:t>主要污染物排放满足等量或减量替代要求</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满足区（流）域水环境质量改善目标要求</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lastRenderedPageBreak/>
              <w:t>水文要素影响型建设项目同时应包括水文情势变化评价、主要水文特征值影响评价、生态流量符合性评价</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对于新设或调整入河（湖库、近岸海域）排放口的建设项目，应包括排放口设置的环境合理性评价</w:t>
            </w:r>
            <w:r w:rsidRPr="009964CB">
              <w:rPr>
                <w:sz w:val="21"/>
                <w:szCs w:val="21"/>
              </w:rPr>
              <w:t xml:space="preserve"> □ </w:t>
            </w:r>
          </w:p>
          <w:p w:rsidR="00871610" w:rsidRPr="009964CB" w:rsidRDefault="00871610" w:rsidP="00871610">
            <w:pPr>
              <w:spacing w:line="280" w:lineRule="exact"/>
              <w:jc w:val="left"/>
              <w:rPr>
                <w:sz w:val="21"/>
                <w:szCs w:val="21"/>
              </w:rPr>
            </w:pPr>
            <w:r w:rsidRPr="009964CB">
              <w:rPr>
                <w:sz w:val="21"/>
                <w:szCs w:val="21"/>
              </w:rPr>
              <w:t>满足生态保护红线、水环境质量底线、资源利用上线和环境准入清单管理要求</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污染源排放量核算</w:t>
            </w:r>
          </w:p>
        </w:tc>
        <w:tc>
          <w:tcPr>
            <w:tcW w:w="1448" w:type="pct"/>
            <w:gridSpan w:val="4"/>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污染物名称</w:t>
            </w:r>
          </w:p>
        </w:tc>
        <w:tc>
          <w:tcPr>
            <w:tcW w:w="1308" w:type="pct"/>
            <w:gridSpan w:val="5"/>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排放量</w:t>
            </w:r>
            <w:r w:rsidRPr="009964CB">
              <w:rPr>
                <w:sz w:val="21"/>
                <w:szCs w:val="21"/>
              </w:rPr>
              <w:t>/</w:t>
            </w:r>
            <w:r w:rsidRPr="009964CB">
              <w:rPr>
                <w:sz w:val="21"/>
                <w:szCs w:val="21"/>
              </w:rPr>
              <w:t>（</w:t>
            </w:r>
            <w:r w:rsidRPr="009964CB">
              <w:rPr>
                <w:sz w:val="21"/>
                <w:szCs w:val="21"/>
              </w:rPr>
              <w:t>t/a</w:t>
            </w:r>
            <w:r w:rsidRPr="009964CB">
              <w:rPr>
                <w:sz w:val="21"/>
                <w:szCs w:val="21"/>
              </w:rPr>
              <w:t>）</w:t>
            </w:r>
          </w:p>
        </w:tc>
        <w:tc>
          <w:tcPr>
            <w:tcW w:w="1253" w:type="pct"/>
            <w:gridSpan w:val="3"/>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排放浓度</w:t>
            </w:r>
            <w:r w:rsidRPr="009964CB">
              <w:rPr>
                <w:sz w:val="21"/>
                <w:szCs w:val="21"/>
              </w:rPr>
              <w:t>/</w:t>
            </w:r>
            <w:r w:rsidRPr="009964CB">
              <w:rPr>
                <w:sz w:val="21"/>
                <w:szCs w:val="21"/>
              </w:rPr>
              <w:t>（</w:t>
            </w:r>
            <w:r w:rsidRPr="009964CB">
              <w:rPr>
                <w:sz w:val="21"/>
                <w:szCs w:val="21"/>
              </w:rPr>
              <w:t>mg/L</w:t>
            </w:r>
            <w:r w:rsidRPr="009964CB">
              <w:rPr>
                <w:sz w:val="21"/>
                <w:szCs w:val="21"/>
              </w:rPr>
              <w:t>）</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1448" w:type="pct"/>
            <w:gridSpan w:val="4"/>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bCs/>
                <w:sz w:val="21"/>
                <w:szCs w:val="21"/>
              </w:rPr>
              <w:t xml:space="preserve">  </w:t>
            </w:r>
            <w:r w:rsidRPr="009964CB">
              <w:rPr>
                <w:sz w:val="21"/>
                <w:szCs w:val="21"/>
              </w:rPr>
              <w:t>）</w:t>
            </w:r>
          </w:p>
        </w:tc>
        <w:tc>
          <w:tcPr>
            <w:tcW w:w="1308" w:type="pct"/>
            <w:gridSpan w:val="5"/>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 xml:space="preserve">  </w:t>
            </w:r>
            <w:r w:rsidRPr="009964CB">
              <w:rPr>
                <w:sz w:val="21"/>
                <w:szCs w:val="21"/>
              </w:rPr>
              <w:t>）</w:t>
            </w:r>
          </w:p>
        </w:tc>
        <w:tc>
          <w:tcPr>
            <w:tcW w:w="1253" w:type="pct"/>
            <w:gridSpan w:val="3"/>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 xml:space="preserve">  </w:t>
            </w:r>
            <w:r w:rsidRPr="009964CB">
              <w:rPr>
                <w:sz w:val="21"/>
                <w:szCs w:val="21"/>
              </w:rPr>
              <w:t>）</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1448" w:type="pct"/>
            <w:gridSpan w:val="4"/>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bCs/>
                <w:sz w:val="21"/>
                <w:szCs w:val="21"/>
              </w:rPr>
              <w:t xml:space="preserve">  </w:t>
            </w:r>
            <w:r w:rsidRPr="009964CB">
              <w:rPr>
                <w:sz w:val="21"/>
                <w:szCs w:val="21"/>
              </w:rPr>
              <w:t>）</w:t>
            </w:r>
          </w:p>
        </w:tc>
        <w:tc>
          <w:tcPr>
            <w:tcW w:w="1308" w:type="pct"/>
            <w:gridSpan w:val="5"/>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 xml:space="preserve">  </w:t>
            </w:r>
            <w:r w:rsidRPr="009964CB">
              <w:rPr>
                <w:sz w:val="21"/>
                <w:szCs w:val="21"/>
              </w:rPr>
              <w:t>）</w:t>
            </w:r>
          </w:p>
        </w:tc>
        <w:tc>
          <w:tcPr>
            <w:tcW w:w="1253" w:type="pct"/>
            <w:gridSpan w:val="3"/>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 xml:space="preserve">  </w:t>
            </w:r>
            <w:r w:rsidRPr="009964CB">
              <w:rPr>
                <w:sz w:val="21"/>
                <w:szCs w:val="21"/>
              </w:rPr>
              <w:t>）</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替代源排放情况</w:t>
            </w:r>
          </w:p>
        </w:tc>
        <w:tc>
          <w:tcPr>
            <w:tcW w:w="841" w:type="pc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污染源名称</w:t>
            </w:r>
          </w:p>
        </w:tc>
        <w:tc>
          <w:tcPr>
            <w:tcW w:w="747" w:type="pct"/>
            <w:gridSpan w:val="4"/>
            <w:shd w:val="clear" w:color="auto" w:fill="auto"/>
            <w:vAlign w:val="center"/>
          </w:tcPr>
          <w:p w:rsidR="00871610" w:rsidRPr="009964CB" w:rsidRDefault="00871610" w:rsidP="00871610">
            <w:pPr>
              <w:spacing w:line="280" w:lineRule="exact"/>
              <w:jc w:val="center"/>
              <w:rPr>
                <w:spacing w:val="-10"/>
                <w:sz w:val="21"/>
                <w:szCs w:val="21"/>
              </w:rPr>
            </w:pPr>
            <w:r w:rsidRPr="009964CB">
              <w:rPr>
                <w:spacing w:val="-10"/>
                <w:sz w:val="21"/>
                <w:szCs w:val="21"/>
              </w:rPr>
              <w:t>排污许可证编号</w:t>
            </w:r>
          </w:p>
        </w:tc>
        <w:tc>
          <w:tcPr>
            <w:tcW w:w="837"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污染物名称</w:t>
            </w:r>
          </w:p>
        </w:tc>
        <w:tc>
          <w:tcPr>
            <w:tcW w:w="684" w:type="pct"/>
            <w:gridSpan w:val="3"/>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排放量</w:t>
            </w:r>
            <w:r w:rsidRPr="009964CB">
              <w:rPr>
                <w:sz w:val="21"/>
                <w:szCs w:val="21"/>
              </w:rPr>
              <w:t>/</w:t>
            </w:r>
            <w:r w:rsidRPr="009964CB">
              <w:rPr>
                <w:sz w:val="21"/>
                <w:szCs w:val="21"/>
              </w:rPr>
              <w:t>（</w:t>
            </w:r>
            <w:r w:rsidRPr="009964CB">
              <w:rPr>
                <w:sz w:val="21"/>
                <w:szCs w:val="21"/>
              </w:rPr>
              <w:t>t/a</w:t>
            </w:r>
            <w:r w:rsidRPr="009964CB">
              <w:rPr>
                <w:sz w:val="21"/>
                <w:szCs w:val="21"/>
              </w:rPr>
              <w:t>）</w:t>
            </w:r>
          </w:p>
        </w:tc>
        <w:tc>
          <w:tcPr>
            <w:tcW w:w="900"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排放浓度</w:t>
            </w:r>
            <w:r w:rsidRPr="009964CB">
              <w:rPr>
                <w:sz w:val="21"/>
                <w:szCs w:val="21"/>
              </w:rPr>
              <w:t>/</w:t>
            </w:r>
            <w:r w:rsidRPr="009964CB">
              <w:rPr>
                <w:sz w:val="21"/>
                <w:szCs w:val="21"/>
              </w:rPr>
              <w:t>（</w:t>
            </w:r>
            <w:r w:rsidRPr="009964CB">
              <w:rPr>
                <w:sz w:val="21"/>
                <w:szCs w:val="21"/>
              </w:rPr>
              <w:t>mg/L</w:t>
            </w:r>
            <w:r w:rsidRPr="009964CB">
              <w:rPr>
                <w:sz w:val="21"/>
                <w:szCs w:val="21"/>
              </w:rPr>
              <w:t>）</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841" w:type="pct"/>
            <w:shd w:val="clear" w:color="auto" w:fill="auto"/>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w:t>
            </w:r>
            <w:r w:rsidRPr="009964CB">
              <w:rPr>
                <w:sz w:val="21"/>
                <w:szCs w:val="21"/>
              </w:rPr>
              <w:t>）</w:t>
            </w:r>
          </w:p>
        </w:tc>
        <w:tc>
          <w:tcPr>
            <w:tcW w:w="747" w:type="pct"/>
            <w:gridSpan w:val="4"/>
            <w:shd w:val="clear" w:color="auto" w:fill="auto"/>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w:t>
            </w:r>
            <w:r w:rsidRPr="009964CB">
              <w:rPr>
                <w:sz w:val="21"/>
                <w:szCs w:val="21"/>
              </w:rPr>
              <w:t>）</w:t>
            </w:r>
          </w:p>
        </w:tc>
        <w:tc>
          <w:tcPr>
            <w:tcW w:w="837" w:type="pct"/>
            <w:gridSpan w:val="2"/>
            <w:shd w:val="clear" w:color="auto" w:fill="auto"/>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w:t>
            </w:r>
            <w:r w:rsidRPr="009964CB">
              <w:rPr>
                <w:sz w:val="21"/>
                <w:szCs w:val="21"/>
              </w:rPr>
              <w:t>）</w:t>
            </w:r>
          </w:p>
        </w:tc>
        <w:tc>
          <w:tcPr>
            <w:tcW w:w="684" w:type="pct"/>
            <w:gridSpan w:val="3"/>
            <w:shd w:val="clear" w:color="auto" w:fill="auto"/>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w:t>
            </w:r>
            <w:r w:rsidRPr="009964CB">
              <w:rPr>
                <w:sz w:val="21"/>
                <w:szCs w:val="21"/>
              </w:rPr>
              <w:t>）</w:t>
            </w:r>
          </w:p>
        </w:tc>
        <w:tc>
          <w:tcPr>
            <w:tcW w:w="900" w:type="pct"/>
            <w:gridSpan w:val="2"/>
            <w:shd w:val="clear" w:color="auto" w:fill="auto"/>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w:t>
            </w:r>
            <w:r w:rsidRPr="009964CB">
              <w:rPr>
                <w:sz w:val="21"/>
                <w:szCs w:val="21"/>
              </w:rPr>
              <w:t>）</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生态流量确定</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生态流量：一般水期（</w:t>
            </w:r>
            <w:r w:rsidRPr="009964CB">
              <w:rPr>
                <w:sz w:val="21"/>
                <w:szCs w:val="21"/>
              </w:rPr>
              <w:t xml:space="preserve"> </w:t>
            </w:r>
            <w:r w:rsidRPr="009964CB">
              <w:rPr>
                <w:sz w:val="21"/>
                <w:szCs w:val="21"/>
              </w:rPr>
              <w:t>）</w:t>
            </w:r>
            <w:r w:rsidRPr="009964CB">
              <w:rPr>
                <w:sz w:val="21"/>
                <w:szCs w:val="21"/>
              </w:rPr>
              <w:t>m</w:t>
            </w:r>
            <w:r w:rsidRPr="009964CB">
              <w:rPr>
                <w:sz w:val="21"/>
                <w:szCs w:val="21"/>
                <w:vertAlign w:val="superscript"/>
              </w:rPr>
              <w:t>3</w:t>
            </w:r>
            <w:r w:rsidRPr="009964CB">
              <w:rPr>
                <w:sz w:val="21"/>
                <w:szCs w:val="21"/>
              </w:rPr>
              <w:t>/s</w:t>
            </w:r>
            <w:r w:rsidRPr="009964CB">
              <w:rPr>
                <w:sz w:val="21"/>
                <w:szCs w:val="21"/>
              </w:rPr>
              <w:t>；鱼类繁殖期（</w:t>
            </w:r>
            <w:r w:rsidRPr="009964CB">
              <w:rPr>
                <w:sz w:val="21"/>
                <w:szCs w:val="21"/>
              </w:rPr>
              <w:t xml:space="preserve"> </w:t>
            </w:r>
            <w:r w:rsidRPr="009964CB">
              <w:rPr>
                <w:sz w:val="21"/>
                <w:szCs w:val="21"/>
              </w:rPr>
              <w:t>）</w:t>
            </w:r>
            <w:r w:rsidRPr="009964CB">
              <w:rPr>
                <w:sz w:val="21"/>
                <w:szCs w:val="21"/>
              </w:rPr>
              <w:t>m</w:t>
            </w:r>
            <w:r w:rsidRPr="009964CB">
              <w:rPr>
                <w:sz w:val="21"/>
                <w:szCs w:val="21"/>
                <w:vertAlign w:val="superscript"/>
              </w:rPr>
              <w:t>3</w:t>
            </w:r>
            <w:r w:rsidRPr="009964CB">
              <w:rPr>
                <w:sz w:val="21"/>
                <w:szCs w:val="21"/>
              </w:rPr>
              <w:t>/s</w:t>
            </w:r>
            <w:r w:rsidRPr="009964CB">
              <w:rPr>
                <w:sz w:val="21"/>
                <w:szCs w:val="21"/>
              </w:rPr>
              <w:t>；其他（</w:t>
            </w:r>
            <w:r w:rsidRPr="009964CB">
              <w:rPr>
                <w:sz w:val="21"/>
                <w:szCs w:val="21"/>
              </w:rPr>
              <w:t xml:space="preserve"> </w:t>
            </w:r>
            <w:r w:rsidRPr="009964CB">
              <w:rPr>
                <w:sz w:val="21"/>
                <w:szCs w:val="21"/>
              </w:rPr>
              <w:t>）</w:t>
            </w:r>
            <w:r w:rsidRPr="009964CB">
              <w:rPr>
                <w:sz w:val="21"/>
                <w:szCs w:val="21"/>
              </w:rPr>
              <w:t>m</w:t>
            </w:r>
            <w:r w:rsidRPr="009964CB">
              <w:rPr>
                <w:sz w:val="21"/>
                <w:szCs w:val="21"/>
                <w:vertAlign w:val="superscript"/>
              </w:rPr>
              <w:t>3</w:t>
            </w:r>
            <w:r w:rsidRPr="009964CB">
              <w:rPr>
                <w:sz w:val="21"/>
                <w:szCs w:val="21"/>
              </w:rPr>
              <w:t xml:space="preserve">/s </w:t>
            </w:r>
          </w:p>
          <w:p w:rsidR="00871610" w:rsidRPr="009964CB" w:rsidRDefault="00871610" w:rsidP="00871610">
            <w:pPr>
              <w:spacing w:line="280" w:lineRule="exact"/>
              <w:jc w:val="left"/>
              <w:rPr>
                <w:sz w:val="21"/>
                <w:szCs w:val="21"/>
              </w:rPr>
            </w:pPr>
            <w:r w:rsidRPr="009964CB">
              <w:rPr>
                <w:sz w:val="21"/>
                <w:szCs w:val="21"/>
              </w:rPr>
              <w:t>生态水位：一般水期（</w:t>
            </w:r>
            <w:r w:rsidRPr="009964CB">
              <w:rPr>
                <w:sz w:val="21"/>
                <w:szCs w:val="21"/>
              </w:rPr>
              <w:t xml:space="preserve"> </w:t>
            </w:r>
            <w:r w:rsidRPr="009964CB">
              <w:rPr>
                <w:sz w:val="21"/>
                <w:szCs w:val="21"/>
              </w:rPr>
              <w:t>）</w:t>
            </w:r>
            <w:r w:rsidRPr="009964CB">
              <w:rPr>
                <w:sz w:val="21"/>
                <w:szCs w:val="21"/>
              </w:rPr>
              <w:t>m</w:t>
            </w:r>
            <w:r w:rsidRPr="009964CB">
              <w:rPr>
                <w:sz w:val="21"/>
                <w:szCs w:val="21"/>
              </w:rPr>
              <w:t>；鱼类繁殖期（</w:t>
            </w:r>
            <w:r w:rsidRPr="009964CB">
              <w:rPr>
                <w:sz w:val="21"/>
                <w:szCs w:val="21"/>
              </w:rPr>
              <w:t xml:space="preserve"> </w:t>
            </w:r>
            <w:r w:rsidRPr="009964CB">
              <w:rPr>
                <w:sz w:val="21"/>
                <w:szCs w:val="21"/>
              </w:rPr>
              <w:t>）</w:t>
            </w:r>
            <w:r w:rsidRPr="009964CB">
              <w:rPr>
                <w:sz w:val="21"/>
                <w:szCs w:val="21"/>
              </w:rPr>
              <w:t>m</w:t>
            </w:r>
            <w:r w:rsidRPr="009964CB">
              <w:rPr>
                <w:sz w:val="21"/>
                <w:szCs w:val="21"/>
              </w:rPr>
              <w:t>；其他（</w:t>
            </w:r>
            <w:r w:rsidRPr="009964CB">
              <w:rPr>
                <w:sz w:val="21"/>
                <w:szCs w:val="21"/>
              </w:rPr>
              <w:t xml:space="preserve"> </w:t>
            </w:r>
            <w:r w:rsidRPr="009964CB">
              <w:rPr>
                <w:sz w:val="21"/>
                <w:szCs w:val="21"/>
              </w:rPr>
              <w:t>）</w:t>
            </w:r>
            <w:r w:rsidRPr="009964CB">
              <w:rPr>
                <w:sz w:val="21"/>
                <w:szCs w:val="21"/>
              </w:rPr>
              <w:t>m</w:t>
            </w:r>
          </w:p>
        </w:tc>
      </w:tr>
      <w:tr w:rsidR="00AA368B" w:rsidRPr="009964CB" w:rsidTr="00250A92">
        <w:tc>
          <w:tcPr>
            <w:tcW w:w="183" w:type="pct"/>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防</w:t>
            </w:r>
          </w:p>
          <w:p w:rsidR="00871610" w:rsidRPr="009964CB" w:rsidRDefault="00871610" w:rsidP="00871610">
            <w:pPr>
              <w:spacing w:line="280" w:lineRule="exact"/>
              <w:jc w:val="center"/>
              <w:rPr>
                <w:sz w:val="21"/>
                <w:szCs w:val="21"/>
              </w:rPr>
            </w:pPr>
            <w:r w:rsidRPr="009964CB">
              <w:rPr>
                <w:sz w:val="21"/>
                <w:szCs w:val="21"/>
              </w:rPr>
              <w:t>治</w:t>
            </w:r>
          </w:p>
          <w:p w:rsidR="00871610" w:rsidRPr="009964CB" w:rsidRDefault="00871610" w:rsidP="00871610">
            <w:pPr>
              <w:spacing w:line="280" w:lineRule="exact"/>
              <w:jc w:val="center"/>
              <w:rPr>
                <w:sz w:val="21"/>
                <w:szCs w:val="21"/>
              </w:rPr>
            </w:pPr>
            <w:r w:rsidRPr="009964CB">
              <w:rPr>
                <w:sz w:val="21"/>
                <w:szCs w:val="21"/>
              </w:rPr>
              <w:t>措</w:t>
            </w:r>
          </w:p>
          <w:p w:rsidR="00871610" w:rsidRPr="009964CB" w:rsidRDefault="00871610" w:rsidP="00871610">
            <w:pPr>
              <w:spacing w:line="280" w:lineRule="exact"/>
              <w:jc w:val="center"/>
              <w:rPr>
                <w:sz w:val="21"/>
                <w:szCs w:val="21"/>
              </w:rPr>
            </w:pPr>
            <w:r w:rsidRPr="009964CB">
              <w:rPr>
                <w:sz w:val="21"/>
                <w:szCs w:val="21"/>
              </w:rPr>
              <w:t>施</w:t>
            </w: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环保措施</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污水处理设施</w:t>
            </w:r>
            <w:r w:rsidRPr="009964CB">
              <w:rPr>
                <w:sz w:val="21"/>
                <w:szCs w:val="21"/>
              </w:rPr>
              <w:t xml:space="preserve"> </w:t>
            </w:r>
            <w:r w:rsidRPr="009964CB">
              <w:rPr>
                <w:sz w:val="21"/>
                <w:szCs w:val="21"/>
              </w:rPr>
              <w:sym w:font="Wingdings 2" w:char="0052"/>
            </w:r>
            <w:r w:rsidRPr="009964CB">
              <w:rPr>
                <w:sz w:val="21"/>
                <w:szCs w:val="21"/>
              </w:rPr>
              <w:t>；水文减缓设施</w:t>
            </w:r>
            <w:r w:rsidRPr="009964CB">
              <w:rPr>
                <w:sz w:val="21"/>
                <w:szCs w:val="21"/>
              </w:rPr>
              <w:t xml:space="preserve"> □</w:t>
            </w:r>
            <w:r w:rsidRPr="009964CB">
              <w:rPr>
                <w:sz w:val="21"/>
                <w:szCs w:val="21"/>
              </w:rPr>
              <w:t>；生态流量保障设施</w:t>
            </w:r>
            <w:r w:rsidRPr="009964CB">
              <w:rPr>
                <w:sz w:val="21"/>
                <w:szCs w:val="21"/>
              </w:rPr>
              <w:t xml:space="preserve"> □</w:t>
            </w:r>
            <w:r w:rsidRPr="009964CB">
              <w:rPr>
                <w:sz w:val="21"/>
                <w:szCs w:val="21"/>
              </w:rPr>
              <w:t>；区域削减</w:t>
            </w:r>
            <w:r w:rsidRPr="009964CB">
              <w:rPr>
                <w:sz w:val="21"/>
                <w:szCs w:val="21"/>
              </w:rPr>
              <w:t xml:space="preserve"> □</w:t>
            </w:r>
            <w:r w:rsidRPr="009964CB">
              <w:rPr>
                <w:sz w:val="21"/>
                <w:szCs w:val="21"/>
              </w:rPr>
              <w:t>；依托其他工程措施</w:t>
            </w:r>
            <w:r w:rsidRPr="009964CB">
              <w:rPr>
                <w:sz w:val="21"/>
                <w:szCs w:val="21"/>
              </w:rPr>
              <w:t xml:space="preserve"> □</w:t>
            </w:r>
            <w:r w:rsidRPr="009964CB">
              <w:rPr>
                <w:sz w:val="21"/>
                <w:szCs w:val="21"/>
              </w:rPr>
              <w:t>；其他</w:t>
            </w:r>
            <w:r w:rsidRPr="009964CB">
              <w:rPr>
                <w:sz w:val="21"/>
                <w:szCs w:val="21"/>
              </w:rPr>
              <w:t xml:space="preserve"> □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val="restart"/>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监测计划</w:t>
            </w:r>
          </w:p>
        </w:tc>
        <w:tc>
          <w:tcPr>
            <w:tcW w:w="1255" w:type="pct"/>
            <w:gridSpan w:val="3"/>
            <w:shd w:val="clear" w:color="auto" w:fill="auto"/>
            <w:vAlign w:val="center"/>
          </w:tcPr>
          <w:p w:rsidR="00871610" w:rsidRPr="009964CB" w:rsidRDefault="00871610" w:rsidP="00871610">
            <w:pPr>
              <w:spacing w:line="280" w:lineRule="exact"/>
              <w:jc w:val="left"/>
              <w:rPr>
                <w:sz w:val="21"/>
                <w:szCs w:val="21"/>
              </w:rPr>
            </w:pPr>
          </w:p>
        </w:tc>
        <w:tc>
          <w:tcPr>
            <w:tcW w:w="1269" w:type="pct"/>
            <w:gridSpan w:val="5"/>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环境质量</w:t>
            </w:r>
          </w:p>
        </w:tc>
        <w:tc>
          <w:tcPr>
            <w:tcW w:w="1485" w:type="pct"/>
            <w:gridSpan w:val="4"/>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污染源</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1255" w:type="pct"/>
            <w:gridSpan w:val="3"/>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监测方式</w:t>
            </w:r>
          </w:p>
        </w:tc>
        <w:tc>
          <w:tcPr>
            <w:tcW w:w="1269" w:type="pct"/>
            <w:gridSpan w:val="5"/>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手动</w:t>
            </w:r>
            <w:r w:rsidRPr="009964CB">
              <w:rPr>
                <w:sz w:val="21"/>
                <w:szCs w:val="21"/>
              </w:rPr>
              <w:t xml:space="preserve"> □</w:t>
            </w:r>
            <w:r w:rsidRPr="009964CB">
              <w:rPr>
                <w:sz w:val="21"/>
                <w:szCs w:val="21"/>
              </w:rPr>
              <w:t>；自动</w:t>
            </w:r>
            <w:r w:rsidRPr="009964CB">
              <w:rPr>
                <w:sz w:val="21"/>
                <w:szCs w:val="21"/>
              </w:rPr>
              <w:t xml:space="preserve"> □</w:t>
            </w:r>
            <w:r w:rsidRPr="009964CB">
              <w:rPr>
                <w:sz w:val="21"/>
                <w:szCs w:val="21"/>
              </w:rPr>
              <w:t>；无监测</w:t>
            </w:r>
            <w:r w:rsidRPr="009964CB">
              <w:rPr>
                <w:sz w:val="21"/>
                <w:szCs w:val="21"/>
              </w:rPr>
              <w:t xml:space="preserve"> </w:t>
            </w:r>
            <w:r w:rsidRPr="009964CB">
              <w:rPr>
                <w:sz w:val="21"/>
                <w:szCs w:val="21"/>
              </w:rPr>
              <w:sym w:font="Wingdings 2" w:char="0052"/>
            </w:r>
          </w:p>
        </w:tc>
        <w:tc>
          <w:tcPr>
            <w:tcW w:w="1485" w:type="pct"/>
            <w:gridSpan w:val="4"/>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手动</w:t>
            </w:r>
            <w:r w:rsidRPr="009964CB">
              <w:rPr>
                <w:sz w:val="21"/>
                <w:szCs w:val="21"/>
              </w:rPr>
              <w:t xml:space="preserve"> □</w:t>
            </w:r>
            <w:r w:rsidRPr="009964CB">
              <w:rPr>
                <w:sz w:val="21"/>
                <w:szCs w:val="21"/>
              </w:rPr>
              <w:t>；自动</w:t>
            </w:r>
            <w:r w:rsidRPr="009964CB">
              <w:rPr>
                <w:sz w:val="21"/>
                <w:szCs w:val="21"/>
              </w:rPr>
              <w:t xml:space="preserve"> □</w:t>
            </w:r>
            <w:r w:rsidRPr="009964CB">
              <w:rPr>
                <w:sz w:val="21"/>
                <w:szCs w:val="21"/>
              </w:rPr>
              <w:t>；无监测</w:t>
            </w:r>
            <w:r w:rsidRPr="009964CB">
              <w:rPr>
                <w:sz w:val="21"/>
                <w:szCs w:val="21"/>
              </w:rPr>
              <w:t xml:space="preserve"> □</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1255" w:type="pct"/>
            <w:gridSpan w:val="3"/>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监测点位</w:t>
            </w:r>
          </w:p>
        </w:tc>
        <w:tc>
          <w:tcPr>
            <w:tcW w:w="1269" w:type="pct"/>
            <w:gridSpan w:val="5"/>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w:t>
            </w:r>
            <w:r w:rsidRPr="009964CB">
              <w:rPr>
                <w:sz w:val="21"/>
                <w:szCs w:val="21"/>
              </w:rPr>
              <w:t>）</w:t>
            </w:r>
          </w:p>
        </w:tc>
        <w:tc>
          <w:tcPr>
            <w:tcW w:w="1485" w:type="pct"/>
            <w:gridSpan w:val="4"/>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w:t>
            </w:r>
            <w:r w:rsidRPr="009964CB">
              <w:rPr>
                <w:sz w:val="21"/>
                <w:szCs w:val="21"/>
              </w:rPr>
              <w:t>）</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vMerge/>
            <w:shd w:val="clear" w:color="auto" w:fill="auto"/>
            <w:vAlign w:val="center"/>
          </w:tcPr>
          <w:p w:rsidR="00871610" w:rsidRPr="009964CB" w:rsidRDefault="00871610" w:rsidP="00871610">
            <w:pPr>
              <w:spacing w:line="280" w:lineRule="exact"/>
              <w:jc w:val="center"/>
              <w:rPr>
                <w:sz w:val="21"/>
                <w:szCs w:val="21"/>
              </w:rPr>
            </w:pPr>
          </w:p>
        </w:tc>
        <w:tc>
          <w:tcPr>
            <w:tcW w:w="1255" w:type="pct"/>
            <w:gridSpan w:val="3"/>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监测因子</w:t>
            </w:r>
          </w:p>
        </w:tc>
        <w:tc>
          <w:tcPr>
            <w:tcW w:w="1269" w:type="pct"/>
            <w:gridSpan w:val="5"/>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w:t>
            </w:r>
            <w:r w:rsidRPr="009964CB">
              <w:rPr>
                <w:sz w:val="21"/>
                <w:szCs w:val="21"/>
              </w:rPr>
              <w:t>）</w:t>
            </w:r>
          </w:p>
        </w:tc>
        <w:tc>
          <w:tcPr>
            <w:tcW w:w="1485" w:type="pct"/>
            <w:gridSpan w:val="4"/>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w:t>
            </w:r>
            <w:r w:rsidRPr="009964CB">
              <w:rPr>
                <w:sz w:val="21"/>
                <w:szCs w:val="21"/>
              </w:rPr>
              <w:t>/</w:t>
            </w:r>
            <w:r w:rsidRPr="009964CB">
              <w:rPr>
                <w:sz w:val="21"/>
                <w:szCs w:val="21"/>
              </w:rPr>
              <w:t>）</w:t>
            </w:r>
          </w:p>
        </w:tc>
      </w:tr>
      <w:tr w:rsidR="00AA368B" w:rsidRPr="009964CB" w:rsidTr="00250A92">
        <w:tc>
          <w:tcPr>
            <w:tcW w:w="183" w:type="pct"/>
            <w:vMerge/>
            <w:shd w:val="clear" w:color="auto" w:fill="auto"/>
            <w:vAlign w:val="center"/>
          </w:tcPr>
          <w:p w:rsidR="00871610" w:rsidRPr="009964CB" w:rsidRDefault="00871610" w:rsidP="00871610">
            <w:pPr>
              <w:spacing w:line="280" w:lineRule="exact"/>
              <w:jc w:val="center"/>
              <w:rPr>
                <w:sz w:val="21"/>
                <w:szCs w:val="21"/>
              </w:rPr>
            </w:pPr>
          </w:p>
        </w:tc>
        <w:tc>
          <w:tcPr>
            <w:tcW w:w="808" w:type="pct"/>
            <w:gridSpan w:val="2"/>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污染物排放清单</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sym w:font="Wingdings 2" w:char="0052"/>
            </w:r>
          </w:p>
        </w:tc>
      </w:tr>
      <w:tr w:rsidR="00AA368B" w:rsidRPr="009964CB" w:rsidTr="00250A92">
        <w:tc>
          <w:tcPr>
            <w:tcW w:w="991" w:type="pct"/>
            <w:gridSpan w:val="3"/>
            <w:shd w:val="clear" w:color="auto" w:fill="auto"/>
            <w:vAlign w:val="center"/>
          </w:tcPr>
          <w:p w:rsidR="00871610" w:rsidRPr="009964CB" w:rsidRDefault="00871610" w:rsidP="00871610">
            <w:pPr>
              <w:spacing w:line="280" w:lineRule="exact"/>
              <w:jc w:val="center"/>
              <w:rPr>
                <w:sz w:val="21"/>
                <w:szCs w:val="21"/>
              </w:rPr>
            </w:pPr>
            <w:r w:rsidRPr="009964CB">
              <w:rPr>
                <w:sz w:val="21"/>
                <w:szCs w:val="21"/>
              </w:rPr>
              <w:t>评价结论</w:t>
            </w:r>
          </w:p>
        </w:tc>
        <w:tc>
          <w:tcPr>
            <w:tcW w:w="4009" w:type="pct"/>
            <w:gridSpan w:val="12"/>
            <w:shd w:val="clear" w:color="auto" w:fill="auto"/>
            <w:vAlign w:val="center"/>
          </w:tcPr>
          <w:p w:rsidR="00871610" w:rsidRPr="009964CB" w:rsidRDefault="00871610" w:rsidP="00871610">
            <w:pPr>
              <w:spacing w:line="280" w:lineRule="exact"/>
              <w:jc w:val="left"/>
              <w:rPr>
                <w:sz w:val="21"/>
                <w:szCs w:val="21"/>
              </w:rPr>
            </w:pPr>
            <w:r w:rsidRPr="009964CB">
              <w:rPr>
                <w:sz w:val="21"/>
                <w:szCs w:val="21"/>
              </w:rPr>
              <w:t>可以接受</w:t>
            </w:r>
            <w:r w:rsidRPr="009964CB">
              <w:rPr>
                <w:sz w:val="21"/>
                <w:szCs w:val="21"/>
              </w:rPr>
              <w:t xml:space="preserve"> </w:t>
            </w:r>
            <w:r w:rsidRPr="009964CB">
              <w:rPr>
                <w:sz w:val="21"/>
                <w:szCs w:val="21"/>
              </w:rPr>
              <w:sym w:font="Wingdings 2" w:char="0052"/>
            </w:r>
            <w:r w:rsidRPr="009964CB">
              <w:rPr>
                <w:sz w:val="21"/>
                <w:szCs w:val="21"/>
              </w:rPr>
              <w:t>；不可以接受</w:t>
            </w:r>
            <w:r w:rsidRPr="009964CB">
              <w:rPr>
                <w:sz w:val="21"/>
                <w:szCs w:val="21"/>
              </w:rPr>
              <w:t xml:space="preserve"> □</w:t>
            </w:r>
          </w:p>
        </w:tc>
      </w:tr>
      <w:tr w:rsidR="00AA368B" w:rsidRPr="009964CB" w:rsidTr="00250A92">
        <w:tc>
          <w:tcPr>
            <w:tcW w:w="5000" w:type="pct"/>
            <w:gridSpan w:val="15"/>
            <w:shd w:val="clear" w:color="auto" w:fill="auto"/>
            <w:vAlign w:val="center"/>
          </w:tcPr>
          <w:p w:rsidR="00871610" w:rsidRPr="009964CB" w:rsidRDefault="00871610" w:rsidP="00871610">
            <w:pPr>
              <w:spacing w:line="280" w:lineRule="exact"/>
              <w:rPr>
                <w:sz w:val="21"/>
                <w:szCs w:val="21"/>
              </w:rPr>
            </w:pPr>
            <w:r w:rsidRPr="009964CB">
              <w:rPr>
                <w:sz w:val="21"/>
                <w:szCs w:val="21"/>
              </w:rPr>
              <w:t>注：</w:t>
            </w:r>
            <w:r w:rsidRPr="009964CB">
              <w:rPr>
                <w:sz w:val="21"/>
                <w:szCs w:val="21"/>
              </w:rPr>
              <w:t>“□”</w:t>
            </w:r>
            <w:r w:rsidRPr="009964CB">
              <w:rPr>
                <w:sz w:val="21"/>
                <w:szCs w:val="21"/>
              </w:rPr>
              <w:t>为勾选项，可</w:t>
            </w:r>
            <w:r w:rsidRPr="009964CB">
              <w:rPr>
                <w:sz w:val="21"/>
                <w:szCs w:val="21"/>
              </w:rPr>
              <w:t>√</w:t>
            </w:r>
            <w:r w:rsidRPr="009964CB">
              <w:rPr>
                <w:sz w:val="21"/>
                <w:szCs w:val="21"/>
              </w:rPr>
              <w:t>；</w:t>
            </w:r>
            <w:r w:rsidRPr="009964CB">
              <w:rPr>
                <w:sz w:val="21"/>
                <w:szCs w:val="21"/>
              </w:rPr>
              <w:t>“</w:t>
            </w:r>
            <w:r w:rsidRPr="009964CB">
              <w:rPr>
                <w:sz w:val="21"/>
                <w:szCs w:val="21"/>
              </w:rPr>
              <w:t>（</w:t>
            </w:r>
            <w:r w:rsidRPr="009964CB">
              <w:rPr>
                <w:sz w:val="21"/>
                <w:szCs w:val="21"/>
              </w:rPr>
              <w:t xml:space="preserve"> </w:t>
            </w:r>
            <w:r w:rsidRPr="009964CB">
              <w:rPr>
                <w:sz w:val="21"/>
                <w:szCs w:val="21"/>
              </w:rPr>
              <w:t>）</w:t>
            </w:r>
            <w:r w:rsidRPr="009964CB">
              <w:rPr>
                <w:sz w:val="21"/>
                <w:szCs w:val="21"/>
              </w:rPr>
              <w:t>”</w:t>
            </w:r>
            <w:r w:rsidRPr="009964CB">
              <w:rPr>
                <w:sz w:val="21"/>
                <w:szCs w:val="21"/>
              </w:rPr>
              <w:t>为内容填写项；</w:t>
            </w:r>
            <w:r w:rsidRPr="009964CB">
              <w:rPr>
                <w:sz w:val="21"/>
                <w:szCs w:val="21"/>
              </w:rPr>
              <w:t>“</w:t>
            </w:r>
            <w:r w:rsidRPr="009964CB">
              <w:rPr>
                <w:sz w:val="21"/>
                <w:szCs w:val="21"/>
              </w:rPr>
              <w:t>备注</w:t>
            </w:r>
            <w:r w:rsidRPr="009964CB">
              <w:rPr>
                <w:sz w:val="21"/>
                <w:szCs w:val="21"/>
              </w:rPr>
              <w:t>”</w:t>
            </w:r>
            <w:r w:rsidRPr="009964CB">
              <w:rPr>
                <w:sz w:val="21"/>
                <w:szCs w:val="21"/>
              </w:rPr>
              <w:t>为其他补充内容。</w:t>
            </w:r>
            <w:r w:rsidRPr="009964CB">
              <w:rPr>
                <w:sz w:val="21"/>
                <w:szCs w:val="21"/>
              </w:rPr>
              <w:t xml:space="preserve"> </w:t>
            </w:r>
          </w:p>
        </w:tc>
      </w:tr>
    </w:tbl>
    <w:p w:rsidR="00BE1408" w:rsidRPr="009964CB" w:rsidRDefault="00BE1408" w:rsidP="00BE1408">
      <w:pPr>
        <w:spacing w:line="500" w:lineRule="exact"/>
        <w:ind w:firstLine="480"/>
      </w:pPr>
    </w:p>
    <w:p w:rsidR="00871610" w:rsidRPr="009964CB" w:rsidRDefault="00871610" w:rsidP="00BE1408">
      <w:pPr>
        <w:spacing w:line="500" w:lineRule="exact"/>
        <w:ind w:firstLine="480"/>
        <w:sectPr w:rsidR="00871610" w:rsidRPr="009964CB" w:rsidSect="003F42D8">
          <w:pgSz w:w="16838" w:h="11906" w:orient="landscape"/>
          <w:pgMar w:top="1418" w:right="1418" w:bottom="1418" w:left="1418" w:header="851" w:footer="992" w:gutter="0"/>
          <w:cols w:space="720"/>
          <w:docGrid w:linePitch="326"/>
        </w:sectPr>
      </w:pPr>
    </w:p>
    <w:p w:rsidR="00FD4824" w:rsidRPr="009964CB" w:rsidRDefault="00FD4824" w:rsidP="00FD4824">
      <w:pPr>
        <w:spacing w:line="500" w:lineRule="exact"/>
        <w:rPr>
          <w:szCs w:val="20"/>
        </w:rPr>
      </w:pPr>
      <w:r w:rsidRPr="009964CB">
        <w:rPr>
          <w:b/>
          <w:bCs/>
        </w:rPr>
        <w:lastRenderedPageBreak/>
        <w:t>5.1.2.2</w:t>
      </w:r>
      <w:r w:rsidRPr="009964CB">
        <w:rPr>
          <w:b/>
          <w:bCs/>
        </w:rPr>
        <w:t>地下水环境影响评价</w:t>
      </w:r>
    </w:p>
    <w:p w:rsidR="00A253DC" w:rsidRPr="009964CB" w:rsidRDefault="00A253DC" w:rsidP="00A253DC">
      <w:pPr>
        <w:spacing w:line="494" w:lineRule="exact"/>
        <w:ind w:firstLineChars="200" w:firstLine="480"/>
        <w:rPr>
          <w:bCs/>
        </w:rPr>
      </w:pPr>
      <w:r w:rsidRPr="009964CB">
        <w:rPr>
          <w:bCs/>
        </w:rPr>
        <w:t>本项目对地下水的影响为淋溶液下渗造成水质污染影响：项目场地内矸石堆存，降水少量下渗进入矸石区发生淋溶作用，继续下渗可能造成地下水水质污染影响。</w:t>
      </w:r>
    </w:p>
    <w:p w:rsidR="00A253DC" w:rsidRPr="009964CB" w:rsidRDefault="003C5691" w:rsidP="00A253DC">
      <w:pPr>
        <w:spacing w:line="494" w:lineRule="exact"/>
        <w:ind w:firstLineChars="200" w:firstLine="480"/>
        <w:rPr>
          <w:bCs/>
        </w:rPr>
      </w:pPr>
      <w:r w:rsidRPr="009964CB">
        <w:rPr>
          <w:rFonts w:hint="eastAsia"/>
          <w:bCs/>
        </w:rPr>
        <w:t>1</w:t>
      </w:r>
      <w:r w:rsidRPr="009964CB">
        <w:rPr>
          <w:rFonts w:hint="eastAsia"/>
          <w:bCs/>
        </w:rPr>
        <w:t>、</w:t>
      </w:r>
      <w:r w:rsidR="00A253DC" w:rsidRPr="009964CB">
        <w:rPr>
          <w:bCs/>
        </w:rPr>
        <w:t>基本情况</w:t>
      </w:r>
    </w:p>
    <w:p w:rsidR="00A253DC" w:rsidRPr="009964CB" w:rsidRDefault="00A253DC" w:rsidP="00A253DC">
      <w:pPr>
        <w:spacing w:line="494" w:lineRule="exact"/>
        <w:ind w:firstLineChars="200" w:firstLine="480"/>
        <w:rPr>
          <w:bCs/>
        </w:rPr>
      </w:pPr>
      <w:r w:rsidRPr="009964CB">
        <w:rPr>
          <w:bCs/>
        </w:rPr>
        <w:t>预测分区：主要以项目区为主；</w:t>
      </w:r>
    </w:p>
    <w:p w:rsidR="00A253DC" w:rsidRPr="009964CB" w:rsidRDefault="00A253DC" w:rsidP="00A253DC">
      <w:pPr>
        <w:spacing w:line="494" w:lineRule="exact"/>
        <w:ind w:firstLineChars="200" w:firstLine="480"/>
        <w:rPr>
          <w:bCs/>
        </w:rPr>
      </w:pPr>
      <w:r w:rsidRPr="009964CB">
        <w:rPr>
          <w:bCs/>
        </w:rPr>
        <w:t>预测层位：以潜水含水层（污染物直接进入的含水层为主）；</w:t>
      </w:r>
    </w:p>
    <w:p w:rsidR="00A253DC" w:rsidRPr="009964CB" w:rsidRDefault="00A253DC" w:rsidP="00A253DC">
      <w:pPr>
        <w:spacing w:line="494" w:lineRule="exact"/>
        <w:ind w:firstLineChars="200" w:firstLine="480"/>
        <w:rPr>
          <w:bCs/>
        </w:rPr>
      </w:pPr>
      <w:r w:rsidRPr="009964CB">
        <w:rPr>
          <w:bCs/>
        </w:rPr>
        <w:t>预测因子：以地下水</w:t>
      </w:r>
      <w:r w:rsidRPr="009964CB">
        <w:rPr>
          <w:rFonts w:ascii="宋体" w:hAnsi="宋体" w:cs="宋体" w:hint="eastAsia"/>
          <w:bCs/>
        </w:rPr>
        <w:t>Ⅲ</w:t>
      </w:r>
      <w:r w:rsidRPr="009964CB">
        <w:rPr>
          <w:bCs/>
        </w:rPr>
        <w:t>类水质标准为基准，选取矸石淋溶及淋溶液超标特征因子作为预测因子；</w:t>
      </w:r>
    </w:p>
    <w:p w:rsidR="00A253DC" w:rsidRPr="009964CB" w:rsidRDefault="00A253DC" w:rsidP="00A253DC">
      <w:pPr>
        <w:spacing w:line="494" w:lineRule="exact"/>
        <w:ind w:firstLineChars="200" w:firstLine="480"/>
        <w:rPr>
          <w:bCs/>
        </w:rPr>
      </w:pPr>
      <w:r w:rsidRPr="009964CB">
        <w:rPr>
          <w:bCs/>
        </w:rPr>
        <w:t>预测时段：选取可能产生地下水污染的关键时段，污染发生后</w:t>
      </w:r>
      <w:r w:rsidRPr="009964CB">
        <w:rPr>
          <w:bCs/>
        </w:rPr>
        <w:t>100d</w:t>
      </w:r>
      <w:r w:rsidRPr="009964CB">
        <w:rPr>
          <w:bCs/>
        </w:rPr>
        <w:t>、</w:t>
      </w:r>
      <w:r w:rsidRPr="009964CB">
        <w:rPr>
          <w:bCs/>
        </w:rPr>
        <w:t>1000d</w:t>
      </w:r>
      <w:r w:rsidRPr="009964CB">
        <w:rPr>
          <w:bCs/>
        </w:rPr>
        <w:t>、服务</w:t>
      </w:r>
      <w:r w:rsidRPr="009964CB">
        <w:rPr>
          <w:bCs/>
        </w:rPr>
        <w:t>3650d</w:t>
      </w:r>
      <w:r w:rsidRPr="009964CB">
        <w:rPr>
          <w:bCs/>
        </w:rPr>
        <w:t>（</w:t>
      </w:r>
      <w:r w:rsidRPr="009964CB">
        <w:rPr>
          <w:bCs/>
        </w:rPr>
        <w:t>10.0a</w:t>
      </w:r>
      <w:r w:rsidRPr="009964CB">
        <w:rPr>
          <w:bCs/>
        </w:rPr>
        <w:t>）时间点。</w:t>
      </w:r>
    </w:p>
    <w:p w:rsidR="00A253DC" w:rsidRPr="009964CB" w:rsidRDefault="003C5691" w:rsidP="00A253DC">
      <w:pPr>
        <w:spacing w:line="494" w:lineRule="exact"/>
        <w:ind w:firstLineChars="200" w:firstLine="480"/>
      </w:pPr>
      <w:r w:rsidRPr="009964CB">
        <w:rPr>
          <w:rFonts w:hint="eastAsia"/>
        </w:rPr>
        <w:t>2</w:t>
      </w:r>
      <w:r w:rsidRPr="009964CB">
        <w:rPr>
          <w:rFonts w:hint="eastAsia"/>
        </w:rPr>
        <w:t>、</w:t>
      </w:r>
      <w:r w:rsidR="00A253DC" w:rsidRPr="009964CB">
        <w:t>污染源强</w:t>
      </w:r>
    </w:p>
    <w:p w:rsidR="00A253DC" w:rsidRPr="009964CB" w:rsidRDefault="00A253DC" w:rsidP="00A253DC">
      <w:pPr>
        <w:spacing w:line="494" w:lineRule="exact"/>
        <w:ind w:firstLineChars="200" w:firstLine="480"/>
        <w:rPr>
          <w:bCs/>
        </w:rPr>
      </w:pPr>
      <w:r w:rsidRPr="009964CB">
        <w:rPr>
          <w:bCs/>
        </w:rPr>
        <w:t>首先将矸石淋溶实验结果与地下水</w:t>
      </w:r>
      <w:r w:rsidRPr="009964CB">
        <w:rPr>
          <w:rFonts w:ascii="宋体" w:hAnsi="宋体" w:cs="宋体" w:hint="eastAsia"/>
          <w:bCs/>
        </w:rPr>
        <w:t>Ⅲ</w:t>
      </w:r>
      <w:r w:rsidRPr="009964CB">
        <w:rPr>
          <w:bCs/>
        </w:rPr>
        <w:t>类水质标准进行比对，筛选预测因子，在此基础上结合实验结果、项目区地形地质与水文地质特征、气象与气候条件等预测与分析项目区矸石堆存可能对地下水造成的污染影响。</w:t>
      </w:r>
    </w:p>
    <w:p w:rsidR="000C07D9" w:rsidRPr="009964CB" w:rsidRDefault="00A253DC" w:rsidP="000C07D9">
      <w:pPr>
        <w:adjustRightInd w:val="0"/>
        <w:snapToGrid w:val="0"/>
        <w:spacing w:line="360" w:lineRule="auto"/>
        <w:ind w:firstLineChars="200" w:firstLine="480"/>
        <w:rPr>
          <w:rFonts w:ascii="宋体" w:hAnsi="宋体"/>
          <w:bCs/>
          <w:highlight w:val="yellow"/>
        </w:rPr>
      </w:pPr>
      <w:r w:rsidRPr="009964CB">
        <w:rPr>
          <w:bCs/>
        </w:rPr>
        <w:t>如下表所示，本项目现状下渗淋溶实验结果显示：各类因子均未超出地下水</w:t>
      </w:r>
      <w:r w:rsidRPr="009964CB">
        <w:rPr>
          <w:rFonts w:ascii="宋体" w:hAnsi="宋体" w:cs="宋体" w:hint="eastAsia"/>
          <w:bCs/>
        </w:rPr>
        <w:t>Ⅲ</w:t>
      </w:r>
      <w:r w:rsidRPr="009964CB">
        <w:rPr>
          <w:bCs/>
        </w:rPr>
        <w:t>类水质标准</w:t>
      </w:r>
      <w:r w:rsidR="009F6398" w:rsidRPr="009964CB">
        <w:rPr>
          <w:rFonts w:hint="eastAsia"/>
          <w:bCs/>
        </w:rPr>
        <w:t>，</w:t>
      </w:r>
      <w:r w:rsidR="000C07D9" w:rsidRPr="009964CB">
        <w:rPr>
          <w:rFonts w:ascii="宋体" w:hAnsi="宋体" w:hint="eastAsia"/>
          <w:bCs/>
        </w:rPr>
        <w:t>本次评价选取占标率最大的氟化物作为预测因子。</w:t>
      </w:r>
    </w:p>
    <w:p w:rsidR="00A253DC" w:rsidRPr="009964CB" w:rsidRDefault="00A253DC" w:rsidP="00A253DC">
      <w:pPr>
        <w:tabs>
          <w:tab w:val="left" w:pos="7380"/>
        </w:tabs>
        <w:autoSpaceDE w:val="0"/>
        <w:autoSpaceDN w:val="0"/>
        <w:adjustRightInd w:val="0"/>
        <w:snapToGrid w:val="0"/>
        <w:spacing w:line="480" w:lineRule="exact"/>
        <w:jc w:val="center"/>
        <w:textAlignment w:val="center"/>
        <w:rPr>
          <w:b/>
          <w:bCs/>
          <w:szCs w:val="20"/>
          <w:lang w:val="de-DE"/>
        </w:rPr>
      </w:pPr>
      <w:r w:rsidRPr="009964CB">
        <w:rPr>
          <w:b/>
          <w:bCs/>
          <w:szCs w:val="20"/>
          <w:lang w:val="de-DE"/>
        </w:rPr>
        <w:t>表</w:t>
      </w:r>
      <w:r w:rsidR="008721E7" w:rsidRPr="009964CB">
        <w:rPr>
          <w:rFonts w:hint="eastAsia"/>
          <w:b/>
          <w:bCs/>
          <w:szCs w:val="20"/>
          <w:lang w:val="de-DE"/>
        </w:rPr>
        <w:t>5.1</w:t>
      </w:r>
      <w:r w:rsidRPr="009964CB">
        <w:rPr>
          <w:b/>
          <w:bCs/>
          <w:szCs w:val="20"/>
          <w:lang w:val="de-DE"/>
        </w:rPr>
        <w:t>-1</w:t>
      </w:r>
      <w:r w:rsidR="008721E7" w:rsidRPr="009964CB">
        <w:rPr>
          <w:rFonts w:hint="eastAsia"/>
          <w:b/>
          <w:bCs/>
          <w:szCs w:val="20"/>
          <w:lang w:val="de-DE"/>
        </w:rPr>
        <w:t>6</w:t>
      </w:r>
      <w:r w:rsidRPr="009964CB">
        <w:rPr>
          <w:b/>
          <w:bCs/>
          <w:szCs w:val="20"/>
          <w:lang w:val="de-DE"/>
        </w:rPr>
        <w:t xml:space="preserve">    </w:t>
      </w:r>
      <w:r w:rsidRPr="009964CB">
        <w:rPr>
          <w:b/>
          <w:bCs/>
          <w:szCs w:val="20"/>
          <w:lang w:val="de-DE"/>
        </w:rPr>
        <w:t>矸石淋溶实验结果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40"/>
        <w:gridCol w:w="2713"/>
        <w:gridCol w:w="4933"/>
      </w:tblGrid>
      <w:tr w:rsidR="00AA368B" w:rsidRPr="009964CB" w:rsidTr="00292995">
        <w:trPr>
          <w:trHeight w:val="20"/>
          <w:tblHeader/>
          <w:jc w:val="center"/>
        </w:trPr>
        <w:tc>
          <w:tcPr>
            <w:tcW w:w="883" w:type="pct"/>
            <w:tcBorders>
              <w:top w:val="single" w:sz="12"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项目</w:t>
            </w:r>
          </w:p>
        </w:tc>
        <w:tc>
          <w:tcPr>
            <w:tcW w:w="1461" w:type="pct"/>
            <w:tcBorders>
              <w:top w:val="single" w:sz="12"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煤矸石</w:t>
            </w:r>
          </w:p>
        </w:tc>
        <w:tc>
          <w:tcPr>
            <w:tcW w:w="2656" w:type="pct"/>
            <w:tcBorders>
              <w:top w:val="single" w:sz="12"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GB/T14848-2017</w:t>
            </w:r>
            <w:r w:rsidRPr="009964CB">
              <w:rPr>
                <w:rFonts w:ascii="宋体" w:hAnsi="宋体" w:cs="宋体" w:hint="eastAsia"/>
                <w:bCs/>
                <w:szCs w:val="21"/>
              </w:rPr>
              <w:t>Ⅲ</w:t>
            </w:r>
            <w:r w:rsidRPr="009964CB">
              <w:rPr>
                <w:bCs/>
                <w:szCs w:val="21"/>
              </w:rPr>
              <w:t>类</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pH</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7.49</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6.5~8.5</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Be</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0.0006</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B304FA" w:rsidP="00292995">
            <w:pPr>
              <w:tabs>
                <w:tab w:val="left" w:pos="1965"/>
              </w:tabs>
              <w:adjustRightInd w:val="0"/>
              <w:snapToGrid w:val="0"/>
              <w:jc w:val="center"/>
              <w:rPr>
                <w:bCs/>
                <w:sz w:val="21"/>
                <w:szCs w:val="21"/>
              </w:rPr>
            </w:pPr>
            <w:r w:rsidRPr="009964CB">
              <w:rPr>
                <w:bCs/>
                <w:szCs w:val="21"/>
              </w:rPr>
              <w:t>≤0.0</w:t>
            </w:r>
            <w:r w:rsidR="00A253DC" w:rsidRPr="009964CB">
              <w:rPr>
                <w:bCs/>
                <w:szCs w:val="21"/>
              </w:rPr>
              <w:t>02</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Cr</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0.0022</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Cr</w:t>
            </w:r>
            <w:r w:rsidRPr="009964CB">
              <w:rPr>
                <w:bCs/>
                <w:szCs w:val="21"/>
                <w:vertAlign w:val="superscript"/>
              </w:rPr>
              <w:t>6+</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&lt;0.004</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≤0.05</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Ni</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0.0024</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≤0.05</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Cu</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0.0048</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≤1.0</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Zn</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0.044</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≤1.0</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As</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0.0005</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≤0.01</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Cd</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0.0004</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≤0.005</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Ba</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0.012</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≤1.0</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Hg</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&lt;0.0001</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≤0.001</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Se</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&lt;0.0001</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≤0.01</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Pb</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0.0023</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≤0.01</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F</w:t>
            </w:r>
            <w:r w:rsidRPr="009964CB">
              <w:rPr>
                <w:bCs/>
                <w:szCs w:val="21"/>
                <w:vertAlign w:val="superscript"/>
              </w:rPr>
              <w:t>-</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0.51</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≤1.0</w:t>
            </w:r>
          </w:p>
        </w:tc>
      </w:tr>
      <w:tr w:rsidR="00AA368B" w:rsidRPr="009964CB" w:rsidTr="00292995">
        <w:trPr>
          <w:trHeight w:val="20"/>
          <w:jc w:val="center"/>
        </w:trPr>
        <w:tc>
          <w:tcPr>
            <w:tcW w:w="883" w:type="pct"/>
            <w:tcBorders>
              <w:top w:val="single" w:sz="6" w:space="0" w:color="auto"/>
              <w:left w:val="single" w:sz="12"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Ag</w:t>
            </w:r>
          </w:p>
        </w:tc>
        <w:tc>
          <w:tcPr>
            <w:tcW w:w="1461" w:type="pct"/>
            <w:tcBorders>
              <w:top w:val="single" w:sz="6" w:space="0" w:color="auto"/>
              <w:left w:val="single" w:sz="6" w:space="0" w:color="auto"/>
              <w:bottom w:val="single" w:sz="6"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0.0016</w:t>
            </w:r>
          </w:p>
        </w:tc>
        <w:tc>
          <w:tcPr>
            <w:tcW w:w="2656" w:type="pct"/>
            <w:tcBorders>
              <w:top w:val="single" w:sz="6" w:space="0" w:color="auto"/>
              <w:left w:val="single" w:sz="6" w:space="0" w:color="auto"/>
              <w:bottom w:val="single" w:sz="6"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≤0.05</w:t>
            </w:r>
          </w:p>
        </w:tc>
      </w:tr>
      <w:tr w:rsidR="00AA368B" w:rsidRPr="009964CB" w:rsidTr="00292995">
        <w:trPr>
          <w:trHeight w:val="20"/>
          <w:jc w:val="center"/>
        </w:trPr>
        <w:tc>
          <w:tcPr>
            <w:tcW w:w="883" w:type="pct"/>
            <w:tcBorders>
              <w:top w:val="single" w:sz="6" w:space="0" w:color="auto"/>
              <w:left w:val="single" w:sz="12" w:space="0" w:color="auto"/>
              <w:bottom w:val="single" w:sz="12"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CN</w:t>
            </w:r>
            <w:r w:rsidRPr="009964CB">
              <w:rPr>
                <w:bCs/>
                <w:szCs w:val="21"/>
                <w:vertAlign w:val="superscript"/>
              </w:rPr>
              <w:t>-</w:t>
            </w:r>
          </w:p>
        </w:tc>
        <w:tc>
          <w:tcPr>
            <w:tcW w:w="1461" w:type="pct"/>
            <w:tcBorders>
              <w:top w:val="single" w:sz="6" w:space="0" w:color="auto"/>
              <w:left w:val="single" w:sz="6" w:space="0" w:color="auto"/>
              <w:bottom w:val="single" w:sz="12" w:space="0" w:color="auto"/>
              <w:right w:val="single" w:sz="6"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&lt;0.001</w:t>
            </w:r>
          </w:p>
        </w:tc>
        <w:tc>
          <w:tcPr>
            <w:tcW w:w="2656" w:type="pct"/>
            <w:tcBorders>
              <w:top w:val="single" w:sz="6" w:space="0" w:color="auto"/>
              <w:left w:val="single" w:sz="6" w:space="0" w:color="auto"/>
              <w:bottom w:val="single" w:sz="12" w:space="0" w:color="auto"/>
              <w:right w:val="single" w:sz="12" w:space="0" w:color="auto"/>
            </w:tcBorders>
            <w:vAlign w:val="center"/>
            <w:hideMark/>
          </w:tcPr>
          <w:p w:rsidR="00A253DC" w:rsidRPr="009964CB" w:rsidRDefault="00A253DC" w:rsidP="00292995">
            <w:pPr>
              <w:tabs>
                <w:tab w:val="left" w:pos="1965"/>
              </w:tabs>
              <w:adjustRightInd w:val="0"/>
              <w:snapToGrid w:val="0"/>
              <w:jc w:val="center"/>
              <w:rPr>
                <w:bCs/>
                <w:sz w:val="21"/>
                <w:szCs w:val="21"/>
              </w:rPr>
            </w:pPr>
            <w:r w:rsidRPr="009964CB">
              <w:rPr>
                <w:bCs/>
                <w:szCs w:val="21"/>
              </w:rPr>
              <w:t>≤0.05</w:t>
            </w:r>
          </w:p>
        </w:tc>
      </w:tr>
    </w:tbl>
    <w:p w:rsidR="000C07D9" w:rsidRPr="009964CB" w:rsidRDefault="000C07D9" w:rsidP="000C07D9">
      <w:pPr>
        <w:spacing w:line="480" w:lineRule="exact"/>
        <w:ind w:firstLineChars="200" w:firstLine="480"/>
      </w:pPr>
      <w:r w:rsidRPr="009964CB">
        <w:t>3</w:t>
      </w:r>
      <w:r w:rsidRPr="009964CB">
        <w:rPr>
          <w:rFonts w:hint="eastAsia"/>
        </w:rPr>
        <w:t>、污染影响预测模型</w:t>
      </w:r>
    </w:p>
    <w:p w:rsidR="000C07D9" w:rsidRPr="009964CB" w:rsidRDefault="000C07D9" w:rsidP="000C07D9">
      <w:pPr>
        <w:spacing w:line="480" w:lineRule="exact"/>
        <w:ind w:firstLineChars="200" w:firstLine="480"/>
      </w:pPr>
      <w:r w:rsidRPr="009964CB">
        <w:rPr>
          <w:rFonts w:hint="eastAsia"/>
        </w:rPr>
        <w:lastRenderedPageBreak/>
        <w:t>为了揭示污染物进入地下水体后，地下水质的时空变化规律，将污染场地地下水污染物的溶质迁移问题概化为污染物连续注入的一端定浓度的一维水动力弥散问题。污染物迁移的起始位置为污染源处</w:t>
      </w:r>
      <w:r w:rsidRPr="009964CB">
        <w:t>——</w:t>
      </w:r>
      <w:r w:rsidRPr="009964CB">
        <w:rPr>
          <w:rFonts w:hint="eastAsia"/>
        </w:rPr>
        <w:t>场区坝址。</w:t>
      </w:r>
    </w:p>
    <w:p w:rsidR="000C07D9" w:rsidRPr="009964CB" w:rsidRDefault="000C07D9" w:rsidP="000C07D9">
      <w:pPr>
        <w:spacing w:line="480" w:lineRule="exact"/>
        <w:ind w:firstLineChars="200" w:firstLine="480"/>
      </w:pPr>
      <w:r w:rsidRPr="009964CB">
        <w:rPr>
          <w:rFonts w:hint="eastAsia"/>
        </w:rPr>
        <w:t>预测按最不利的情况设计情景，污水瞬时排放，直接进入地下水，并在含水层中沿水力梯度方向径流，污染质浓度在未渗入地下水前不发生变化，不考虑污水在包气带中下渗过程的降解与吸附作用，不考虑含水层中对污染物的吸附、挥发、生物化学反应。设计情景为极端情况，用于表征污水排放对地下水环境的最大影响程度和影响范围。</w:t>
      </w:r>
    </w:p>
    <w:p w:rsidR="000C07D9" w:rsidRPr="009964CB" w:rsidRDefault="000C07D9" w:rsidP="000C07D9">
      <w:pPr>
        <w:spacing w:line="480" w:lineRule="exact"/>
        <w:ind w:firstLineChars="200" w:firstLine="480"/>
        <w:rPr>
          <w:lang w:val="de-DE"/>
        </w:rPr>
      </w:pPr>
      <w:r w:rsidRPr="009964CB">
        <w:rPr>
          <w:rFonts w:hint="eastAsia"/>
        </w:rPr>
        <w:t>由于收集及调查的水文地质资料有限，因此在模型计算中，对污染物的吸附、挥发、生物化学反应均不予以考虑，对模型中的各项参数均予保守性估计，主要原因为：</w:t>
      </w:r>
      <w:r w:rsidRPr="009964CB">
        <w:sym w:font="Wingdings" w:char="0081"/>
      </w:r>
      <w:r w:rsidRPr="009964CB">
        <w:rPr>
          <w:rFonts w:hint="eastAsia"/>
        </w:rPr>
        <w:t>地下水中污染物运移过程十分复杂，不仅受对流、弥散作用的影响，同时受到物理、化学、微生物作用的影响，这些作用通常在一定程度上造成污染物浓度的衰减；而且目前对这些反应参数的确定还没有较为确定的方法。</w:t>
      </w:r>
      <w:r w:rsidRPr="009964CB">
        <w:sym w:font="Wingdings" w:char="0082"/>
      </w:r>
      <w:r w:rsidRPr="009964CB">
        <w:rPr>
          <w:rFonts w:hint="eastAsia"/>
        </w:rPr>
        <w:t>此方法作为保守性估计，即假定污染质在地下运移过程中，不与含水层介质发生作用或反应，这样的污染质通常被称为是保守型污染质，计算按保守性计算，可估计污染源最大程度上对地下水水质的影响。</w:t>
      </w:r>
      <w:r w:rsidRPr="009964CB">
        <w:sym w:font="Wingdings" w:char="0083"/>
      </w:r>
      <w:r w:rsidRPr="009964CB">
        <w:rPr>
          <w:rFonts w:hint="eastAsia"/>
        </w:rPr>
        <w:t>保守计算符合工程设计的理念。</w:t>
      </w:r>
    </w:p>
    <w:p w:rsidR="000C07D9" w:rsidRPr="009964CB" w:rsidRDefault="000C07D9" w:rsidP="000C07D9">
      <w:pPr>
        <w:spacing w:line="480" w:lineRule="exact"/>
        <w:ind w:firstLineChars="200" w:firstLine="480"/>
      </w:pPr>
      <w:r w:rsidRPr="009964CB">
        <w:rPr>
          <w:rFonts w:hint="eastAsia"/>
        </w:rPr>
        <w:t>（</w:t>
      </w:r>
      <w:r w:rsidRPr="009964CB">
        <w:t>1</w:t>
      </w:r>
      <w:r w:rsidRPr="009964CB">
        <w:rPr>
          <w:rFonts w:hint="eastAsia"/>
        </w:rPr>
        <w:t>）解析模型</w:t>
      </w:r>
    </w:p>
    <w:p w:rsidR="000C07D9" w:rsidRPr="009964CB" w:rsidRDefault="000C07D9" w:rsidP="000C07D9">
      <w:pPr>
        <w:spacing w:line="480" w:lineRule="exact"/>
        <w:ind w:firstLineChars="200" w:firstLine="480"/>
      </w:pPr>
      <w:r w:rsidRPr="009964CB">
        <w:rPr>
          <w:rFonts w:hint="eastAsia"/>
        </w:rPr>
        <w:t>依据《环境影响评价技术导则</w:t>
      </w:r>
      <w:r w:rsidRPr="009964CB">
        <w:t>—</w:t>
      </w:r>
      <w:r w:rsidRPr="009964CB">
        <w:rPr>
          <w:rFonts w:hint="eastAsia"/>
        </w:rPr>
        <w:t>地下水环境》（</w:t>
      </w:r>
      <w:r w:rsidRPr="009964CB">
        <w:t>HJ610-2016</w:t>
      </w:r>
      <w:r w:rsidRPr="009964CB">
        <w:rPr>
          <w:rFonts w:hint="eastAsia"/>
        </w:rPr>
        <w:t>）的要求，结合区域水文地质条件和潜在污染源特征，场区整体位于中山区沟谷中，浅部仅基岩裂隙水发育，沿沟谷向下游方向径流与排泄，结合地形及污染影响的可能性，分析本场区在极限条件下产生淋溶液对水环境的污染特征为以渗漏点为稳定污染源沿沟谷下降方向呈明显线状，因此对地下水环境影响的预测采用一维半无限长多孔介质定浓度边界模型。其如公式为：</w:t>
      </w:r>
    </w:p>
    <w:p w:rsidR="000C07D9" w:rsidRPr="009964CB" w:rsidRDefault="005A7776" w:rsidP="000C07D9">
      <w:pPr>
        <w:spacing w:line="360" w:lineRule="auto"/>
        <w:ind w:firstLineChars="200" w:firstLine="420"/>
        <w:rPr>
          <w:highlight w:val="yellow"/>
        </w:rPr>
      </w:pPr>
      <w:r w:rsidRPr="009964CB">
        <w:rPr>
          <w:sz w:val="21"/>
        </w:rPr>
        <w:pict>
          <v:shape id="_x0000_s1062" type="#_x0000_t75" style="position:absolute;left:0;text-align:left;margin-left:23.8pt;margin-top:3pt;width:207pt;height:42pt;z-index:251670528">
            <v:imagedata r:id="rId40" o:title=""/>
          </v:shape>
          <o:OLEObject Type="Embed" ProgID="Equation.3" ShapeID="_x0000_s1062" DrawAspect="Content" ObjectID="_1622617969" r:id="rId41"/>
        </w:pict>
      </w:r>
    </w:p>
    <w:p w:rsidR="000C07D9" w:rsidRPr="009964CB" w:rsidRDefault="000C07D9" w:rsidP="000C07D9">
      <w:pPr>
        <w:spacing w:line="360" w:lineRule="auto"/>
        <w:ind w:firstLineChars="200" w:firstLine="480"/>
        <w:rPr>
          <w:highlight w:val="yellow"/>
        </w:rPr>
      </w:pPr>
    </w:p>
    <w:p w:rsidR="000C07D9" w:rsidRPr="009964CB" w:rsidRDefault="000C07D9" w:rsidP="000C07D9">
      <w:pPr>
        <w:spacing w:line="480" w:lineRule="exact"/>
        <w:ind w:firstLineChars="200" w:firstLine="480"/>
      </w:pPr>
      <w:r w:rsidRPr="009964CB">
        <w:rPr>
          <w:rFonts w:hint="eastAsia"/>
        </w:rPr>
        <w:t>式中：</w:t>
      </w:r>
    </w:p>
    <w:p w:rsidR="000C07D9" w:rsidRPr="009964CB" w:rsidRDefault="000C07D9" w:rsidP="000C07D9">
      <w:pPr>
        <w:spacing w:line="480" w:lineRule="exact"/>
        <w:ind w:firstLineChars="200" w:firstLine="480"/>
      </w:pPr>
      <w:r w:rsidRPr="009964CB">
        <w:t>x—</w:t>
      </w:r>
      <w:r w:rsidRPr="009964CB">
        <w:rPr>
          <w:rFonts w:hint="eastAsia"/>
        </w:rPr>
        <w:t>距注入点的距离；</w:t>
      </w:r>
      <w:r w:rsidRPr="009964CB">
        <w:t>m</w:t>
      </w:r>
      <w:r w:rsidRPr="009964CB">
        <w:rPr>
          <w:rFonts w:hint="eastAsia"/>
        </w:rPr>
        <w:t>；</w:t>
      </w:r>
    </w:p>
    <w:p w:rsidR="000C07D9" w:rsidRPr="009964CB" w:rsidRDefault="000C07D9" w:rsidP="000C07D9">
      <w:pPr>
        <w:spacing w:line="480" w:lineRule="exact"/>
        <w:ind w:firstLineChars="200" w:firstLine="480"/>
      </w:pPr>
      <w:r w:rsidRPr="009964CB">
        <w:t>t—</w:t>
      </w:r>
      <w:r w:rsidRPr="009964CB">
        <w:rPr>
          <w:rFonts w:hint="eastAsia"/>
        </w:rPr>
        <w:t>时间，</w:t>
      </w:r>
      <w:r w:rsidRPr="009964CB">
        <w:t>d</w:t>
      </w:r>
      <w:r w:rsidRPr="009964CB">
        <w:rPr>
          <w:rFonts w:hint="eastAsia"/>
        </w:rPr>
        <w:t>；</w:t>
      </w:r>
    </w:p>
    <w:p w:rsidR="000C07D9" w:rsidRPr="009964CB" w:rsidRDefault="000C07D9" w:rsidP="000C07D9">
      <w:pPr>
        <w:spacing w:line="480" w:lineRule="exact"/>
        <w:ind w:firstLineChars="200" w:firstLine="480"/>
      </w:pPr>
      <w:r w:rsidRPr="009964CB">
        <w:t xml:space="preserve">C—t </w:t>
      </w:r>
      <w:r w:rsidRPr="009964CB">
        <w:rPr>
          <w:rFonts w:hint="eastAsia"/>
        </w:rPr>
        <w:t>时刻</w:t>
      </w:r>
      <w:r w:rsidRPr="009964CB">
        <w:t xml:space="preserve"> x </w:t>
      </w:r>
      <w:r w:rsidRPr="009964CB">
        <w:rPr>
          <w:rFonts w:hint="eastAsia"/>
        </w:rPr>
        <w:t>处的示踪剂浓度，</w:t>
      </w:r>
      <w:r w:rsidRPr="009964CB">
        <w:t>mg/L</w:t>
      </w:r>
      <w:r w:rsidRPr="009964CB">
        <w:rPr>
          <w:rFonts w:hint="eastAsia"/>
        </w:rPr>
        <w:t>；</w:t>
      </w:r>
    </w:p>
    <w:p w:rsidR="000C07D9" w:rsidRPr="009964CB" w:rsidRDefault="000C07D9" w:rsidP="000C07D9">
      <w:pPr>
        <w:spacing w:line="480" w:lineRule="exact"/>
        <w:ind w:firstLineChars="200" w:firstLine="480"/>
      </w:pPr>
      <w:r w:rsidRPr="009964CB">
        <w:t>C</w:t>
      </w:r>
      <w:r w:rsidRPr="009964CB">
        <w:rPr>
          <w:vertAlign w:val="subscript"/>
        </w:rPr>
        <w:t>0</w:t>
      </w:r>
      <w:r w:rsidRPr="009964CB">
        <w:t>—</w:t>
      </w:r>
      <w:r w:rsidRPr="009964CB">
        <w:rPr>
          <w:rFonts w:hint="eastAsia"/>
        </w:rPr>
        <w:t>注入的示踪剂浓度，</w:t>
      </w:r>
      <w:r w:rsidRPr="009964CB">
        <w:t>mg/L</w:t>
      </w:r>
      <w:r w:rsidRPr="009964CB">
        <w:rPr>
          <w:rFonts w:hint="eastAsia"/>
        </w:rPr>
        <w:t>；</w:t>
      </w:r>
    </w:p>
    <w:p w:rsidR="000C07D9" w:rsidRPr="009964CB" w:rsidRDefault="000C07D9" w:rsidP="000C07D9">
      <w:pPr>
        <w:spacing w:line="480" w:lineRule="exact"/>
        <w:ind w:firstLineChars="200" w:firstLine="480"/>
      </w:pPr>
      <w:r w:rsidRPr="009964CB">
        <w:lastRenderedPageBreak/>
        <w:t>u—</w:t>
      </w:r>
      <w:r w:rsidRPr="009964CB">
        <w:rPr>
          <w:rFonts w:hint="eastAsia"/>
        </w:rPr>
        <w:t>水流速度，</w:t>
      </w:r>
      <w:r w:rsidRPr="009964CB">
        <w:t>m/d</w:t>
      </w:r>
      <w:r w:rsidRPr="009964CB">
        <w:rPr>
          <w:rFonts w:hint="eastAsia"/>
        </w:rPr>
        <w:t>；</w:t>
      </w:r>
    </w:p>
    <w:p w:rsidR="000C07D9" w:rsidRPr="009964CB" w:rsidRDefault="000C07D9" w:rsidP="000C07D9">
      <w:pPr>
        <w:spacing w:line="480" w:lineRule="exact"/>
        <w:ind w:firstLineChars="200" w:firstLine="480"/>
        <w:rPr>
          <w:highlight w:val="yellow"/>
        </w:rPr>
      </w:pPr>
      <w:r w:rsidRPr="009964CB">
        <w:rPr>
          <w:highlight w:val="yellow"/>
        </w:rPr>
        <w:t>D</w:t>
      </w:r>
      <w:r w:rsidRPr="009964CB">
        <w:rPr>
          <w:highlight w:val="yellow"/>
          <w:vertAlign w:val="subscript"/>
        </w:rPr>
        <w:t>L</w:t>
      </w:r>
      <w:r w:rsidRPr="009964CB">
        <w:rPr>
          <w:highlight w:val="yellow"/>
        </w:rPr>
        <w:t>—</w:t>
      </w:r>
      <w:r w:rsidRPr="009964CB">
        <w:rPr>
          <w:rFonts w:hint="eastAsia"/>
          <w:highlight w:val="yellow"/>
        </w:rPr>
        <w:t>纵向弥散系数，</w:t>
      </w:r>
      <w:r w:rsidRPr="009964CB">
        <w:rPr>
          <w:highlight w:val="yellow"/>
        </w:rPr>
        <w:t>m</w:t>
      </w:r>
      <w:r w:rsidRPr="009964CB">
        <w:rPr>
          <w:highlight w:val="yellow"/>
          <w:vertAlign w:val="superscript"/>
        </w:rPr>
        <w:t>2</w:t>
      </w:r>
      <w:r w:rsidRPr="009964CB">
        <w:rPr>
          <w:highlight w:val="yellow"/>
        </w:rPr>
        <w:t>/d</w:t>
      </w:r>
      <w:r w:rsidRPr="009964CB">
        <w:rPr>
          <w:rFonts w:hint="eastAsia"/>
          <w:highlight w:val="yellow"/>
        </w:rPr>
        <w:t>；</w:t>
      </w:r>
    </w:p>
    <w:p w:rsidR="000C07D9" w:rsidRPr="009964CB" w:rsidRDefault="000C07D9" w:rsidP="000C07D9">
      <w:pPr>
        <w:spacing w:line="480" w:lineRule="exact"/>
        <w:ind w:firstLineChars="200" w:firstLine="480"/>
        <w:rPr>
          <w:highlight w:val="yellow"/>
        </w:rPr>
      </w:pPr>
      <w:r w:rsidRPr="009964CB">
        <w:rPr>
          <w:highlight w:val="yellow"/>
        </w:rPr>
        <w:t>erfc</w:t>
      </w:r>
      <w:r w:rsidRPr="009964CB">
        <w:rPr>
          <w:rFonts w:hint="eastAsia"/>
          <w:highlight w:val="yellow"/>
        </w:rPr>
        <w:t>（）</w:t>
      </w:r>
      <w:r w:rsidRPr="009964CB">
        <w:rPr>
          <w:highlight w:val="yellow"/>
        </w:rPr>
        <w:t>—</w:t>
      </w:r>
      <w:r w:rsidRPr="009964CB">
        <w:rPr>
          <w:rFonts w:hint="eastAsia"/>
          <w:highlight w:val="yellow"/>
        </w:rPr>
        <w:t>余误差函数（可查《水文地质手册》获得或据下图查得）。</w:t>
      </w:r>
    </w:p>
    <w:p w:rsidR="000C07D9" w:rsidRPr="009964CB" w:rsidRDefault="000C07D9" w:rsidP="000C07D9">
      <w:pPr>
        <w:ind w:firstLine="480"/>
        <w:rPr>
          <w:sz w:val="21"/>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p>
    <w:p w:rsidR="000C07D9" w:rsidRPr="009964CB" w:rsidRDefault="000C07D9" w:rsidP="000C07D9">
      <w:pPr>
        <w:ind w:firstLine="480"/>
        <w:rPr>
          <w:highlight w:val="yellow"/>
        </w:rPr>
      </w:pPr>
      <w:r w:rsidRPr="009964CB">
        <w:rPr>
          <w:noProof/>
        </w:rPr>
        <w:drawing>
          <wp:anchor distT="0" distB="0" distL="114300" distR="114300" simplePos="0" relativeHeight="251669504" behindDoc="0" locked="0" layoutInCell="1" allowOverlap="1">
            <wp:simplePos x="0" y="0"/>
            <wp:positionH relativeFrom="column">
              <wp:posOffset>300990</wp:posOffset>
            </wp:positionH>
            <wp:positionV relativeFrom="paragraph">
              <wp:posOffset>-2704465</wp:posOffset>
            </wp:positionV>
            <wp:extent cx="4676775" cy="2952750"/>
            <wp:effectExtent l="19050" t="0" r="9525" b="0"/>
            <wp:wrapNone/>
            <wp:docPr id="37" name="图片 46" descr="ae82673104556400ebc4a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ae82673104556400ebc4af3f"/>
                    <pic:cNvPicPr>
                      <a:picLocks noChangeAspect="1" noChangeArrowheads="1"/>
                    </pic:cNvPicPr>
                  </pic:nvPicPr>
                  <pic:blipFill>
                    <a:blip r:embed="rId42" cstate="print"/>
                    <a:srcRect/>
                    <a:stretch>
                      <a:fillRect/>
                    </a:stretch>
                  </pic:blipFill>
                  <pic:spPr bwMode="auto">
                    <a:xfrm>
                      <a:off x="0" y="0"/>
                      <a:ext cx="4676775" cy="2952750"/>
                    </a:xfrm>
                    <a:prstGeom prst="rect">
                      <a:avLst/>
                    </a:prstGeom>
                    <a:noFill/>
                  </pic:spPr>
                </pic:pic>
              </a:graphicData>
            </a:graphic>
          </wp:anchor>
        </w:drawing>
      </w:r>
    </w:p>
    <w:p w:rsidR="000C07D9" w:rsidRPr="009964CB" w:rsidRDefault="000C07D9" w:rsidP="000C07D9">
      <w:pPr>
        <w:tabs>
          <w:tab w:val="left" w:pos="7380"/>
        </w:tabs>
        <w:autoSpaceDE w:val="0"/>
        <w:autoSpaceDN w:val="0"/>
        <w:adjustRightInd w:val="0"/>
        <w:snapToGrid w:val="0"/>
        <w:spacing w:line="480" w:lineRule="exact"/>
        <w:jc w:val="center"/>
        <w:textAlignment w:val="center"/>
        <w:rPr>
          <w:b/>
          <w:bCs/>
          <w:szCs w:val="20"/>
          <w:lang w:val="de-DE"/>
        </w:rPr>
      </w:pPr>
      <w:r w:rsidRPr="009964CB">
        <w:rPr>
          <w:rFonts w:hint="eastAsia"/>
          <w:b/>
          <w:bCs/>
          <w:szCs w:val="20"/>
          <w:lang w:val="de-DE"/>
        </w:rPr>
        <w:t>图</w:t>
      </w:r>
      <w:r w:rsidRPr="009964CB">
        <w:rPr>
          <w:rFonts w:hint="eastAsia"/>
          <w:b/>
          <w:bCs/>
          <w:szCs w:val="20"/>
          <w:lang w:val="de-DE"/>
        </w:rPr>
        <w:t>5.1</w:t>
      </w:r>
      <w:r w:rsidRPr="009964CB">
        <w:rPr>
          <w:b/>
          <w:bCs/>
          <w:szCs w:val="20"/>
          <w:lang w:val="de-DE"/>
        </w:rPr>
        <w:t>-</w:t>
      </w:r>
      <w:r w:rsidRPr="009964CB">
        <w:rPr>
          <w:rFonts w:hint="eastAsia"/>
          <w:b/>
          <w:bCs/>
          <w:szCs w:val="20"/>
          <w:lang w:val="de-DE"/>
        </w:rPr>
        <w:t>2</w:t>
      </w:r>
      <w:r w:rsidRPr="009964CB">
        <w:rPr>
          <w:b/>
          <w:bCs/>
          <w:szCs w:val="20"/>
          <w:lang w:val="de-DE"/>
        </w:rPr>
        <w:t xml:space="preserve">   </w:t>
      </w:r>
      <w:r w:rsidRPr="009964CB">
        <w:rPr>
          <w:rFonts w:hint="eastAsia"/>
          <w:b/>
          <w:bCs/>
          <w:szCs w:val="20"/>
          <w:lang w:val="de-DE"/>
        </w:rPr>
        <w:t>余误差函数图</w:t>
      </w:r>
    </w:p>
    <w:p w:rsidR="000C07D9" w:rsidRPr="009964CB" w:rsidRDefault="000C07D9" w:rsidP="000C07D9">
      <w:pPr>
        <w:spacing w:line="480" w:lineRule="exact"/>
        <w:ind w:firstLineChars="200" w:firstLine="480"/>
      </w:pPr>
      <w:r w:rsidRPr="009964CB">
        <w:rPr>
          <w:rFonts w:hint="eastAsia"/>
        </w:rPr>
        <w:t>（</w:t>
      </w:r>
      <w:r w:rsidRPr="009964CB">
        <w:t>2</w:t>
      </w:r>
      <w:r w:rsidRPr="009964CB">
        <w:rPr>
          <w:rFonts w:hint="eastAsia"/>
        </w:rPr>
        <w:t>）模型参数</w:t>
      </w:r>
    </w:p>
    <w:p w:rsidR="000C07D9" w:rsidRPr="009964CB" w:rsidRDefault="000C07D9" w:rsidP="000C07D9">
      <w:pPr>
        <w:spacing w:line="480" w:lineRule="exact"/>
        <w:ind w:firstLineChars="200" w:firstLine="480"/>
      </w:pPr>
      <w:r w:rsidRPr="009964CB">
        <w:rPr>
          <w:rFonts w:hint="eastAsia"/>
        </w:rPr>
        <w:t>溶质运移模型所涉及到的各项参数见表</w:t>
      </w:r>
      <w:r w:rsidRPr="009964CB">
        <w:rPr>
          <w:rFonts w:hint="eastAsia"/>
        </w:rPr>
        <w:t>5.1</w:t>
      </w:r>
      <w:r w:rsidRPr="009964CB">
        <w:t>-</w:t>
      </w:r>
      <w:r w:rsidRPr="009964CB">
        <w:rPr>
          <w:rFonts w:hint="eastAsia"/>
        </w:rPr>
        <w:t>17</w:t>
      </w:r>
      <w:r w:rsidRPr="009964CB">
        <w:rPr>
          <w:rFonts w:hint="eastAsia"/>
        </w:rPr>
        <w:t>。</w:t>
      </w:r>
    </w:p>
    <w:p w:rsidR="000C07D9" w:rsidRPr="009964CB" w:rsidRDefault="000C07D9" w:rsidP="000C07D9">
      <w:pPr>
        <w:tabs>
          <w:tab w:val="left" w:pos="7380"/>
        </w:tabs>
        <w:autoSpaceDE w:val="0"/>
        <w:autoSpaceDN w:val="0"/>
        <w:adjustRightInd w:val="0"/>
        <w:snapToGrid w:val="0"/>
        <w:spacing w:line="480" w:lineRule="exact"/>
        <w:jc w:val="center"/>
        <w:textAlignment w:val="center"/>
        <w:rPr>
          <w:b/>
          <w:bCs/>
          <w:szCs w:val="20"/>
          <w:lang w:val="de-DE"/>
        </w:rPr>
      </w:pPr>
      <w:r w:rsidRPr="009964CB">
        <w:rPr>
          <w:rFonts w:hint="eastAsia"/>
          <w:b/>
          <w:bCs/>
          <w:szCs w:val="20"/>
          <w:lang w:val="de-DE"/>
        </w:rPr>
        <w:t>表</w:t>
      </w:r>
      <w:r w:rsidRPr="009964CB">
        <w:rPr>
          <w:rFonts w:hint="eastAsia"/>
          <w:b/>
          <w:bCs/>
          <w:szCs w:val="20"/>
          <w:lang w:val="de-DE"/>
        </w:rPr>
        <w:t>5.1</w:t>
      </w:r>
      <w:r w:rsidRPr="009964CB">
        <w:rPr>
          <w:b/>
          <w:bCs/>
          <w:szCs w:val="20"/>
          <w:lang w:val="de-DE"/>
        </w:rPr>
        <w:t>-</w:t>
      </w:r>
      <w:r w:rsidRPr="009964CB">
        <w:rPr>
          <w:rFonts w:hint="eastAsia"/>
          <w:b/>
          <w:bCs/>
          <w:szCs w:val="20"/>
          <w:lang w:val="de-DE"/>
        </w:rPr>
        <w:t>17</w:t>
      </w:r>
      <w:r w:rsidRPr="009964CB">
        <w:rPr>
          <w:b/>
          <w:bCs/>
          <w:szCs w:val="20"/>
          <w:lang w:val="de-DE"/>
        </w:rPr>
        <w:t xml:space="preserve">     </w:t>
      </w:r>
      <w:r w:rsidRPr="009964CB">
        <w:rPr>
          <w:rFonts w:hint="eastAsia"/>
          <w:b/>
          <w:bCs/>
          <w:szCs w:val="20"/>
          <w:lang w:val="de-DE"/>
        </w:rPr>
        <w:t>模型参数列表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1394"/>
        <w:gridCol w:w="1394"/>
        <w:gridCol w:w="1393"/>
        <w:gridCol w:w="1509"/>
        <w:gridCol w:w="1393"/>
        <w:gridCol w:w="1393"/>
      </w:tblGrid>
      <w:tr w:rsidR="000C07D9" w:rsidRPr="009964CB" w:rsidTr="000C07D9">
        <w:trPr>
          <w:trHeight w:val="567"/>
          <w:jc w:val="center"/>
        </w:trPr>
        <w:tc>
          <w:tcPr>
            <w:tcW w:w="1394" w:type="dxa"/>
            <w:tcBorders>
              <w:top w:val="single" w:sz="12" w:space="0" w:color="auto"/>
              <w:left w:val="single" w:sz="12"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参数</w:t>
            </w:r>
          </w:p>
        </w:tc>
        <w:tc>
          <w:tcPr>
            <w:tcW w:w="1394" w:type="dxa"/>
            <w:tcBorders>
              <w:top w:val="single" w:sz="12"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取值</w:t>
            </w:r>
          </w:p>
        </w:tc>
        <w:tc>
          <w:tcPr>
            <w:tcW w:w="1393" w:type="dxa"/>
            <w:tcBorders>
              <w:top w:val="single" w:sz="12"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备注</w:t>
            </w:r>
          </w:p>
        </w:tc>
        <w:tc>
          <w:tcPr>
            <w:tcW w:w="1509" w:type="dxa"/>
            <w:tcBorders>
              <w:top w:val="single" w:sz="12"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参数</w:t>
            </w:r>
          </w:p>
        </w:tc>
        <w:tc>
          <w:tcPr>
            <w:tcW w:w="1393" w:type="dxa"/>
            <w:tcBorders>
              <w:top w:val="single" w:sz="12"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取值</w:t>
            </w:r>
          </w:p>
        </w:tc>
        <w:tc>
          <w:tcPr>
            <w:tcW w:w="1393" w:type="dxa"/>
            <w:tcBorders>
              <w:top w:val="single" w:sz="12" w:space="0" w:color="auto"/>
              <w:left w:val="single" w:sz="6" w:space="0" w:color="auto"/>
              <w:bottom w:val="single" w:sz="6" w:space="0" w:color="auto"/>
              <w:right w:val="single" w:sz="12"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备注</w:t>
            </w:r>
          </w:p>
        </w:tc>
      </w:tr>
      <w:tr w:rsidR="000C07D9" w:rsidRPr="009964CB" w:rsidTr="000C07D9">
        <w:trPr>
          <w:trHeight w:val="567"/>
          <w:jc w:val="center"/>
        </w:trPr>
        <w:tc>
          <w:tcPr>
            <w:tcW w:w="1394" w:type="dxa"/>
            <w:tcBorders>
              <w:top w:val="single" w:sz="6" w:space="0" w:color="auto"/>
              <w:left w:val="single" w:sz="12"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渗透系数</w:t>
            </w:r>
          </w:p>
        </w:tc>
        <w:tc>
          <w:tcPr>
            <w:tcW w:w="1394" w:type="dxa"/>
            <w:tcBorders>
              <w:top w:val="single" w:sz="6"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smartTag w:uri="urn:schemas-microsoft-com:office:smarttags" w:element="chmetcnv">
              <w:smartTagPr>
                <w:attr w:name="TCSC" w:val="0"/>
                <w:attr w:name="NumberType" w:val="1"/>
                <w:attr w:name="Negative" w:val="False"/>
                <w:attr w:name="HasSpace" w:val="False"/>
                <w:attr w:name="SourceValue" w:val=".5"/>
                <w:attr w:name="UnitName" w:val="m"/>
              </w:smartTagPr>
              <w:r w:rsidRPr="009964CB">
                <w:rPr>
                  <w:bCs/>
                  <w:szCs w:val="21"/>
                </w:rPr>
                <w:t>0.5m</w:t>
              </w:r>
            </w:smartTag>
            <w:r w:rsidRPr="009964CB">
              <w:rPr>
                <w:bCs/>
                <w:szCs w:val="21"/>
              </w:rPr>
              <w:t>/d</w:t>
            </w:r>
          </w:p>
        </w:tc>
        <w:tc>
          <w:tcPr>
            <w:tcW w:w="1393" w:type="dxa"/>
            <w:tcBorders>
              <w:top w:val="single" w:sz="6"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经验参数</w:t>
            </w:r>
          </w:p>
        </w:tc>
        <w:tc>
          <w:tcPr>
            <w:tcW w:w="1509" w:type="dxa"/>
            <w:tcBorders>
              <w:top w:val="single" w:sz="6"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水流速度</w:t>
            </w:r>
          </w:p>
        </w:tc>
        <w:tc>
          <w:tcPr>
            <w:tcW w:w="1393" w:type="dxa"/>
            <w:tcBorders>
              <w:top w:val="single" w:sz="6"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bCs/>
                <w:szCs w:val="21"/>
              </w:rPr>
              <w:t>0.075m/d</w:t>
            </w:r>
          </w:p>
        </w:tc>
        <w:tc>
          <w:tcPr>
            <w:tcW w:w="1393" w:type="dxa"/>
            <w:tcBorders>
              <w:top w:val="single" w:sz="6" w:space="0" w:color="auto"/>
              <w:left w:val="single" w:sz="6" w:space="0" w:color="auto"/>
              <w:bottom w:val="single" w:sz="6" w:space="0" w:color="auto"/>
              <w:right w:val="single" w:sz="12"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计算值</w:t>
            </w:r>
          </w:p>
        </w:tc>
      </w:tr>
      <w:tr w:rsidR="000C07D9" w:rsidRPr="009964CB" w:rsidTr="000C07D9">
        <w:trPr>
          <w:trHeight w:val="567"/>
          <w:jc w:val="center"/>
        </w:trPr>
        <w:tc>
          <w:tcPr>
            <w:tcW w:w="1394" w:type="dxa"/>
            <w:tcBorders>
              <w:top w:val="single" w:sz="6" w:space="0" w:color="auto"/>
              <w:left w:val="single" w:sz="12" w:space="0" w:color="auto"/>
              <w:bottom w:val="single" w:sz="12"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有效孔隙度</w:t>
            </w:r>
          </w:p>
        </w:tc>
        <w:tc>
          <w:tcPr>
            <w:tcW w:w="1394" w:type="dxa"/>
            <w:tcBorders>
              <w:top w:val="single" w:sz="6" w:space="0" w:color="auto"/>
              <w:left w:val="single" w:sz="6" w:space="0" w:color="auto"/>
              <w:bottom w:val="single" w:sz="12"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bCs/>
                <w:szCs w:val="21"/>
              </w:rPr>
              <w:t>0.2</w:t>
            </w:r>
          </w:p>
        </w:tc>
        <w:tc>
          <w:tcPr>
            <w:tcW w:w="1393" w:type="dxa"/>
            <w:tcBorders>
              <w:top w:val="single" w:sz="6" w:space="0" w:color="auto"/>
              <w:left w:val="single" w:sz="6" w:space="0" w:color="auto"/>
              <w:bottom w:val="single" w:sz="12"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砂、砾石含水层经验值</w:t>
            </w:r>
          </w:p>
        </w:tc>
        <w:tc>
          <w:tcPr>
            <w:tcW w:w="1509" w:type="dxa"/>
            <w:tcBorders>
              <w:top w:val="single" w:sz="6" w:space="0" w:color="auto"/>
              <w:left w:val="single" w:sz="6" w:space="0" w:color="auto"/>
              <w:bottom w:val="single" w:sz="12"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纵向弥散系数</w:t>
            </w:r>
          </w:p>
        </w:tc>
        <w:tc>
          <w:tcPr>
            <w:tcW w:w="1393" w:type="dxa"/>
            <w:tcBorders>
              <w:top w:val="single" w:sz="6" w:space="0" w:color="auto"/>
              <w:left w:val="single" w:sz="6" w:space="0" w:color="auto"/>
              <w:bottom w:val="single" w:sz="12"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bCs/>
                <w:szCs w:val="21"/>
              </w:rPr>
              <w:t>0.75m</w:t>
            </w:r>
            <w:r w:rsidRPr="009964CB">
              <w:rPr>
                <w:bCs/>
                <w:szCs w:val="21"/>
                <w:vertAlign w:val="superscript"/>
              </w:rPr>
              <w:t>2</w:t>
            </w:r>
            <w:r w:rsidRPr="009964CB">
              <w:rPr>
                <w:bCs/>
                <w:szCs w:val="21"/>
              </w:rPr>
              <w:t>/d</w:t>
            </w:r>
          </w:p>
        </w:tc>
        <w:tc>
          <w:tcPr>
            <w:tcW w:w="1393" w:type="dxa"/>
            <w:tcBorders>
              <w:top w:val="single" w:sz="6" w:space="0" w:color="auto"/>
              <w:left w:val="single" w:sz="6" w:space="0" w:color="auto"/>
              <w:bottom w:val="single" w:sz="12" w:space="0" w:color="auto"/>
              <w:right w:val="single" w:sz="12"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根据弥散系数图获取</w:t>
            </w:r>
          </w:p>
        </w:tc>
      </w:tr>
    </w:tbl>
    <w:p w:rsidR="000C07D9" w:rsidRPr="009964CB" w:rsidRDefault="000C07D9" w:rsidP="000C07D9">
      <w:pPr>
        <w:spacing w:line="480" w:lineRule="exact"/>
        <w:ind w:firstLineChars="200" w:firstLine="480"/>
      </w:pPr>
      <w:r w:rsidRPr="009964CB">
        <w:rPr>
          <w:rFonts w:hint="eastAsia"/>
        </w:rPr>
        <w:t>渗透系数：根据地下水导则附录</w:t>
      </w:r>
      <w:r w:rsidRPr="009964CB">
        <w:t>B</w:t>
      </w:r>
      <w:r w:rsidRPr="009964CB">
        <w:rPr>
          <w:rFonts w:hint="eastAsia"/>
        </w:rPr>
        <w:t>得出黄土渗透系数经验值为</w:t>
      </w:r>
      <w:r w:rsidRPr="009964CB">
        <w:t>0.25~0.5m/d</w:t>
      </w:r>
      <w:r w:rsidRPr="009964CB">
        <w:rPr>
          <w:rFonts w:hint="eastAsia"/>
        </w:rPr>
        <w:t>，保守考虑渗透系数取经验数值</w:t>
      </w:r>
      <w:r w:rsidRPr="009964CB">
        <w:t>0.5m/d</w:t>
      </w:r>
      <w:r w:rsidRPr="009964CB">
        <w:rPr>
          <w:rFonts w:hint="eastAsia"/>
        </w:rPr>
        <w:t>。</w:t>
      </w:r>
    </w:p>
    <w:p w:rsidR="000C07D9" w:rsidRPr="009964CB" w:rsidRDefault="000C07D9" w:rsidP="000C07D9">
      <w:pPr>
        <w:spacing w:line="480" w:lineRule="exact"/>
        <w:ind w:firstLineChars="200" w:firstLine="480"/>
      </w:pPr>
      <w:r w:rsidRPr="009964CB">
        <w:rPr>
          <w:rFonts w:hint="eastAsia"/>
        </w:rPr>
        <w:t>含水介质的有效孔隙度：取经验值，</w:t>
      </w:r>
      <w:r w:rsidRPr="009964CB">
        <w:t>n=0.2</w:t>
      </w:r>
      <w:r w:rsidRPr="009964CB">
        <w:rPr>
          <w:rFonts w:hint="eastAsia"/>
        </w:rPr>
        <w:t>。</w:t>
      </w:r>
    </w:p>
    <w:p w:rsidR="000C07D9" w:rsidRPr="009964CB" w:rsidRDefault="000C07D9" w:rsidP="000C07D9">
      <w:pPr>
        <w:spacing w:line="480" w:lineRule="exact"/>
        <w:ind w:firstLineChars="200" w:firstLine="480"/>
      </w:pPr>
      <w:r w:rsidRPr="009964CB">
        <w:rPr>
          <w:rFonts w:hint="eastAsia"/>
        </w:rPr>
        <w:t>水流速度：有效孔隙度以</w:t>
      </w:r>
      <w:r w:rsidRPr="009964CB">
        <w:t>0.2</w:t>
      </w:r>
      <w:r w:rsidRPr="009964CB">
        <w:rPr>
          <w:rFonts w:hint="eastAsia"/>
        </w:rPr>
        <w:t>计，水力梯度以</w:t>
      </w:r>
      <w:r w:rsidRPr="009964CB">
        <w:t>0.03</w:t>
      </w:r>
      <w:r w:rsidRPr="009964CB">
        <w:rPr>
          <w:rFonts w:hint="eastAsia"/>
        </w:rPr>
        <w:t>计，地下水流速度</w:t>
      </w:r>
      <w:r w:rsidRPr="009964CB">
        <w:rPr>
          <w:noProof/>
        </w:rPr>
        <w:drawing>
          <wp:inline distT="0" distB="0" distL="0" distR="0">
            <wp:extent cx="133350" cy="142875"/>
            <wp:effectExtent l="19050" t="0" r="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3" cstate="print"/>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9964CB">
        <w:rPr>
          <w:rFonts w:hint="eastAsia"/>
        </w:rPr>
        <w:t>为</w:t>
      </w:r>
      <w:r w:rsidRPr="009964CB">
        <w:t>0.5*0.03/0.2=0.075m/d</w:t>
      </w:r>
      <w:r w:rsidRPr="009964CB">
        <w:rPr>
          <w:rFonts w:hint="eastAsia"/>
        </w:rPr>
        <w:t>。</w:t>
      </w:r>
    </w:p>
    <w:p w:rsidR="000C07D9" w:rsidRPr="009964CB" w:rsidRDefault="000C07D9" w:rsidP="000C07D9">
      <w:pPr>
        <w:spacing w:line="480" w:lineRule="exact"/>
        <w:ind w:firstLineChars="200" w:firstLine="480"/>
      </w:pPr>
      <w:r w:rsidRPr="009964CB">
        <w:rPr>
          <w:rFonts w:hint="eastAsia"/>
        </w:rPr>
        <w:t>弥散系数：根据弥散度与观测尺度图，设定观测尺度以</w:t>
      </w:r>
      <w:smartTag w:uri="urn:schemas-microsoft-com:office:smarttags" w:element="chmetcnv">
        <w:smartTagPr>
          <w:attr w:name="TCSC" w:val="0"/>
          <w:attr w:name="NumberType" w:val="1"/>
          <w:attr w:name="Negative" w:val="False"/>
          <w:attr w:name="HasSpace" w:val="False"/>
          <w:attr w:name="SourceValue" w:val="101"/>
          <w:attr w:name="UnitName" w:val="米"/>
        </w:smartTagPr>
        <w:r w:rsidRPr="009964CB">
          <w:t>10</w:t>
        </w:r>
        <w:r w:rsidRPr="009964CB">
          <w:rPr>
            <w:vertAlign w:val="superscript"/>
          </w:rPr>
          <w:t>1</w:t>
        </w:r>
        <w:r w:rsidRPr="009964CB">
          <w:rPr>
            <w:rFonts w:hint="eastAsia"/>
          </w:rPr>
          <w:t>米</w:t>
        </w:r>
      </w:smartTag>
      <w:r w:rsidRPr="009964CB">
        <w:rPr>
          <w:rFonts w:hint="eastAsia"/>
        </w:rPr>
        <w:t>计，选取纵向弥散度（</w:t>
      </w:r>
      <w:r w:rsidRPr="009964CB">
        <w:rPr>
          <w:noProof/>
        </w:rPr>
        <w:drawing>
          <wp:inline distT="0" distB="0" distL="0" distR="0">
            <wp:extent cx="200025" cy="219075"/>
            <wp:effectExtent l="0" t="0" r="0" b="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4"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9964CB">
        <w:rPr>
          <w:rFonts w:hint="eastAsia"/>
        </w:rPr>
        <w:t>）为</w:t>
      </w:r>
      <w:smartTag w:uri="urn:schemas-microsoft-com:office:smarttags" w:element="chmetcnv">
        <w:smartTagPr>
          <w:attr w:name="TCSC" w:val="0"/>
          <w:attr w:name="NumberType" w:val="1"/>
          <w:attr w:name="Negative" w:val="False"/>
          <w:attr w:name="HasSpace" w:val="False"/>
          <w:attr w:name="SourceValue" w:val="10"/>
          <w:attr w:name="UnitName" w:val="m"/>
        </w:smartTagPr>
        <w:r w:rsidRPr="009964CB">
          <w:t>10m</w:t>
        </w:r>
      </w:smartTag>
      <w:r w:rsidRPr="009964CB">
        <w:rPr>
          <w:rFonts w:hint="eastAsia"/>
        </w:rPr>
        <w:t>，纵向弥散系数</w:t>
      </w:r>
      <w:r w:rsidRPr="009964CB">
        <w:rPr>
          <w:noProof/>
        </w:rPr>
        <w:drawing>
          <wp:inline distT="0" distB="0" distL="0" distR="0">
            <wp:extent cx="609600" cy="219075"/>
            <wp:effectExtent l="19050" t="0" r="0"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5"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r w:rsidRPr="009964CB">
        <w:t>=0.75m</w:t>
      </w:r>
      <w:r w:rsidRPr="009964CB">
        <w:rPr>
          <w:vertAlign w:val="superscript"/>
        </w:rPr>
        <w:t>2</w:t>
      </w:r>
      <w:r w:rsidRPr="009964CB">
        <w:t>/d</w:t>
      </w:r>
      <w:r w:rsidRPr="009964CB">
        <w:rPr>
          <w:rFonts w:hint="eastAsia"/>
        </w:rPr>
        <w:t>。</w:t>
      </w:r>
    </w:p>
    <w:p w:rsidR="000C07D9" w:rsidRPr="009964CB" w:rsidRDefault="000C07D9" w:rsidP="000C07D9">
      <w:pPr>
        <w:spacing w:line="480" w:lineRule="exact"/>
        <w:ind w:firstLineChars="200" w:firstLine="480"/>
      </w:pPr>
      <w:r w:rsidRPr="009964CB">
        <w:t>4</w:t>
      </w:r>
      <w:r w:rsidRPr="009964CB">
        <w:rPr>
          <w:rFonts w:hint="eastAsia"/>
        </w:rPr>
        <w:t>、水质污染影响情景设计</w:t>
      </w:r>
    </w:p>
    <w:p w:rsidR="000C07D9" w:rsidRPr="009964CB" w:rsidRDefault="000C07D9" w:rsidP="000C07D9">
      <w:pPr>
        <w:spacing w:line="480" w:lineRule="exact"/>
        <w:ind w:firstLineChars="200" w:firstLine="480"/>
      </w:pPr>
      <w:r w:rsidRPr="009964CB">
        <w:rPr>
          <w:rFonts w:hint="eastAsia"/>
        </w:rPr>
        <w:t>污染物迁移的起始位置为污染源处，污染影响分析情景为项目区淋溶液下渗。</w:t>
      </w:r>
    </w:p>
    <w:p w:rsidR="000C07D9" w:rsidRPr="009964CB" w:rsidRDefault="000C07D9" w:rsidP="000C07D9">
      <w:pPr>
        <w:tabs>
          <w:tab w:val="left" w:pos="7380"/>
        </w:tabs>
        <w:autoSpaceDE w:val="0"/>
        <w:autoSpaceDN w:val="0"/>
        <w:adjustRightInd w:val="0"/>
        <w:snapToGrid w:val="0"/>
        <w:spacing w:line="480" w:lineRule="exact"/>
        <w:jc w:val="center"/>
        <w:textAlignment w:val="center"/>
        <w:rPr>
          <w:b/>
          <w:bCs/>
          <w:szCs w:val="20"/>
          <w:lang w:val="de-DE"/>
        </w:rPr>
      </w:pPr>
    </w:p>
    <w:p w:rsidR="000C07D9" w:rsidRPr="009964CB" w:rsidRDefault="000C07D9" w:rsidP="000C07D9">
      <w:pPr>
        <w:tabs>
          <w:tab w:val="left" w:pos="7380"/>
        </w:tabs>
        <w:autoSpaceDE w:val="0"/>
        <w:autoSpaceDN w:val="0"/>
        <w:adjustRightInd w:val="0"/>
        <w:snapToGrid w:val="0"/>
        <w:spacing w:line="480" w:lineRule="exact"/>
        <w:jc w:val="center"/>
        <w:textAlignment w:val="center"/>
        <w:rPr>
          <w:b/>
          <w:bCs/>
          <w:szCs w:val="20"/>
          <w:lang w:val="de-DE"/>
        </w:rPr>
      </w:pPr>
      <w:r w:rsidRPr="009964CB">
        <w:rPr>
          <w:rFonts w:hint="eastAsia"/>
          <w:b/>
          <w:bCs/>
          <w:szCs w:val="20"/>
          <w:lang w:val="de-DE"/>
        </w:rPr>
        <w:lastRenderedPageBreak/>
        <w:t>表</w:t>
      </w:r>
      <w:r w:rsidRPr="009964CB">
        <w:rPr>
          <w:rFonts w:hint="eastAsia"/>
          <w:b/>
          <w:bCs/>
          <w:szCs w:val="20"/>
          <w:lang w:val="de-DE"/>
        </w:rPr>
        <w:t>5.1</w:t>
      </w:r>
      <w:r w:rsidRPr="009964CB">
        <w:rPr>
          <w:b/>
          <w:bCs/>
          <w:szCs w:val="20"/>
          <w:lang w:val="de-DE"/>
        </w:rPr>
        <w:t>-</w:t>
      </w:r>
      <w:r w:rsidRPr="009964CB">
        <w:rPr>
          <w:rFonts w:hint="eastAsia"/>
          <w:b/>
          <w:bCs/>
          <w:szCs w:val="20"/>
          <w:lang w:val="de-DE"/>
        </w:rPr>
        <w:t>18</w:t>
      </w:r>
      <w:r w:rsidRPr="009964CB">
        <w:rPr>
          <w:b/>
          <w:bCs/>
          <w:szCs w:val="20"/>
          <w:lang w:val="de-DE"/>
        </w:rPr>
        <w:t xml:space="preserve">   </w:t>
      </w:r>
      <w:r w:rsidRPr="009964CB">
        <w:rPr>
          <w:rFonts w:hint="eastAsia"/>
          <w:b/>
          <w:bCs/>
          <w:szCs w:val="20"/>
          <w:lang w:val="de-DE"/>
        </w:rPr>
        <w:t>污染因子产生量、浓度一览表</w:t>
      </w:r>
    </w:p>
    <w:tbl>
      <w:tblPr>
        <w:tblW w:w="82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1625"/>
        <w:gridCol w:w="1644"/>
        <w:gridCol w:w="1983"/>
        <w:gridCol w:w="2983"/>
      </w:tblGrid>
      <w:tr w:rsidR="000C07D9" w:rsidRPr="009964CB" w:rsidTr="000C07D9">
        <w:trPr>
          <w:trHeight w:val="397"/>
          <w:jc w:val="center"/>
        </w:trPr>
        <w:tc>
          <w:tcPr>
            <w:tcW w:w="1626" w:type="dxa"/>
            <w:tcBorders>
              <w:top w:val="single" w:sz="12" w:space="0" w:color="auto"/>
              <w:left w:val="single" w:sz="12"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场地</w:t>
            </w:r>
          </w:p>
        </w:tc>
        <w:tc>
          <w:tcPr>
            <w:tcW w:w="1645" w:type="dxa"/>
            <w:tcBorders>
              <w:top w:val="single" w:sz="12"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来源</w:t>
            </w:r>
          </w:p>
        </w:tc>
        <w:tc>
          <w:tcPr>
            <w:tcW w:w="1985" w:type="dxa"/>
            <w:tcBorders>
              <w:top w:val="single" w:sz="12"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污染因子</w:t>
            </w:r>
          </w:p>
        </w:tc>
        <w:tc>
          <w:tcPr>
            <w:tcW w:w="2986" w:type="dxa"/>
            <w:tcBorders>
              <w:top w:val="single" w:sz="12" w:space="0" w:color="auto"/>
              <w:left w:val="single" w:sz="6" w:space="0" w:color="auto"/>
              <w:bottom w:val="single" w:sz="6" w:space="0" w:color="auto"/>
              <w:right w:val="single" w:sz="12"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浓度（</w:t>
            </w:r>
            <w:r w:rsidRPr="009964CB">
              <w:rPr>
                <w:bCs/>
                <w:szCs w:val="21"/>
              </w:rPr>
              <w:t>mg/L</w:t>
            </w:r>
            <w:r w:rsidRPr="009964CB">
              <w:rPr>
                <w:rFonts w:ascii="宋体" w:hAnsi="宋体" w:cs="宋体" w:hint="eastAsia"/>
                <w:bCs/>
                <w:szCs w:val="21"/>
              </w:rPr>
              <w:t>）</w:t>
            </w:r>
          </w:p>
        </w:tc>
      </w:tr>
      <w:tr w:rsidR="000C07D9" w:rsidRPr="009964CB" w:rsidTr="000C07D9">
        <w:trPr>
          <w:trHeight w:val="397"/>
          <w:jc w:val="center"/>
        </w:trPr>
        <w:tc>
          <w:tcPr>
            <w:tcW w:w="1626" w:type="dxa"/>
            <w:tcBorders>
              <w:top w:val="single" w:sz="6" w:space="0" w:color="auto"/>
              <w:left w:val="single" w:sz="12"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场区</w:t>
            </w:r>
          </w:p>
        </w:tc>
        <w:tc>
          <w:tcPr>
            <w:tcW w:w="1645" w:type="dxa"/>
            <w:tcBorders>
              <w:top w:val="single" w:sz="6"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淋溶液</w:t>
            </w:r>
          </w:p>
        </w:tc>
        <w:tc>
          <w:tcPr>
            <w:tcW w:w="1985" w:type="dxa"/>
            <w:tcBorders>
              <w:top w:val="single" w:sz="6" w:space="0" w:color="auto"/>
              <w:left w:val="single" w:sz="6" w:space="0" w:color="auto"/>
              <w:bottom w:val="single" w:sz="6" w:space="0" w:color="auto"/>
              <w:right w:val="single" w:sz="6" w:space="0" w:color="auto"/>
            </w:tcBorders>
            <w:vAlign w:val="center"/>
            <w:hideMark/>
          </w:tcPr>
          <w:p w:rsidR="000C07D9" w:rsidRPr="009964CB" w:rsidRDefault="000C07D9">
            <w:pPr>
              <w:tabs>
                <w:tab w:val="left" w:pos="1965"/>
              </w:tabs>
              <w:snapToGrid w:val="0"/>
              <w:jc w:val="center"/>
              <w:rPr>
                <w:bCs/>
                <w:sz w:val="21"/>
                <w:szCs w:val="21"/>
              </w:rPr>
            </w:pPr>
            <w:r w:rsidRPr="009964CB">
              <w:rPr>
                <w:rFonts w:ascii="宋体" w:hAnsi="宋体" w:cs="宋体" w:hint="eastAsia"/>
                <w:bCs/>
                <w:szCs w:val="21"/>
              </w:rPr>
              <w:t>氟化物</w:t>
            </w:r>
          </w:p>
        </w:tc>
        <w:tc>
          <w:tcPr>
            <w:tcW w:w="2986" w:type="dxa"/>
            <w:tcBorders>
              <w:top w:val="single" w:sz="6" w:space="0" w:color="auto"/>
              <w:left w:val="single" w:sz="6" w:space="0" w:color="auto"/>
              <w:bottom w:val="single" w:sz="6" w:space="0" w:color="auto"/>
              <w:right w:val="single" w:sz="12" w:space="0" w:color="auto"/>
            </w:tcBorders>
            <w:vAlign w:val="center"/>
            <w:hideMark/>
          </w:tcPr>
          <w:p w:rsidR="000C07D9" w:rsidRPr="009964CB" w:rsidRDefault="000C07D9">
            <w:pPr>
              <w:tabs>
                <w:tab w:val="left" w:pos="1965"/>
              </w:tabs>
              <w:snapToGrid w:val="0"/>
              <w:jc w:val="center"/>
              <w:rPr>
                <w:bCs/>
                <w:sz w:val="21"/>
                <w:szCs w:val="21"/>
              </w:rPr>
            </w:pPr>
            <w:r w:rsidRPr="009964CB">
              <w:rPr>
                <w:bCs/>
                <w:szCs w:val="21"/>
              </w:rPr>
              <w:t>0.51</w:t>
            </w:r>
          </w:p>
        </w:tc>
      </w:tr>
      <w:tr w:rsidR="000C07D9" w:rsidRPr="009964CB" w:rsidTr="000C07D9">
        <w:trPr>
          <w:trHeight w:val="397"/>
          <w:jc w:val="center"/>
        </w:trPr>
        <w:tc>
          <w:tcPr>
            <w:tcW w:w="8242" w:type="dxa"/>
            <w:gridSpan w:val="4"/>
            <w:tcBorders>
              <w:top w:val="single" w:sz="6" w:space="0" w:color="auto"/>
              <w:left w:val="single" w:sz="12" w:space="0" w:color="auto"/>
              <w:bottom w:val="single" w:sz="12" w:space="0" w:color="auto"/>
              <w:right w:val="single" w:sz="12" w:space="0" w:color="auto"/>
            </w:tcBorders>
            <w:vAlign w:val="center"/>
            <w:hideMark/>
          </w:tcPr>
          <w:p w:rsidR="000C07D9" w:rsidRPr="009964CB" w:rsidRDefault="000C07D9">
            <w:pPr>
              <w:tabs>
                <w:tab w:val="left" w:pos="1965"/>
              </w:tabs>
              <w:snapToGrid w:val="0"/>
              <w:rPr>
                <w:bCs/>
                <w:sz w:val="21"/>
                <w:szCs w:val="21"/>
              </w:rPr>
            </w:pPr>
            <w:r w:rsidRPr="009964CB">
              <w:rPr>
                <w:rFonts w:ascii="宋体" w:hAnsi="宋体" w:cs="宋体" w:hint="eastAsia"/>
                <w:bCs/>
                <w:szCs w:val="21"/>
              </w:rPr>
              <w:t>备注：将淋溶实验结果与地下水</w:t>
            </w:r>
            <w:r w:rsidRPr="009964CB">
              <w:rPr>
                <w:bCs/>
                <w:szCs w:val="21"/>
              </w:rPr>
              <w:t>III</w:t>
            </w:r>
            <w:r w:rsidRPr="009964CB">
              <w:rPr>
                <w:rFonts w:ascii="宋体" w:hAnsi="宋体" w:cs="宋体" w:hint="eastAsia"/>
                <w:bCs/>
                <w:szCs w:val="21"/>
              </w:rPr>
              <w:t>类水质指标比对确定占比最大指标。</w:t>
            </w:r>
          </w:p>
        </w:tc>
      </w:tr>
    </w:tbl>
    <w:p w:rsidR="000C07D9" w:rsidRPr="009964CB" w:rsidRDefault="000C07D9" w:rsidP="000C07D9">
      <w:pPr>
        <w:spacing w:line="480" w:lineRule="exact"/>
        <w:ind w:firstLineChars="200" w:firstLine="480"/>
      </w:pPr>
      <w:r w:rsidRPr="009964CB">
        <w:t>5</w:t>
      </w:r>
      <w:r w:rsidRPr="009964CB">
        <w:rPr>
          <w:rFonts w:hint="eastAsia"/>
        </w:rPr>
        <w:t>、场区淋溶液下渗污染影响预测</w:t>
      </w:r>
    </w:p>
    <w:p w:rsidR="000C07D9" w:rsidRPr="009964CB" w:rsidRDefault="000C07D9" w:rsidP="000C07D9">
      <w:pPr>
        <w:pStyle w:val="aff"/>
        <w:widowControl w:val="0"/>
        <w:ind w:firstLine="480"/>
      </w:pPr>
      <w:r w:rsidRPr="009964CB">
        <w:rPr>
          <w:rFonts w:hint="eastAsia"/>
        </w:rPr>
        <w:t>预测结果表明，项目区底部发生渗漏</w:t>
      </w:r>
      <w:r w:rsidRPr="009964CB">
        <w:t>100d</w:t>
      </w:r>
      <w:r w:rsidRPr="009964CB">
        <w:rPr>
          <w:rFonts w:hint="eastAsia"/>
        </w:rPr>
        <w:t>后，潜水含水层氟化物最大运移距离</w:t>
      </w:r>
      <w:r w:rsidRPr="009964CB">
        <w:t>40m</w:t>
      </w:r>
      <w:r w:rsidRPr="009964CB">
        <w:rPr>
          <w:rFonts w:hint="eastAsia"/>
        </w:rPr>
        <w:t>；</w:t>
      </w:r>
      <w:r w:rsidRPr="009964CB">
        <w:t>1000d</w:t>
      </w:r>
      <w:r w:rsidRPr="009964CB">
        <w:rPr>
          <w:rFonts w:hint="eastAsia"/>
        </w:rPr>
        <w:t>后，潜水含水层氟化物最大运移距离</w:t>
      </w:r>
      <w:r w:rsidRPr="009964CB">
        <w:t>180m</w:t>
      </w:r>
      <w:r w:rsidRPr="009964CB">
        <w:rPr>
          <w:rFonts w:hint="eastAsia"/>
        </w:rPr>
        <w:t>；</w:t>
      </w:r>
      <w:r w:rsidRPr="009964CB">
        <w:t>3650d</w:t>
      </w:r>
      <w:r w:rsidRPr="009964CB">
        <w:rPr>
          <w:rFonts w:hint="eastAsia"/>
        </w:rPr>
        <w:t>后，潜水含水层氟化物最大运移距离</w:t>
      </w:r>
      <w:r w:rsidRPr="009964CB">
        <w:t>460m</w:t>
      </w:r>
      <w:r w:rsidRPr="009964CB">
        <w:rPr>
          <w:rFonts w:hint="eastAsia"/>
        </w:rPr>
        <w:t>，见表</w:t>
      </w:r>
      <w:r w:rsidRPr="009964CB">
        <w:rPr>
          <w:rFonts w:hint="eastAsia"/>
        </w:rPr>
        <w:t>5.1</w:t>
      </w:r>
      <w:r w:rsidRPr="009964CB">
        <w:t>-</w:t>
      </w:r>
      <w:r w:rsidRPr="009964CB">
        <w:rPr>
          <w:rFonts w:hint="eastAsia"/>
        </w:rPr>
        <w:t>19</w:t>
      </w:r>
      <w:r w:rsidRPr="009964CB">
        <w:rPr>
          <w:rFonts w:hint="eastAsia"/>
        </w:rPr>
        <w:t>。</w:t>
      </w:r>
    </w:p>
    <w:p w:rsidR="000C07D9" w:rsidRPr="009964CB" w:rsidRDefault="000C07D9" w:rsidP="000C07D9">
      <w:pPr>
        <w:jc w:val="center"/>
        <w:rPr>
          <w:b/>
        </w:rPr>
      </w:pPr>
      <w:r w:rsidRPr="009964CB">
        <w:rPr>
          <w:rFonts w:hint="eastAsia"/>
          <w:b/>
        </w:rPr>
        <w:t>表</w:t>
      </w:r>
      <w:r w:rsidRPr="009964CB">
        <w:rPr>
          <w:rFonts w:hint="eastAsia"/>
          <w:b/>
        </w:rPr>
        <w:t>5.1</w:t>
      </w:r>
      <w:r w:rsidRPr="009964CB">
        <w:rPr>
          <w:b/>
        </w:rPr>
        <w:t>-</w:t>
      </w:r>
      <w:r w:rsidRPr="009964CB">
        <w:rPr>
          <w:rFonts w:hint="eastAsia"/>
          <w:b/>
        </w:rPr>
        <w:t>19</w:t>
      </w:r>
      <w:r w:rsidRPr="009964CB">
        <w:rPr>
          <w:b/>
        </w:rPr>
        <w:t xml:space="preserve"> </w:t>
      </w:r>
      <w:r w:rsidRPr="009964CB">
        <w:rPr>
          <w:rFonts w:hint="eastAsia"/>
          <w:b/>
        </w:rPr>
        <w:t>项目区底部出现破损氟化物渗漏对潜水含水层的影响范围</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3148"/>
        <w:gridCol w:w="6138"/>
      </w:tblGrid>
      <w:tr w:rsidR="000C07D9" w:rsidRPr="009964CB" w:rsidTr="000C07D9">
        <w:trPr>
          <w:trHeight w:hRule="exact" w:val="284"/>
          <w:jc w:val="center"/>
        </w:trPr>
        <w:tc>
          <w:tcPr>
            <w:tcW w:w="1695" w:type="pct"/>
            <w:tcBorders>
              <w:top w:val="single" w:sz="12" w:space="0" w:color="000000"/>
              <w:left w:val="single" w:sz="12" w:space="0" w:color="000000"/>
              <w:bottom w:val="single" w:sz="6" w:space="0" w:color="000000"/>
              <w:right w:val="single" w:sz="6" w:space="0" w:color="000000"/>
            </w:tcBorders>
            <w:vAlign w:val="center"/>
            <w:hideMark/>
          </w:tcPr>
          <w:p w:rsidR="000C07D9" w:rsidRPr="009964CB" w:rsidRDefault="000C07D9">
            <w:pPr>
              <w:jc w:val="center"/>
              <w:rPr>
                <w:kern w:val="0"/>
                <w:sz w:val="21"/>
                <w:szCs w:val="22"/>
              </w:rPr>
            </w:pPr>
            <w:r w:rsidRPr="009964CB">
              <w:rPr>
                <w:rFonts w:ascii="宋体" w:hAnsi="宋体" w:cs="宋体" w:hint="eastAsia"/>
                <w:kern w:val="0"/>
                <w:szCs w:val="22"/>
              </w:rPr>
              <w:t>预测年限</w:t>
            </w:r>
          </w:p>
        </w:tc>
        <w:tc>
          <w:tcPr>
            <w:tcW w:w="3305" w:type="pct"/>
            <w:tcBorders>
              <w:top w:val="single" w:sz="12" w:space="0" w:color="000000"/>
              <w:left w:val="single" w:sz="6" w:space="0" w:color="000000"/>
              <w:bottom w:val="single" w:sz="6" w:space="0" w:color="000000"/>
              <w:right w:val="single" w:sz="12" w:space="0" w:color="000000"/>
            </w:tcBorders>
            <w:vAlign w:val="center"/>
            <w:hideMark/>
          </w:tcPr>
          <w:p w:rsidR="000C07D9" w:rsidRPr="009964CB" w:rsidRDefault="000C07D9">
            <w:pPr>
              <w:jc w:val="center"/>
              <w:rPr>
                <w:kern w:val="0"/>
                <w:sz w:val="21"/>
                <w:szCs w:val="22"/>
              </w:rPr>
            </w:pPr>
            <w:r w:rsidRPr="009964CB">
              <w:rPr>
                <w:rFonts w:ascii="宋体" w:hAnsi="宋体" w:cs="宋体" w:hint="eastAsia"/>
                <w:kern w:val="0"/>
                <w:szCs w:val="22"/>
              </w:rPr>
              <w:t>最大运移距离（</w:t>
            </w:r>
            <w:r w:rsidRPr="009964CB">
              <w:rPr>
                <w:kern w:val="0"/>
                <w:szCs w:val="22"/>
              </w:rPr>
              <w:t>m</w:t>
            </w:r>
            <w:r w:rsidRPr="009964CB">
              <w:rPr>
                <w:rFonts w:ascii="宋体" w:hAnsi="宋体" w:cs="宋体" w:hint="eastAsia"/>
                <w:kern w:val="0"/>
                <w:szCs w:val="22"/>
              </w:rPr>
              <w:t>）</w:t>
            </w:r>
          </w:p>
        </w:tc>
      </w:tr>
      <w:tr w:rsidR="000C07D9" w:rsidRPr="009964CB" w:rsidTr="000C07D9">
        <w:trPr>
          <w:trHeight w:hRule="exact" w:val="284"/>
          <w:jc w:val="center"/>
        </w:trPr>
        <w:tc>
          <w:tcPr>
            <w:tcW w:w="1695" w:type="pct"/>
            <w:tcBorders>
              <w:top w:val="single" w:sz="6" w:space="0" w:color="000000"/>
              <w:left w:val="single" w:sz="12" w:space="0" w:color="000000"/>
              <w:bottom w:val="single" w:sz="6" w:space="0" w:color="000000"/>
              <w:right w:val="single" w:sz="6" w:space="0" w:color="000000"/>
            </w:tcBorders>
            <w:vAlign w:val="center"/>
            <w:hideMark/>
          </w:tcPr>
          <w:p w:rsidR="000C07D9" w:rsidRPr="009964CB" w:rsidRDefault="000C07D9">
            <w:pPr>
              <w:jc w:val="center"/>
              <w:rPr>
                <w:kern w:val="0"/>
                <w:sz w:val="21"/>
                <w:szCs w:val="22"/>
              </w:rPr>
            </w:pPr>
            <w:r w:rsidRPr="009964CB">
              <w:rPr>
                <w:kern w:val="0"/>
                <w:szCs w:val="22"/>
              </w:rPr>
              <w:t>100</w:t>
            </w:r>
            <w:r w:rsidRPr="009964CB">
              <w:rPr>
                <w:rFonts w:ascii="宋体" w:hAnsi="宋体" w:cs="宋体" w:hint="eastAsia"/>
                <w:kern w:val="0"/>
                <w:szCs w:val="22"/>
              </w:rPr>
              <w:t>天</w:t>
            </w:r>
          </w:p>
        </w:tc>
        <w:tc>
          <w:tcPr>
            <w:tcW w:w="3305" w:type="pct"/>
            <w:tcBorders>
              <w:top w:val="single" w:sz="6" w:space="0" w:color="000000"/>
              <w:left w:val="single" w:sz="6" w:space="0" w:color="000000"/>
              <w:bottom w:val="single" w:sz="6" w:space="0" w:color="000000"/>
              <w:right w:val="single" w:sz="12" w:space="0" w:color="000000"/>
            </w:tcBorders>
            <w:vAlign w:val="center"/>
            <w:hideMark/>
          </w:tcPr>
          <w:p w:rsidR="000C07D9" w:rsidRPr="009964CB" w:rsidRDefault="000C07D9">
            <w:pPr>
              <w:jc w:val="center"/>
              <w:rPr>
                <w:sz w:val="21"/>
                <w:szCs w:val="22"/>
              </w:rPr>
            </w:pPr>
            <w:r w:rsidRPr="009964CB">
              <w:rPr>
                <w:szCs w:val="22"/>
              </w:rPr>
              <w:t>40</w:t>
            </w:r>
          </w:p>
        </w:tc>
      </w:tr>
      <w:tr w:rsidR="000C07D9" w:rsidRPr="009964CB" w:rsidTr="000C07D9">
        <w:trPr>
          <w:trHeight w:hRule="exact" w:val="284"/>
          <w:jc w:val="center"/>
        </w:trPr>
        <w:tc>
          <w:tcPr>
            <w:tcW w:w="1695" w:type="pct"/>
            <w:tcBorders>
              <w:top w:val="single" w:sz="6" w:space="0" w:color="000000"/>
              <w:left w:val="single" w:sz="12" w:space="0" w:color="000000"/>
              <w:bottom w:val="single" w:sz="6" w:space="0" w:color="000000"/>
              <w:right w:val="single" w:sz="6" w:space="0" w:color="000000"/>
            </w:tcBorders>
            <w:vAlign w:val="center"/>
            <w:hideMark/>
          </w:tcPr>
          <w:p w:rsidR="000C07D9" w:rsidRPr="009964CB" w:rsidRDefault="000C07D9">
            <w:pPr>
              <w:jc w:val="center"/>
              <w:rPr>
                <w:kern w:val="0"/>
                <w:sz w:val="21"/>
                <w:szCs w:val="22"/>
              </w:rPr>
            </w:pPr>
            <w:r w:rsidRPr="009964CB">
              <w:rPr>
                <w:kern w:val="0"/>
                <w:szCs w:val="22"/>
              </w:rPr>
              <w:t>1000</w:t>
            </w:r>
            <w:r w:rsidRPr="009964CB">
              <w:rPr>
                <w:rFonts w:ascii="宋体" w:hAnsi="宋体" w:cs="宋体" w:hint="eastAsia"/>
                <w:kern w:val="0"/>
                <w:szCs w:val="22"/>
              </w:rPr>
              <w:t>天</w:t>
            </w:r>
          </w:p>
        </w:tc>
        <w:tc>
          <w:tcPr>
            <w:tcW w:w="3305" w:type="pct"/>
            <w:tcBorders>
              <w:top w:val="single" w:sz="6" w:space="0" w:color="000000"/>
              <w:left w:val="single" w:sz="6" w:space="0" w:color="000000"/>
              <w:bottom w:val="single" w:sz="6" w:space="0" w:color="000000"/>
              <w:right w:val="single" w:sz="12" w:space="0" w:color="000000"/>
            </w:tcBorders>
            <w:vAlign w:val="center"/>
            <w:hideMark/>
          </w:tcPr>
          <w:p w:rsidR="000C07D9" w:rsidRPr="009964CB" w:rsidRDefault="000C07D9">
            <w:pPr>
              <w:jc w:val="center"/>
              <w:rPr>
                <w:sz w:val="21"/>
                <w:szCs w:val="22"/>
              </w:rPr>
            </w:pPr>
            <w:r w:rsidRPr="009964CB">
              <w:rPr>
                <w:szCs w:val="22"/>
              </w:rPr>
              <w:t>180</w:t>
            </w:r>
          </w:p>
        </w:tc>
      </w:tr>
      <w:tr w:rsidR="000C07D9" w:rsidRPr="009964CB" w:rsidTr="000C07D9">
        <w:trPr>
          <w:trHeight w:hRule="exact" w:val="284"/>
          <w:jc w:val="center"/>
        </w:trPr>
        <w:tc>
          <w:tcPr>
            <w:tcW w:w="1695" w:type="pct"/>
            <w:tcBorders>
              <w:top w:val="single" w:sz="6" w:space="0" w:color="000000"/>
              <w:left w:val="single" w:sz="12" w:space="0" w:color="000000"/>
              <w:bottom w:val="single" w:sz="12" w:space="0" w:color="000000"/>
              <w:right w:val="single" w:sz="6" w:space="0" w:color="000000"/>
            </w:tcBorders>
            <w:vAlign w:val="center"/>
            <w:hideMark/>
          </w:tcPr>
          <w:p w:rsidR="000C07D9" w:rsidRPr="009964CB" w:rsidRDefault="000C07D9">
            <w:pPr>
              <w:jc w:val="center"/>
              <w:rPr>
                <w:kern w:val="0"/>
                <w:sz w:val="21"/>
                <w:szCs w:val="22"/>
              </w:rPr>
            </w:pPr>
            <w:r w:rsidRPr="009964CB">
              <w:rPr>
                <w:kern w:val="0"/>
                <w:szCs w:val="22"/>
              </w:rPr>
              <w:t>3650</w:t>
            </w:r>
            <w:r w:rsidRPr="009964CB">
              <w:rPr>
                <w:rFonts w:ascii="宋体" w:hAnsi="宋体" w:cs="宋体" w:hint="eastAsia"/>
                <w:kern w:val="0"/>
                <w:szCs w:val="22"/>
              </w:rPr>
              <w:t>天</w:t>
            </w:r>
          </w:p>
        </w:tc>
        <w:tc>
          <w:tcPr>
            <w:tcW w:w="3305" w:type="pct"/>
            <w:tcBorders>
              <w:top w:val="single" w:sz="6" w:space="0" w:color="000000"/>
              <w:left w:val="single" w:sz="6" w:space="0" w:color="000000"/>
              <w:bottom w:val="single" w:sz="12" w:space="0" w:color="000000"/>
              <w:right w:val="single" w:sz="12" w:space="0" w:color="000000"/>
            </w:tcBorders>
            <w:vAlign w:val="center"/>
            <w:hideMark/>
          </w:tcPr>
          <w:p w:rsidR="000C07D9" w:rsidRPr="009964CB" w:rsidRDefault="000C07D9">
            <w:pPr>
              <w:jc w:val="center"/>
              <w:rPr>
                <w:sz w:val="21"/>
                <w:szCs w:val="22"/>
              </w:rPr>
            </w:pPr>
            <w:r w:rsidRPr="009964CB">
              <w:rPr>
                <w:szCs w:val="22"/>
              </w:rPr>
              <w:t>460</w:t>
            </w:r>
          </w:p>
        </w:tc>
      </w:tr>
    </w:tbl>
    <w:p w:rsidR="000C07D9" w:rsidRPr="009964CB" w:rsidRDefault="000C07D9" w:rsidP="000C07D9">
      <w:pPr>
        <w:spacing w:line="480" w:lineRule="exact"/>
        <w:ind w:firstLineChars="200" w:firstLine="480"/>
      </w:pPr>
      <w:r w:rsidRPr="009964CB">
        <w:rPr>
          <w:rFonts w:hint="eastAsia"/>
        </w:rPr>
        <w:t>根据预测结果可以看出，污染质氟化物沿地下水流方向向下游迁移，而且随着迁移距离的变长，污染物浓度峰值（贡献值）变小</w:t>
      </w:r>
      <w:r w:rsidRPr="009964CB">
        <w:t>,</w:t>
      </w:r>
      <w:r w:rsidRPr="009964CB">
        <w:rPr>
          <w:rFonts w:hint="eastAsia"/>
        </w:rPr>
        <w:t>污染物最大迁移距离约为</w:t>
      </w:r>
      <w:r w:rsidRPr="009964CB">
        <w:t>460m,</w:t>
      </w:r>
      <w:r w:rsidRPr="009964CB">
        <w:rPr>
          <w:rFonts w:hint="eastAsia"/>
        </w:rPr>
        <w:t>且均不超地下水</w:t>
      </w:r>
      <w:r w:rsidRPr="009964CB">
        <w:t>III</w:t>
      </w:r>
      <w:r w:rsidRPr="009964CB">
        <w:rPr>
          <w:rFonts w:hint="eastAsia"/>
        </w:rPr>
        <w:t>类标准。</w:t>
      </w:r>
    </w:p>
    <w:p w:rsidR="000C07D9" w:rsidRPr="009964CB" w:rsidRDefault="000C07D9" w:rsidP="000C07D9">
      <w:pPr>
        <w:adjustRightInd w:val="0"/>
        <w:snapToGrid w:val="0"/>
        <w:spacing w:line="360" w:lineRule="auto"/>
        <w:jc w:val="center"/>
        <w:rPr>
          <w:rFonts w:eastAsia="黑体"/>
          <w:sz w:val="28"/>
          <w:szCs w:val="28"/>
          <w:highlight w:val="yellow"/>
        </w:rPr>
      </w:pPr>
      <w:r w:rsidRPr="009964CB">
        <w:rPr>
          <w:rFonts w:eastAsia="黑体"/>
          <w:noProof/>
          <w:sz w:val="28"/>
          <w:szCs w:val="28"/>
        </w:rPr>
        <w:drawing>
          <wp:inline distT="0" distB="0" distL="0" distR="0">
            <wp:extent cx="5172075" cy="3133725"/>
            <wp:effectExtent l="19050" t="0" r="9525" b="0"/>
            <wp:docPr id="5"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46" cstate="print"/>
                    <a:srcRect/>
                    <a:stretch>
                      <a:fillRect/>
                    </a:stretch>
                  </pic:blipFill>
                  <pic:spPr bwMode="auto">
                    <a:xfrm>
                      <a:off x="0" y="0"/>
                      <a:ext cx="5172075" cy="3133725"/>
                    </a:xfrm>
                    <a:prstGeom prst="rect">
                      <a:avLst/>
                    </a:prstGeom>
                    <a:noFill/>
                    <a:ln w="9525">
                      <a:noFill/>
                      <a:miter lim="800000"/>
                      <a:headEnd/>
                      <a:tailEnd/>
                    </a:ln>
                  </pic:spPr>
                </pic:pic>
              </a:graphicData>
            </a:graphic>
          </wp:inline>
        </w:drawing>
      </w:r>
    </w:p>
    <w:p w:rsidR="000C07D9" w:rsidRPr="009964CB" w:rsidRDefault="000C07D9" w:rsidP="000C07D9">
      <w:pPr>
        <w:autoSpaceDE w:val="0"/>
        <w:autoSpaceDN w:val="0"/>
        <w:adjustRightInd w:val="0"/>
        <w:jc w:val="center"/>
        <w:rPr>
          <w:b/>
          <w:kern w:val="0"/>
        </w:rPr>
      </w:pPr>
      <w:r w:rsidRPr="009964CB">
        <w:rPr>
          <w:rFonts w:hint="eastAsia"/>
          <w:b/>
          <w:kern w:val="0"/>
        </w:rPr>
        <w:t>图</w:t>
      </w:r>
      <w:r w:rsidRPr="009964CB">
        <w:rPr>
          <w:rFonts w:hint="eastAsia"/>
          <w:b/>
          <w:kern w:val="0"/>
        </w:rPr>
        <w:t>5.1</w:t>
      </w:r>
      <w:r w:rsidRPr="009964CB">
        <w:rPr>
          <w:b/>
          <w:kern w:val="0"/>
        </w:rPr>
        <w:t>-</w:t>
      </w:r>
      <w:r w:rsidRPr="009964CB">
        <w:rPr>
          <w:rFonts w:hint="eastAsia"/>
          <w:b/>
          <w:kern w:val="0"/>
        </w:rPr>
        <w:t>3</w:t>
      </w:r>
      <w:r w:rsidRPr="009964CB">
        <w:rPr>
          <w:b/>
          <w:kern w:val="0"/>
        </w:rPr>
        <w:t xml:space="preserve">(a)  </w:t>
      </w:r>
      <w:r w:rsidRPr="009964CB">
        <w:rPr>
          <w:rFonts w:hint="eastAsia"/>
          <w:b/>
          <w:kern w:val="0"/>
        </w:rPr>
        <w:t>场区底部出现破损氟化物渗漏</w:t>
      </w:r>
      <w:r w:rsidRPr="009964CB">
        <w:rPr>
          <w:b/>
          <w:kern w:val="0"/>
        </w:rPr>
        <w:t>100d</w:t>
      </w:r>
      <w:r w:rsidRPr="009964CB">
        <w:rPr>
          <w:rFonts w:hint="eastAsia"/>
          <w:b/>
          <w:kern w:val="0"/>
        </w:rPr>
        <w:t>对潜水含水层的影响范围</w:t>
      </w:r>
    </w:p>
    <w:p w:rsidR="000C07D9" w:rsidRPr="009964CB" w:rsidRDefault="000C07D9" w:rsidP="000C07D9">
      <w:pPr>
        <w:autoSpaceDE w:val="0"/>
        <w:autoSpaceDN w:val="0"/>
        <w:adjustRightInd w:val="0"/>
        <w:jc w:val="center"/>
        <w:rPr>
          <w:kern w:val="0"/>
        </w:rPr>
      </w:pPr>
      <w:r w:rsidRPr="009964CB">
        <w:rPr>
          <w:noProof/>
          <w:kern w:val="0"/>
        </w:rPr>
        <w:lastRenderedPageBreak/>
        <w:drawing>
          <wp:inline distT="0" distB="0" distL="0" distR="0">
            <wp:extent cx="5495925" cy="3400425"/>
            <wp:effectExtent l="19050" t="0" r="9525" b="0"/>
            <wp:docPr id="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47" cstate="print"/>
                    <a:srcRect/>
                    <a:stretch>
                      <a:fillRect/>
                    </a:stretch>
                  </pic:blipFill>
                  <pic:spPr bwMode="auto">
                    <a:xfrm>
                      <a:off x="0" y="0"/>
                      <a:ext cx="5495925" cy="3400425"/>
                    </a:xfrm>
                    <a:prstGeom prst="rect">
                      <a:avLst/>
                    </a:prstGeom>
                    <a:noFill/>
                    <a:ln w="9525">
                      <a:noFill/>
                      <a:miter lim="800000"/>
                      <a:headEnd/>
                      <a:tailEnd/>
                    </a:ln>
                  </pic:spPr>
                </pic:pic>
              </a:graphicData>
            </a:graphic>
          </wp:inline>
        </w:drawing>
      </w:r>
    </w:p>
    <w:p w:rsidR="000C07D9" w:rsidRPr="009964CB" w:rsidRDefault="000C07D9" w:rsidP="000C07D9">
      <w:pPr>
        <w:autoSpaceDE w:val="0"/>
        <w:autoSpaceDN w:val="0"/>
        <w:adjustRightInd w:val="0"/>
        <w:jc w:val="center"/>
        <w:rPr>
          <w:b/>
          <w:kern w:val="0"/>
        </w:rPr>
      </w:pPr>
      <w:r w:rsidRPr="009964CB">
        <w:rPr>
          <w:rFonts w:hint="eastAsia"/>
          <w:b/>
          <w:kern w:val="0"/>
        </w:rPr>
        <w:t>图</w:t>
      </w:r>
      <w:r w:rsidRPr="009964CB">
        <w:rPr>
          <w:rFonts w:hint="eastAsia"/>
          <w:b/>
          <w:kern w:val="0"/>
        </w:rPr>
        <w:t>5.1</w:t>
      </w:r>
      <w:r w:rsidRPr="009964CB">
        <w:rPr>
          <w:b/>
          <w:kern w:val="0"/>
        </w:rPr>
        <w:t>-</w:t>
      </w:r>
      <w:r w:rsidRPr="009964CB">
        <w:rPr>
          <w:rFonts w:hint="eastAsia"/>
          <w:b/>
          <w:kern w:val="0"/>
        </w:rPr>
        <w:t>3</w:t>
      </w:r>
      <w:r w:rsidRPr="009964CB">
        <w:rPr>
          <w:b/>
          <w:kern w:val="0"/>
        </w:rPr>
        <w:t xml:space="preserve">(b) </w:t>
      </w:r>
      <w:r w:rsidRPr="009964CB">
        <w:rPr>
          <w:rFonts w:hint="eastAsia"/>
          <w:b/>
          <w:kern w:val="0"/>
        </w:rPr>
        <w:t>场区底部出现破损氟化物渗漏</w:t>
      </w:r>
      <w:r w:rsidRPr="009964CB">
        <w:rPr>
          <w:b/>
          <w:kern w:val="0"/>
        </w:rPr>
        <w:t>1000d</w:t>
      </w:r>
      <w:r w:rsidRPr="009964CB">
        <w:rPr>
          <w:rFonts w:hint="eastAsia"/>
          <w:b/>
          <w:kern w:val="0"/>
        </w:rPr>
        <w:t>对潜水含水层的影响范围</w:t>
      </w:r>
    </w:p>
    <w:p w:rsidR="000C07D9" w:rsidRPr="009964CB" w:rsidRDefault="000C07D9" w:rsidP="000C07D9">
      <w:pPr>
        <w:autoSpaceDE w:val="0"/>
        <w:autoSpaceDN w:val="0"/>
        <w:adjustRightInd w:val="0"/>
        <w:jc w:val="center"/>
        <w:rPr>
          <w:kern w:val="0"/>
        </w:rPr>
      </w:pPr>
      <w:r w:rsidRPr="009964CB">
        <w:rPr>
          <w:noProof/>
          <w:kern w:val="0"/>
        </w:rPr>
        <w:drawing>
          <wp:inline distT="0" distB="0" distL="0" distR="0">
            <wp:extent cx="5543550" cy="3305175"/>
            <wp:effectExtent l="19050" t="0" r="0" b="0"/>
            <wp:docPr id="3"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48" cstate="print"/>
                    <a:srcRect/>
                    <a:stretch>
                      <a:fillRect/>
                    </a:stretch>
                  </pic:blipFill>
                  <pic:spPr bwMode="auto">
                    <a:xfrm>
                      <a:off x="0" y="0"/>
                      <a:ext cx="5543550" cy="3305175"/>
                    </a:xfrm>
                    <a:prstGeom prst="rect">
                      <a:avLst/>
                    </a:prstGeom>
                    <a:noFill/>
                    <a:ln w="9525">
                      <a:noFill/>
                      <a:miter lim="800000"/>
                      <a:headEnd/>
                      <a:tailEnd/>
                    </a:ln>
                  </pic:spPr>
                </pic:pic>
              </a:graphicData>
            </a:graphic>
          </wp:inline>
        </w:drawing>
      </w:r>
    </w:p>
    <w:p w:rsidR="000C07D9" w:rsidRPr="009964CB" w:rsidRDefault="000C07D9" w:rsidP="000C07D9">
      <w:pPr>
        <w:autoSpaceDE w:val="0"/>
        <w:autoSpaceDN w:val="0"/>
        <w:adjustRightInd w:val="0"/>
        <w:jc w:val="center"/>
        <w:rPr>
          <w:b/>
          <w:kern w:val="0"/>
        </w:rPr>
      </w:pPr>
      <w:r w:rsidRPr="009964CB">
        <w:rPr>
          <w:rFonts w:hint="eastAsia"/>
          <w:b/>
          <w:kern w:val="0"/>
        </w:rPr>
        <w:t>图</w:t>
      </w:r>
      <w:r w:rsidRPr="009964CB">
        <w:rPr>
          <w:rFonts w:hint="eastAsia"/>
          <w:b/>
          <w:kern w:val="0"/>
        </w:rPr>
        <w:t>5.1</w:t>
      </w:r>
      <w:r w:rsidRPr="009964CB">
        <w:rPr>
          <w:b/>
          <w:kern w:val="0"/>
        </w:rPr>
        <w:t>-</w:t>
      </w:r>
      <w:r w:rsidRPr="009964CB">
        <w:rPr>
          <w:rFonts w:hint="eastAsia"/>
          <w:b/>
          <w:kern w:val="0"/>
        </w:rPr>
        <w:t>3</w:t>
      </w:r>
      <w:r w:rsidRPr="009964CB">
        <w:rPr>
          <w:b/>
          <w:kern w:val="0"/>
        </w:rPr>
        <w:t xml:space="preserve">(c) </w:t>
      </w:r>
      <w:r w:rsidRPr="009964CB">
        <w:rPr>
          <w:rFonts w:hint="eastAsia"/>
          <w:b/>
          <w:kern w:val="0"/>
        </w:rPr>
        <w:t>场区底部出现破损氟化物渗漏</w:t>
      </w:r>
      <w:r w:rsidRPr="009964CB">
        <w:rPr>
          <w:b/>
          <w:kern w:val="0"/>
        </w:rPr>
        <w:t>3650d</w:t>
      </w:r>
      <w:r w:rsidRPr="009964CB">
        <w:rPr>
          <w:rFonts w:hint="eastAsia"/>
          <w:b/>
          <w:kern w:val="0"/>
        </w:rPr>
        <w:t>对潜水含水层的影响范围</w:t>
      </w:r>
    </w:p>
    <w:p w:rsidR="000C07D9" w:rsidRPr="009964CB" w:rsidRDefault="000C07D9" w:rsidP="000C07D9">
      <w:pPr>
        <w:spacing w:line="480" w:lineRule="exact"/>
        <w:ind w:firstLineChars="200" w:firstLine="480"/>
      </w:pPr>
      <w:r w:rsidRPr="009964CB">
        <w:t>6</w:t>
      </w:r>
      <w:r w:rsidRPr="009964CB">
        <w:rPr>
          <w:rFonts w:hint="eastAsia"/>
        </w:rPr>
        <w:t>、矸石淋溶液污染影响分析</w:t>
      </w:r>
    </w:p>
    <w:p w:rsidR="00713461" w:rsidRPr="009964CB" w:rsidRDefault="00713461" w:rsidP="00713461">
      <w:pPr>
        <w:spacing w:line="480" w:lineRule="exact"/>
        <w:ind w:firstLineChars="200" w:firstLine="480"/>
      </w:pPr>
      <w:r w:rsidRPr="009964CB">
        <w:t>1</w:t>
      </w:r>
      <w:r w:rsidRPr="009964CB">
        <w:t>）淋溶污染特征</w:t>
      </w:r>
    </w:p>
    <w:p w:rsidR="00713461" w:rsidRPr="009964CB" w:rsidRDefault="00713461" w:rsidP="00713461">
      <w:pPr>
        <w:spacing w:line="480" w:lineRule="exact"/>
        <w:ind w:firstLineChars="200" w:firstLine="480"/>
      </w:pPr>
      <w:r w:rsidRPr="009964CB">
        <w:t>项目矸石淋溶液任何一种危害成分的浓度值均未超过《危险废物鉴别标准</w:t>
      </w:r>
      <w:r w:rsidRPr="009964CB">
        <w:t>—</w:t>
      </w:r>
      <w:r w:rsidRPr="009964CB">
        <w:t>浸出毒性鉴别》（</w:t>
      </w:r>
      <w:r w:rsidRPr="009964CB">
        <w:t>GB5085.3—2007</w:t>
      </w:r>
      <w:r w:rsidRPr="009964CB">
        <w:t>）和《污水综合排放标准》（</w:t>
      </w:r>
      <w:r w:rsidRPr="009964CB">
        <w:t>GB8978-1996</w:t>
      </w:r>
      <w:r w:rsidRPr="009964CB">
        <w:t>）中的最高允许排放浓度，故矸石属于《一般工业固体废物贮存、处置场污染控制标准》（</w:t>
      </w:r>
      <w:r w:rsidRPr="009964CB">
        <w:t>GB18599—2001</w:t>
      </w:r>
      <w:r w:rsidRPr="009964CB">
        <w:t>）</w:t>
      </w:r>
      <w:r w:rsidRPr="009964CB">
        <w:lastRenderedPageBreak/>
        <w:t>中第</w:t>
      </w:r>
      <w:r w:rsidRPr="009964CB">
        <w:rPr>
          <w:rFonts w:ascii="宋体" w:hAnsi="宋体" w:cs="宋体" w:hint="eastAsia"/>
        </w:rPr>
        <w:t>Ⅰ</w:t>
      </w:r>
      <w:r w:rsidRPr="009964CB">
        <w:t>类一般工业固体废物，可送入所选场地中堆放。</w:t>
      </w:r>
    </w:p>
    <w:p w:rsidR="00713461" w:rsidRPr="009964CB" w:rsidRDefault="00713461" w:rsidP="00713461">
      <w:pPr>
        <w:spacing w:line="480" w:lineRule="exact"/>
        <w:ind w:firstLineChars="200" w:firstLine="480"/>
      </w:pPr>
      <w:r w:rsidRPr="009964CB">
        <w:t>由淋溶实验结果可见，矸石淋溶液指标全部达到《地下水质量标准》（</w:t>
      </w:r>
      <w:r w:rsidRPr="009964CB">
        <w:t>GB/T14848-2017</w:t>
      </w:r>
      <w:r w:rsidRPr="009964CB">
        <w:t>）</w:t>
      </w:r>
      <w:r w:rsidRPr="009964CB">
        <w:rPr>
          <w:rFonts w:ascii="宋体" w:hAnsi="宋体" w:cs="宋体" w:hint="eastAsia"/>
        </w:rPr>
        <w:t>Ⅲ</w:t>
      </w:r>
      <w:r w:rsidRPr="009964CB">
        <w:t>类标准，矸石淋溶液的形成与排放对地下水</w:t>
      </w:r>
      <w:r w:rsidR="009F6398" w:rsidRPr="009964CB">
        <w:rPr>
          <w:rFonts w:hint="eastAsia"/>
        </w:rPr>
        <w:t>基本不会</w:t>
      </w:r>
      <w:r w:rsidRPr="009964CB">
        <w:t>造成污染</w:t>
      </w:r>
      <w:r w:rsidR="009F6398" w:rsidRPr="009964CB">
        <w:rPr>
          <w:rFonts w:hint="eastAsia"/>
        </w:rPr>
        <w:t>影响</w:t>
      </w:r>
      <w:r w:rsidRPr="009964CB">
        <w:t>，且</w:t>
      </w:r>
      <w:r w:rsidR="009F6398" w:rsidRPr="009964CB">
        <w:rPr>
          <w:rFonts w:hint="eastAsia"/>
        </w:rPr>
        <w:t>评价</w:t>
      </w:r>
      <w:r w:rsidRPr="009964CB">
        <w:t>范围内没有村庄居民饮用水井及其他地下水环境敏感保护目标。</w:t>
      </w:r>
    </w:p>
    <w:p w:rsidR="00713461" w:rsidRPr="009964CB" w:rsidRDefault="00713461" w:rsidP="000C07D9">
      <w:pPr>
        <w:spacing w:line="480" w:lineRule="exact"/>
        <w:ind w:firstLineChars="200" w:firstLine="480"/>
      </w:pPr>
      <w:r w:rsidRPr="009964CB">
        <w:t>在本项目实施后，矸石场地表覆盖黄土层并进行绿化，堆积矸石形成的微量淋溶液达不到充分浸泡状态，自然淋溶后的浓度值会比</w:t>
      </w:r>
      <w:r w:rsidR="009F6398" w:rsidRPr="009964CB">
        <w:rPr>
          <w:rFonts w:hint="eastAsia"/>
        </w:rPr>
        <w:t>淋溶</w:t>
      </w:r>
      <w:r w:rsidRPr="009964CB">
        <w:t>试验值小很多，淋溶液不属于有毒有害物质，</w:t>
      </w:r>
      <w:r w:rsidR="009F6398" w:rsidRPr="009964CB">
        <w:rPr>
          <w:rFonts w:hint="eastAsia"/>
        </w:rPr>
        <w:t>且各</w:t>
      </w:r>
      <w:r w:rsidR="009F6398" w:rsidRPr="009964CB">
        <w:t>指标全部达到《地下水质量标准》（</w:t>
      </w:r>
      <w:r w:rsidR="009F6398" w:rsidRPr="009964CB">
        <w:t>GB/T14848-2017</w:t>
      </w:r>
      <w:r w:rsidR="009F6398" w:rsidRPr="009964CB">
        <w:t>）</w:t>
      </w:r>
      <w:r w:rsidR="009F6398" w:rsidRPr="009964CB">
        <w:rPr>
          <w:rFonts w:hint="eastAsia"/>
        </w:rPr>
        <w:t>Ⅲ</w:t>
      </w:r>
      <w:r w:rsidR="009F6398" w:rsidRPr="009964CB">
        <w:t>类标准</w:t>
      </w:r>
      <w:r w:rsidR="009F6398" w:rsidRPr="009964CB">
        <w:rPr>
          <w:rFonts w:hint="eastAsia"/>
        </w:rPr>
        <w:t>，</w:t>
      </w:r>
      <w:r w:rsidRPr="009964CB">
        <w:t>各元素在经过矸石层间黄土层及下伏岩土层时会被岩土过滤及吸附消减，</w:t>
      </w:r>
      <w:r w:rsidR="000C07D9" w:rsidRPr="009964CB">
        <w:rPr>
          <w:rFonts w:hint="eastAsia"/>
        </w:rPr>
        <w:t>下渗进入含水层后对地下水的影响会比预测结果更小，</w:t>
      </w:r>
      <w:r w:rsidR="009F6398" w:rsidRPr="009964CB">
        <w:rPr>
          <w:rFonts w:hint="eastAsia"/>
        </w:rPr>
        <w:t>基本不会</w:t>
      </w:r>
      <w:r w:rsidRPr="009964CB">
        <w:t>对地下水</w:t>
      </w:r>
      <w:r w:rsidR="009F6398" w:rsidRPr="009964CB">
        <w:rPr>
          <w:rFonts w:hint="eastAsia"/>
        </w:rPr>
        <w:t>造成</w:t>
      </w:r>
      <w:r w:rsidRPr="009964CB">
        <w:t>影响。</w:t>
      </w:r>
    </w:p>
    <w:p w:rsidR="00713461" w:rsidRPr="009964CB" w:rsidRDefault="00713461" w:rsidP="00713461">
      <w:pPr>
        <w:spacing w:line="480" w:lineRule="exact"/>
        <w:ind w:firstLineChars="200" w:firstLine="480"/>
      </w:pPr>
      <w:r w:rsidRPr="009964CB">
        <w:t>2</w:t>
      </w:r>
      <w:r w:rsidRPr="009964CB">
        <w:t>）场地对地下水的长期污染影响分析</w:t>
      </w:r>
    </w:p>
    <w:p w:rsidR="00713461" w:rsidRPr="009964CB" w:rsidRDefault="00713461" w:rsidP="00713461">
      <w:pPr>
        <w:spacing w:line="480" w:lineRule="exact"/>
        <w:ind w:firstLineChars="200" w:firstLine="480"/>
      </w:pPr>
      <w:r w:rsidRPr="009964CB">
        <w:t>从场地水文地质条件分析，场地所在的沟谷内全部为第四系岩土层覆盖，旱季处于无水状态，雨季接受大气降水入渗补给。受下伏基岩裂隙水含隔水层结构控制，入渗水流不易向深部渗流，大部分就近在山坡或谷底以散泉的形式排泄。当地气象资料显示区域年蒸发量远大于降水量，由于降雨量小，蒸发量大，结合工程措施分析，场地设有完备的排水设施，基本不存在场地存水的情况，不可能出现淋溶实验固液比的情况，且不会出现长达</w:t>
      </w:r>
      <w:r w:rsidRPr="009964CB">
        <w:t>16</w:t>
      </w:r>
      <w:r w:rsidRPr="009964CB">
        <w:t>小时的浸泡，即矸石不会被充分浸泡，一般不会形成持续的</w:t>
      </w:r>
      <w:r w:rsidR="005D7492" w:rsidRPr="009964CB">
        <w:t>淋溶水</w:t>
      </w:r>
      <w:r w:rsidRPr="009964CB">
        <w:t>下渗污染影响</w:t>
      </w:r>
      <w:r w:rsidR="009F6398" w:rsidRPr="009964CB">
        <w:rPr>
          <w:rFonts w:hint="eastAsia"/>
        </w:rPr>
        <w:t>，且本项目矸石</w:t>
      </w:r>
      <w:r w:rsidR="009F6398" w:rsidRPr="009964CB">
        <w:t>淋溶</w:t>
      </w:r>
      <w:r w:rsidR="009F6398" w:rsidRPr="009964CB">
        <w:rPr>
          <w:rFonts w:hint="eastAsia"/>
        </w:rPr>
        <w:t>各</w:t>
      </w:r>
      <w:r w:rsidR="009F6398" w:rsidRPr="009964CB">
        <w:t>指标全部达到《地下水质量标准》（</w:t>
      </w:r>
      <w:r w:rsidR="009F6398" w:rsidRPr="009964CB">
        <w:t>GB/T14848-2017</w:t>
      </w:r>
      <w:r w:rsidR="009F6398" w:rsidRPr="009964CB">
        <w:t>）</w:t>
      </w:r>
      <w:r w:rsidR="009F6398" w:rsidRPr="009964CB">
        <w:rPr>
          <w:rFonts w:hint="eastAsia"/>
        </w:rPr>
        <w:t>Ⅲ</w:t>
      </w:r>
      <w:r w:rsidR="009F6398" w:rsidRPr="009964CB">
        <w:t>类标准</w:t>
      </w:r>
      <w:r w:rsidR="009F6398" w:rsidRPr="009964CB">
        <w:rPr>
          <w:rFonts w:hint="eastAsia"/>
        </w:rPr>
        <w:t>，</w:t>
      </w:r>
      <w:r w:rsidR="009F6398" w:rsidRPr="009964CB">
        <w:t>下渗进入含水层后</w:t>
      </w:r>
      <w:r w:rsidR="009F6398" w:rsidRPr="009964CB">
        <w:rPr>
          <w:rFonts w:hint="eastAsia"/>
        </w:rPr>
        <w:t>基本不会</w:t>
      </w:r>
      <w:r w:rsidR="009F6398" w:rsidRPr="009964CB">
        <w:t>对地下水</w:t>
      </w:r>
      <w:r w:rsidR="009F6398" w:rsidRPr="009964CB">
        <w:rPr>
          <w:rFonts w:hint="eastAsia"/>
        </w:rPr>
        <w:t>造成</w:t>
      </w:r>
      <w:r w:rsidR="009F6398" w:rsidRPr="009964CB">
        <w:t>影响</w:t>
      </w:r>
      <w:r w:rsidRPr="009964CB">
        <w:t>。</w:t>
      </w:r>
    </w:p>
    <w:p w:rsidR="00713461" w:rsidRPr="009964CB" w:rsidRDefault="000C07D9" w:rsidP="00713461">
      <w:pPr>
        <w:spacing w:line="500" w:lineRule="exact"/>
        <w:ind w:firstLineChars="200" w:firstLine="480"/>
        <w:rPr>
          <w:kern w:val="0"/>
        </w:rPr>
      </w:pPr>
      <w:r w:rsidRPr="009964CB">
        <w:rPr>
          <w:rFonts w:hint="eastAsia"/>
          <w:kern w:val="0"/>
        </w:rPr>
        <w:t>7</w:t>
      </w:r>
      <w:r w:rsidR="00713461" w:rsidRPr="009964CB">
        <w:rPr>
          <w:kern w:val="0"/>
        </w:rPr>
        <w:t>、项目对晋祠泉域影响分析</w:t>
      </w:r>
    </w:p>
    <w:p w:rsidR="00713461" w:rsidRPr="009964CB" w:rsidRDefault="00713461" w:rsidP="00713461">
      <w:pPr>
        <w:spacing w:line="500" w:lineRule="exact"/>
        <w:ind w:firstLineChars="200" w:firstLine="480"/>
        <w:rPr>
          <w:kern w:val="0"/>
        </w:rPr>
      </w:pPr>
      <w:r w:rsidRPr="009964CB">
        <w:rPr>
          <w:kern w:val="0"/>
        </w:rPr>
        <w:t>（</w:t>
      </w:r>
      <w:r w:rsidRPr="009964CB">
        <w:rPr>
          <w:kern w:val="0"/>
        </w:rPr>
        <w:t>1</w:t>
      </w:r>
      <w:r w:rsidRPr="009964CB">
        <w:rPr>
          <w:kern w:val="0"/>
        </w:rPr>
        <w:t>）建设期对晋祠泉域影响评价</w:t>
      </w:r>
    </w:p>
    <w:p w:rsidR="00713461" w:rsidRPr="009964CB" w:rsidRDefault="00713461" w:rsidP="00713461">
      <w:pPr>
        <w:spacing w:line="500" w:lineRule="exact"/>
        <w:ind w:firstLineChars="200" w:firstLine="480"/>
        <w:rPr>
          <w:kern w:val="0"/>
        </w:rPr>
      </w:pPr>
      <w:r w:rsidRPr="009964CB">
        <w:rPr>
          <w:rFonts w:ascii="宋体" w:hAnsi="宋体" w:cs="宋体" w:hint="eastAsia"/>
          <w:kern w:val="0"/>
        </w:rPr>
        <w:t>①</w:t>
      </w:r>
      <w:r w:rsidRPr="009964CB">
        <w:rPr>
          <w:kern w:val="0"/>
        </w:rPr>
        <w:t>污废水排放对泉域水环境的影响分析</w:t>
      </w:r>
    </w:p>
    <w:p w:rsidR="00713461" w:rsidRPr="009964CB" w:rsidRDefault="00713461" w:rsidP="00713461">
      <w:pPr>
        <w:spacing w:line="500" w:lineRule="exact"/>
        <w:ind w:firstLineChars="200" w:firstLine="480"/>
        <w:rPr>
          <w:kern w:val="0"/>
        </w:rPr>
      </w:pPr>
      <w:r w:rsidRPr="009964CB">
        <w:rPr>
          <w:kern w:val="0"/>
        </w:rPr>
        <w:t>建设期污废水主要指建筑施工期间车辆、设备维修清洗等带来一定量的含油废水、配料溢流及施工建筑材料在雨水冲刷下产生的废水、少量的生活污水，主要污染物为无机悬浮物（</w:t>
      </w:r>
      <w:r w:rsidRPr="009964CB">
        <w:rPr>
          <w:kern w:val="0"/>
        </w:rPr>
        <w:t>SS</w:t>
      </w:r>
      <w:r w:rsidRPr="009964CB">
        <w:rPr>
          <w:kern w:val="0"/>
        </w:rPr>
        <w:t>）和极少量的油类等。</w:t>
      </w:r>
    </w:p>
    <w:p w:rsidR="00713461" w:rsidRPr="009964CB" w:rsidRDefault="00713461" w:rsidP="00713461">
      <w:pPr>
        <w:spacing w:line="500" w:lineRule="exact"/>
        <w:ind w:firstLineChars="200" w:firstLine="480"/>
        <w:rPr>
          <w:kern w:val="0"/>
        </w:rPr>
      </w:pPr>
      <w:r w:rsidRPr="009964CB">
        <w:rPr>
          <w:kern w:val="0"/>
        </w:rPr>
        <w:t>根据相关资料，项目运营期日常情况无废水产生；雨季时沟谷内会形成的短时水流，由马道排水沟及截水沟排出矸石场。</w:t>
      </w:r>
    </w:p>
    <w:p w:rsidR="00713461" w:rsidRPr="009964CB" w:rsidRDefault="00713461" w:rsidP="00713461">
      <w:pPr>
        <w:spacing w:line="500" w:lineRule="exact"/>
        <w:ind w:firstLineChars="200" w:firstLine="480"/>
        <w:rPr>
          <w:kern w:val="0"/>
        </w:rPr>
      </w:pPr>
      <w:r w:rsidRPr="009964CB">
        <w:rPr>
          <w:kern w:val="0"/>
        </w:rPr>
        <w:t>本项目员工均来自周边村庄场内不设食堂、浴室、宿舍等，生活废水主要为职工日常洗漱废水，水量较少，水质简单，直接回用于抑尘洒水，不外排；</w:t>
      </w:r>
      <w:r w:rsidR="009F6398" w:rsidRPr="009964CB">
        <w:rPr>
          <w:rFonts w:hint="eastAsia"/>
          <w:kern w:val="0"/>
        </w:rPr>
        <w:t>场地内</w:t>
      </w:r>
      <w:r w:rsidRPr="009964CB">
        <w:rPr>
          <w:kern w:val="0"/>
        </w:rPr>
        <w:t>产生的淋（浸）</w:t>
      </w:r>
      <w:r w:rsidRPr="009964CB">
        <w:rPr>
          <w:kern w:val="0"/>
        </w:rPr>
        <w:lastRenderedPageBreak/>
        <w:t>溶水应全部回收利用，不得外排。因此，项目运行期废污水基本不会对泉域水环境产生明显影响。</w:t>
      </w:r>
    </w:p>
    <w:p w:rsidR="00713461" w:rsidRPr="009964CB" w:rsidRDefault="00713461" w:rsidP="00713461">
      <w:pPr>
        <w:spacing w:line="500" w:lineRule="exact"/>
        <w:ind w:firstLineChars="200" w:firstLine="480"/>
        <w:rPr>
          <w:kern w:val="0"/>
        </w:rPr>
      </w:pPr>
      <w:r w:rsidRPr="009964CB">
        <w:rPr>
          <w:rFonts w:ascii="宋体" w:hAnsi="宋体" w:cs="宋体" w:hint="eastAsia"/>
          <w:kern w:val="0"/>
        </w:rPr>
        <w:t>②</w:t>
      </w:r>
      <w:r w:rsidRPr="009964CB">
        <w:rPr>
          <w:kern w:val="0"/>
        </w:rPr>
        <w:t>固体废物对泉域水环境的影响分析</w:t>
      </w:r>
    </w:p>
    <w:p w:rsidR="00713461" w:rsidRPr="009964CB" w:rsidRDefault="00713461" w:rsidP="00713461">
      <w:pPr>
        <w:spacing w:line="500" w:lineRule="exact"/>
        <w:ind w:firstLineChars="200" w:firstLine="480"/>
        <w:rPr>
          <w:kern w:val="0"/>
        </w:rPr>
      </w:pPr>
      <w:r w:rsidRPr="009964CB">
        <w:rPr>
          <w:kern w:val="0"/>
        </w:rPr>
        <w:t>本项目运行期产生的生活垃圾很少，均置于封闭型垃圾桶内，定期送往当地环卫部门指定地点，最终由当地环卫部门定时处置。因此项目运行期生活垃圾基本不会对泉域水环境产生明显影响。</w:t>
      </w:r>
    </w:p>
    <w:p w:rsidR="00713461" w:rsidRPr="009964CB" w:rsidRDefault="00713461" w:rsidP="009F6398">
      <w:pPr>
        <w:snapToGrid w:val="0"/>
        <w:spacing w:line="500" w:lineRule="exact"/>
        <w:ind w:firstLineChars="193" w:firstLine="463"/>
        <w:rPr>
          <w:bCs/>
          <w:snapToGrid w:val="0"/>
          <w:kern w:val="0"/>
          <w:szCs w:val="32"/>
        </w:rPr>
      </w:pPr>
      <w:r w:rsidRPr="009964CB">
        <w:rPr>
          <w:kern w:val="0"/>
        </w:rPr>
        <w:t>结合矸石淋溶实验，并从排矸场水文地质条件分析，排矸场所在的沟谷内全部为第四系岩土层覆盖，旱季处于无水状态，雨季接受大气降水入渗补给。受下伏基岩裂隙水含隔水层结构控制，入渗水流不易向深部渗流，大部分就近在山坡或谷底以散泉的形式排泄。当地气象资料显示区域年蒸发量远大于降水量，由于降雨量小，蒸发量大，结合工程措施分析，排矸场设有完备的排水设施，基本不存在排矸场存水的情况，不可能出现淋溶实验固液比的情况，且不会出现长达</w:t>
      </w:r>
      <w:r w:rsidRPr="009964CB">
        <w:rPr>
          <w:kern w:val="0"/>
        </w:rPr>
        <w:t>16</w:t>
      </w:r>
      <w:r w:rsidRPr="009964CB">
        <w:rPr>
          <w:kern w:val="0"/>
        </w:rPr>
        <w:t>小时的浸泡，即矸石不会被充分浸泡，一般不会形成持续的</w:t>
      </w:r>
      <w:r w:rsidR="005D7492" w:rsidRPr="009964CB">
        <w:rPr>
          <w:kern w:val="0"/>
        </w:rPr>
        <w:t>淋溶水</w:t>
      </w:r>
      <w:r w:rsidRPr="009964CB">
        <w:rPr>
          <w:kern w:val="0"/>
        </w:rPr>
        <w:t>下渗污染影响。</w:t>
      </w:r>
      <w:r w:rsidR="00CA1073" w:rsidRPr="009964CB">
        <w:rPr>
          <w:bCs/>
          <w:snapToGrid w:val="0"/>
          <w:kern w:val="0"/>
          <w:szCs w:val="32"/>
        </w:rPr>
        <w:t>此外，</w:t>
      </w:r>
      <w:r w:rsidR="00F739F7" w:rsidRPr="009964CB">
        <w:rPr>
          <w:bCs/>
          <w:snapToGrid w:val="0"/>
          <w:kern w:val="0"/>
          <w:szCs w:val="32"/>
        </w:rPr>
        <w:t>沟底</w:t>
      </w:r>
      <w:r w:rsidR="00F739F7" w:rsidRPr="009964CB">
        <w:rPr>
          <w:rFonts w:hint="eastAsia"/>
          <w:bCs/>
          <w:snapToGrid w:val="0"/>
          <w:kern w:val="0"/>
          <w:szCs w:val="32"/>
        </w:rPr>
        <w:t>铺设</w:t>
      </w:r>
      <w:r w:rsidR="00F739F7" w:rsidRPr="009964CB">
        <w:rPr>
          <w:rFonts w:hint="eastAsia"/>
          <w:bCs/>
          <w:snapToGrid w:val="0"/>
          <w:kern w:val="0"/>
          <w:szCs w:val="32"/>
        </w:rPr>
        <w:t>1.5m</w:t>
      </w:r>
      <w:r w:rsidR="00F739F7" w:rsidRPr="009964CB">
        <w:rPr>
          <w:rFonts w:hint="eastAsia"/>
          <w:bCs/>
          <w:snapToGrid w:val="0"/>
          <w:kern w:val="0"/>
          <w:szCs w:val="32"/>
        </w:rPr>
        <w:t>厚的粘土，</w:t>
      </w:r>
      <w:r w:rsidR="00F739F7" w:rsidRPr="009964CB">
        <w:rPr>
          <w:bCs/>
          <w:snapToGrid w:val="0"/>
          <w:kern w:val="0"/>
          <w:szCs w:val="32"/>
        </w:rPr>
        <w:t>经夯实</w:t>
      </w:r>
      <w:r w:rsidR="00F739F7" w:rsidRPr="009964CB">
        <w:rPr>
          <w:rFonts w:hint="eastAsia"/>
          <w:bCs/>
          <w:snapToGrid w:val="0"/>
          <w:kern w:val="0"/>
          <w:szCs w:val="32"/>
        </w:rPr>
        <w:t>后</w:t>
      </w:r>
      <w:r w:rsidR="00F739F7" w:rsidRPr="009964CB">
        <w:rPr>
          <w:bCs/>
          <w:snapToGrid w:val="0"/>
          <w:kern w:val="0"/>
          <w:szCs w:val="32"/>
        </w:rPr>
        <w:t>防渗系数</w:t>
      </w:r>
      <w:r w:rsidR="00F739F7" w:rsidRPr="009964CB">
        <w:rPr>
          <w:rFonts w:hint="eastAsia"/>
          <w:bCs/>
          <w:snapToGrid w:val="0"/>
          <w:kern w:val="0"/>
          <w:szCs w:val="32"/>
        </w:rPr>
        <w:t>小于</w:t>
      </w:r>
      <w:r w:rsidR="00F739F7" w:rsidRPr="009964CB">
        <w:rPr>
          <w:bCs/>
          <w:snapToGrid w:val="0"/>
          <w:kern w:val="0"/>
          <w:szCs w:val="32"/>
        </w:rPr>
        <w:t>1×10</w:t>
      </w:r>
      <w:r w:rsidR="00F739F7" w:rsidRPr="009964CB">
        <w:rPr>
          <w:bCs/>
          <w:snapToGrid w:val="0"/>
          <w:kern w:val="0"/>
          <w:szCs w:val="32"/>
          <w:vertAlign w:val="superscript"/>
        </w:rPr>
        <w:t>-7</w:t>
      </w:r>
      <w:r w:rsidR="00F739F7" w:rsidRPr="009964CB">
        <w:rPr>
          <w:rFonts w:hint="eastAsia"/>
          <w:bCs/>
          <w:snapToGrid w:val="0"/>
          <w:kern w:val="0"/>
          <w:szCs w:val="32"/>
        </w:rPr>
        <w:t>c</w:t>
      </w:r>
      <w:r w:rsidR="00F739F7" w:rsidRPr="009964CB">
        <w:rPr>
          <w:bCs/>
          <w:snapToGrid w:val="0"/>
          <w:kern w:val="0"/>
          <w:szCs w:val="32"/>
        </w:rPr>
        <w:t>m/s</w:t>
      </w:r>
      <w:r w:rsidR="00F739F7" w:rsidRPr="009964CB">
        <w:rPr>
          <w:bCs/>
          <w:snapToGrid w:val="0"/>
          <w:kern w:val="0"/>
          <w:szCs w:val="32"/>
        </w:rPr>
        <w:t>，</w:t>
      </w:r>
      <w:r w:rsidR="00F739F7" w:rsidRPr="009964CB">
        <w:rPr>
          <w:spacing w:val="4"/>
        </w:rPr>
        <w:t>可达到良好的防渗效果，</w:t>
      </w:r>
      <w:r w:rsidR="00F739F7" w:rsidRPr="009964CB">
        <w:rPr>
          <w:rFonts w:hint="eastAsia"/>
          <w:bCs/>
          <w:snapToGrid w:val="0"/>
          <w:kern w:val="0"/>
          <w:szCs w:val="32"/>
        </w:rPr>
        <w:t>采取</w:t>
      </w:r>
      <w:r w:rsidR="00F739F7" w:rsidRPr="009964CB">
        <w:rPr>
          <w:bCs/>
          <w:snapToGrid w:val="0"/>
          <w:kern w:val="0"/>
          <w:szCs w:val="32"/>
        </w:rPr>
        <w:t>评价规定的污染防治措施</w:t>
      </w:r>
      <w:r w:rsidR="00F739F7" w:rsidRPr="009964CB">
        <w:rPr>
          <w:rFonts w:hint="eastAsia"/>
          <w:bCs/>
          <w:snapToGrid w:val="0"/>
          <w:kern w:val="0"/>
          <w:szCs w:val="32"/>
        </w:rPr>
        <w:t>后</w:t>
      </w:r>
      <w:r w:rsidR="00F739F7" w:rsidRPr="009964CB">
        <w:rPr>
          <w:bCs/>
          <w:snapToGrid w:val="0"/>
          <w:kern w:val="0"/>
          <w:szCs w:val="32"/>
        </w:rPr>
        <w:t>，矸石淋溶水对</w:t>
      </w:r>
      <w:r w:rsidR="00F739F7" w:rsidRPr="009964CB">
        <w:rPr>
          <w:rFonts w:hint="eastAsia"/>
          <w:bCs/>
          <w:snapToGrid w:val="0"/>
          <w:kern w:val="0"/>
          <w:szCs w:val="32"/>
        </w:rPr>
        <w:t>地下水</w:t>
      </w:r>
      <w:r w:rsidR="00F739F7" w:rsidRPr="009964CB">
        <w:rPr>
          <w:bCs/>
          <w:snapToGrid w:val="0"/>
          <w:kern w:val="0"/>
          <w:szCs w:val="32"/>
        </w:rPr>
        <w:t>的影响很小，</w:t>
      </w:r>
      <w:r w:rsidR="009F6398" w:rsidRPr="009964CB">
        <w:rPr>
          <w:rFonts w:hint="eastAsia"/>
          <w:bCs/>
          <w:snapToGrid w:val="0"/>
          <w:kern w:val="0"/>
          <w:szCs w:val="32"/>
        </w:rPr>
        <w:t>且本项目矸石</w:t>
      </w:r>
      <w:r w:rsidR="009F6398" w:rsidRPr="009964CB">
        <w:rPr>
          <w:bCs/>
          <w:snapToGrid w:val="0"/>
          <w:kern w:val="0"/>
          <w:szCs w:val="32"/>
        </w:rPr>
        <w:t>淋溶</w:t>
      </w:r>
      <w:r w:rsidR="009F6398" w:rsidRPr="009964CB">
        <w:rPr>
          <w:rFonts w:hint="eastAsia"/>
          <w:bCs/>
          <w:snapToGrid w:val="0"/>
          <w:kern w:val="0"/>
          <w:szCs w:val="32"/>
        </w:rPr>
        <w:t>各</w:t>
      </w:r>
      <w:r w:rsidR="009F6398" w:rsidRPr="009964CB">
        <w:rPr>
          <w:bCs/>
          <w:snapToGrid w:val="0"/>
          <w:kern w:val="0"/>
          <w:szCs w:val="32"/>
        </w:rPr>
        <w:t>指标全部达到《地下水质量标准》（</w:t>
      </w:r>
      <w:r w:rsidR="009F6398" w:rsidRPr="009964CB">
        <w:rPr>
          <w:bCs/>
          <w:snapToGrid w:val="0"/>
          <w:kern w:val="0"/>
          <w:szCs w:val="32"/>
        </w:rPr>
        <w:t>GB/T14848-2017</w:t>
      </w:r>
      <w:r w:rsidR="009F6398" w:rsidRPr="009964CB">
        <w:rPr>
          <w:bCs/>
          <w:snapToGrid w:val="0"/>
          <w:kern w:val="0"/>
          <w:szCs w:val="32"/>
        </w:rPr>
        <w:t>）</w:t>
      </w:r>
      <w:r w:rsidR="009F6398" w:rsidRPr="009964CB">
        <w:rPr>
          <w:rFonts w:hint="eastAsia"/>
          <w:bCs/>
          <w:snapToGrid w:val="0"/>
          <w:kern w:val="0"/>
          <w:szCs w:val="32"/>
        </w:rPr>
        <w:t>Ⅲ</w:t>
      </w:r>
      <w:r w:rsidR="009F6398" w:rsidRPr="009964CB">
        <w:rPr>
          <w:bCs/>
          <w:snapToGrid w:val="0"/>
          <w:kern w:val="0"/>
          <w:szCs w:val="32"/>
        </w:rPr>
        <w:t>类标准</w:t>
      </w:r>
      <w:r w:rsidR="009F6398" w:rsidRPr="009964CB">
        <w:rPr>
          <w:rFonts w:hint="eastAsia"/>
          <w:bCs/>
          <w:snapToGrid w:val="0"/>
          <w:kern w:val="0"/>
          <w:szCs w:val="32"/>
        </w:rPr>
        <w:t>，</w:t>
      </w:r>
      <w:r w:rsidR="009F6398" w:rsidRPr="009964CB">
        <w:rPr>
          <w:bCs/>
          <w:snapToGrid w:val="0"/>
          <w:kern w:val="0"/>
          <w:szCs w:val="32"/>
        </w:rPr>
        <w:t>下渗进入含水层后</w:t>
      </w:r>
      <w:r w:rsidR="009F6398" w:rsidRPr="009964CB">
        <w:rPr>
          <w:rFonts w:hint="eastAsia"/>
          <w:bCs/>
          <w:snapToGrid w:val="0"/>
          <w:kern w:val="0"/>
          <w:szCs w:val="32"/>
        </w:rPr>
        <w:t>基本不会</w:t>
      </w:r>
      <w:r w:rsidR="009F6398" w:rsidRPr="009964CB">
        <w:rPr>
          <w:bCs/>
          <w:snapToGrid w:val="0"/>
          <w:kern w:val="0"/>
          <w:szCs w:val="32"/>
        </w:rPr>
        <w:t>对地下水</w:t>
      </w:r>
      <w:r w:rsidR="009F6398" w:rsidRPr="009964CB">
        <w:rPr>
          <w:rFonts w:hint="eastAsia"/>
          <w:bCs/>
          <w:snapToGrid w:val="0"/>
          <w:kern w:val="0"/>
          <w:szCs w:val="32"/>
        </w:rPr>
        <w:t>造成</w:t>
      </w:r>
      <w:r w:rsidR="009F6398" w:rsidRPr="009964CB">
        <w:rPr>
          <w:bCs/>
          <w:snapToGrid w:val="0"/>
          <w:kern w:val="0"/>
          <w:szCs w:val="32"/>
        </w:rPr>
        <w:t>影响。</w:t>
      </w:r>
      <w:r w:rsidRPr="009964CB">
        <w:rPr>
          <w:kern w:val="0"/>
        </w:rPr>
        <w:t>因此项目运行期煤矸石基本不会对泉域水环境产生明显影响。</w:t>
      </w:r>
    </w:p>
    <w:p w:rsidR="00713461" w:rsidRPr="009964CB" w:rsidRDefault="00713461" w:rsidP="00713461">
      <w:pPr>
        <w:spacing w:line="500" w:lineRule="exact"/>
        <w:ind w:firstLineChars="200" w:firstLine="480"/>
        <w:rPr>
          <w:kern w:val="0"/>
        </w:rPr>
      </w:pPr>
      <w:r w:rsidRPr="009964CB">
        <w:rPr>
          <w:kern w:val="0"/>
        </w:rPr>
        <w:t>综上所述，本项目运行期无污废水外排，生活垃圾定期处置且场地进行防渗处理。因此，基本不会对泉域水环境产生明显影响。</w:t>
      </w:r>
    </w:p>
    <w:p w:rsidR="003C5691" w:rsidRPr="009964CB" w:rsidRDefault="00713461" w:rsidP="003C5691">
      <w:pPr>
        <w:spacing w:line="500" w:lineRule="exact"/>
        <w:ind w:firstLineChars="200" w:firstLine="480"/>
        <w:rPr>
          <w:kern w:val="0"/>
        </w:rPr>
      </w:pPr>
      <w:r w:rsidRPr="009964CB">
        <w:rPr>
          <w:kern w:val="0"/>
        </w:rPr>
        <w:t>根据评价区地质情况，项目区奥陶系灰岩隐伏分布，埋深达</w:t>
      </w:r>
      <w:r w:rsidRPr="009964CB">
        <w:rPr>
          <w:kern w:val="0"/>
        </w:rPr>
        <w:t>280</w:t>
      </w:r>
      <w:r w:rsidRPr="009964CB">
        <w:rPr>
          <w:kern w:val="0"/>
        </w:rPr>
        <w:t>～</w:t>
      </w:r>
      <w:r w:rsidRPr="009964CB">
        <w:rPr>
          <w:kern w:val="0"/>
        </w:rPr>
        <w:t>400m</w:t>
      </w:r>
      <w:r w:rsidRPr="009964CB">
        <w:rPr>
          <w:kern w:val="0"/>
        </w:rPr>
        <w:t>左右，上覆石炭系与二叠系砂岩、泥岩及上第四系粘土、冲洪积物，项目区内未见有区域性断裂及活动断裂分布，厂址区附近活动性断裂距离厂址较远，周边也不存在滑坡、崩塌、地裂缝、地面塌陷等不良地质作用。由于项目区奥陶系灰岩上覆地层厚度达</w:t>
      </w:r>
      <w:r w:rsidRPr="009964CB">
        <w:rPr>
          <w:kern w:val="0"/>
        </w:rPr>
        <w:t>280</w:t>
      </w:r>
      <w:r w:rsidRPr="009964CB">
        <w:rPr>
          <w:kern w:val="0"/>
        </w:rPr>
        <w:t>～</w:t>
      </w:r>
      <w:r w:rsidRPr="009964CB">
        <w:rPr>
          <w:kern w:val="0"/>
        </w:rPr>
        <w:t>400m</w:t>
      </w:r>
      <w:r w:rsidRPr="009964CB">
        <w:rPr>
          <w:kern w:val="0"/>
        </w:rPr>
        <w:t>左右，其间分布有石炭系本溪组铝土岩、粘土岩及泥岩隔水层、太原组泥岩隔水层，根据《西曲选煤厂填沟造地覆土还田综合治理方案》，工程设计基础一般埋深为</w:t>
      </w:r>
      <w:r w:rsidRPr="009964CB">
        <w:rPr>
          <w:kern w:val="0"/>
        </w:rPr>
        <w:t>2m</w:t>
      </w:r>
      <w:r w:rsidRPr="009964CB">
        <w:rPr>
          <w:kern w:val="0"/>
        </w:rPr>
        <w:t>。项目建设施工期间均位于浅层地下水位以上，因此，项目建设施工不会触及下伏奥陶系灰岩含水层改变岩溶水的径流状态，从而不会对晋祠泉域岩溶地下水造成不利影响。</w:t>
      </w:r>
      <w:r w:rsidR="003C5691" w:rsidRPr="009964CB">
        <w:rPr>
          <w:kern w:val="0"/>
        </w:rPr>
        <w:t>同时，根据</w:t>
      </w:r>
      <w:r w:rsidR="00A24D95" w:rsidRPr="009964CB">
        <w:rPr>
          <w:rFonts w:hint="eastAsia"/>
          <w:kern w:val="0"/>
        </w:rPr>
        <w:t>山西西山煤电股份有限公司西曲矿选煤厂矸石综合利用填沟造地覆土还田建设项目</w:t>
      </w:r>
      <w:r w:rsidR="003C5691" w:rsidRPr="009964CB">
        <w:rPr>
          <w:kern w:val="0"/>
        </w:rPr>
        <w:t>对</w:t>
      </w:r>
      <w:r w:rsidR="003C5691" w:rsidRPr="009964CB">
        <w:rPr>
          <w:kern w:val="0"/>
        </w:rPr>
        <w:lastRenderedPageBreak/>
        <w:t>晋祠泉域水环境影响评价报告及太原市水务局准予水行政许可决定书，并水资许字【</w:t>
      </w:r>
      <w:r w:rsidR="003C5691" w:rsidRPr="009964CB">
        <w:rPr>
          <w:kern w:val="0"/>
        </w:rPr>
        <w:t>2019</w:t>
      </w:r>
      <w:r w:rsidR="003C5691" w:rsidRPr="009964CB">
        <w:rPr>
          <w:kern w:val="0"/>
        </w:rPr>
        <w:t>】</w:t>
      </w:r>
      <w:r w:rsidR="003C5691" w:rsidRPr="009964CB">
        <w:rPr>
          <w:kern w:val="0"/>
        </w:rPr>
        <w:t>12</w:t>
      </w:r>
      <w:r w:rsidR="003C5691" w:rsidRPr="009964CB">
        <w:rPr>
          <w:kern w:val="0"/>
        </w:rPr>
        <w:t>号，项目区岩溶地层埋藏深约</w:t>
      </w:r>
      <w:r w:rsidR="003C5691" w:rsidRPr="009964CB">
        <w:rPr>
          <w:kern w:val="0"/>
        </w:rPr>
        <w:t>250m</w:t>
      </w:r>
      <w:r w:rsidR="003C5691" w:rsidRPr="009964CB">
        <w:rPr>
          <w:kern w:val="0"/>
        </w:rPr>
        <w:t>，拦矸坝基础开挖深度为</w:t>
      </w:r>
      <w:r w:rsidR="003C5691" w:rsidRPr="009964CB">
        <w:rPr>
          <w:kern w:val="0"/>
        </w:rPr>
        <w:t>2.0m</w:t>
      </w:r>
      <w:r w:rsidR="003C5691" w:rsidRPr="009964CB">
        <w:rPr>
          <w:kern w:val="0"/>
        </w:rPr>
        <w:t>，基础开挖不会触及到岩溶含水层，排矸场做好严格的防渗、防洪、防护等措施后基本不会对岩溶地下水产生影响。</w:t>
      </w:r>
    </w:p>
    <w:p w:rsidR="00713461" w:rsidRPr="009964CB" w:rsidRDefault="00713461" w:rsidP="00713461">
      <w:pPr>
        <w:spacing w:line="500" w:lineRule="exact"/>
        <w:ind w:firstLineChars="200" w:firstLine="480"/>
        <w:rPr>
          <w:kern w:val="0"/>
        </w:rPr>
      </w:pPr>
      <w:r w:rsidRPr="009964CB">
        <w:rPr>
          <w:kern w:val="0"/>
        </w:rPr>
        <w:t>综上所述，本项目不会对晋祠泉域造成不利影响。</w:t>
      </w:r>
    </w:p>
    <w:p w:rsidR="00713461" w:rsidRPr="009964CB" w:rsidRDefault="000C07D9" w:rsidP="00713461">
      <w:pPr>
        <w:spacing w:line="480" w:lineRule="exact"/>
        <w:ind w:firstLineChars="200" w:firstLine="480"/>
      </w:pPr>
      <w:r w:rsidRPr="009964CB">
        <w:rPr>
          <w:rFonts w:hint="eastAsia"/>
        </w:rPr>
        <w:t>8</w:t>
      </w:r>
      <w:r w:rsidR="00713461" w:rsidRPr="009964CB">
        <w:t>、地下水环境影响分析</w:t>
      </w:r>
    </w:p>
    <w:p w:rsidR="00713461" w:rsidRPr="009964CB" w:rsidRDefault="00713461" w:rsidP="00713461">
      <w:pPr>
        <w:spacing w:line="480" w:lineRule="exact"/>
        <w:ind w:firstLineChars="200" w:firstLine="480"/>
      </w:pPr>
      <w:r w:rsidRPr="009964CB">
        <w:t>（</w:t>
      </w:r>
      <w:r w:rsidRPr="009964CB">
        <w:t>1</w:t>
      </w:r>
      <w:r w:rsidRPr="009964CB">
        <w:t>）总体污染影响分析</w:t>
      </w:r>
    </w:p>
    <w:p w:rsidR="00713461" w:rsidRPr="009964CB" w:rsidRDefault="00713461" w:rsidP="00713461">
      <w:pPr>
        <w:spacing w:line="480" w:lineRule="exact"/>
        <w:ind w:firstLineChars="200" w:firstLine="480"/>
      </w:pPr>
      <w:r w:rsidRPr="009964CB">
        <w:t>由淋溶实验结果可见，</w:t>
      </w:r>
      <w:bookmarkStart w:id="170" w:name="_Hlk11215608"/>
      <w:r w:rsidRPr="009964CB">
        <w:t>矸石淋溶液指标全部达到《地下水质量标准》（</w:t>
      </w:r>
      <w:r w:rsidRPr="009964CB">
        <w:t>GB/T14848-2017</w:t>
      </w:r>
      <w:r w:rsidRPr="009964CB">
        <w:t>）</w:t>
      </w:r>
      <w:r w:rsidRPr="009964CB">
        <w:rPr>
          <w:rFonts w:ascii="宋体" w:hAnsi="宋体" w:cs="宋体" w:hint="eastAsia"/>
        </w:rPr>
        <w:t>Ⅲ</w:t>
      </w:r>
      <w:r w:rsidRPr="009964CB">
        <w:t>类标准，即使降水后少量积存水与矸石相互作用形成矸石淋溶液在场地入渗，进入地下水含水层</w:t>
      </w:r>
      <w:r w:rsidR="009F6398" w:rsidRPr="009964CB">
        <w:rPr>
          <w:rFonts w:hint="eastAsia"/>
        </w:rPr>
        <w:t>也不会</w:t>
      </w:r>
      <w:r w:rsidR="009F6398" w:rsidRPr="009964CB">
        <w:t>造成</w:t>
      </w:r>
      <w:r w:rsidRPr="009964CB">
        <w:t>污染</w:t>
      </w:r>
      <w:bookmarkEnd w:id="170"/>
      <w:r w:rsidRPr="009964CB">
        <w:t>，且主要</w:t>
      </w:r>
      <w:r w:rsidR="009F6398" w:rsidRPr="009964CB">
        <w:rPr>
          <w:rFonts w:hint="eastAsia"/>
        </w:rPr>
        <w:t>位于</w:t>
      </w:r>
      <w:r w:rsidRPr="009964CB">
        <w:t>潜水含水层，不会对奥陶系岩溶水含水层造成影响。</w:t>
      </w:r>
    </w:p>
    <w:p w:rsidR="00713461" w:rsidRPr="009964CB" w:rsidRDefault="00713461" w:rsidP="00713461">
      <w:pPr>
        <w:spacing w:line="480" w:lineRule="exact"/>
        <w:ind w:firstLineChars="200" w:firstLine="480"/>
      </w:pPr>
      <w:r w:rsidRPr="009964CB">
        <w:t>（</w:t>
      </w:r>
      <w:r w:rsidRPr="009964CB">
        <w:t>2</w:t>
      </w:r>
      <w:r w:rsidRPr="009964CB">
        <w:t>）对村庄水井的影响</w:t>
      </w:r>
    </w:p>
    <w:p w:rsidR="00713461" w:rsidRPr="009964CB" w:rsidRDefault="00713461" w:rsidP="00713461">
      <w:pPr>
        <w:spacing w:line="480" w:lineRule="exact"/>
        <w:ind w:firstLineChars="200" w:firstLine="480"/>
      </w:pPr>
      <w:r w:rsidRPr="009964CB">
        <w:t>矸石堆存过程中一般不会形成大量</w:t>
      </w:r>
      <w:r w:rsidR="005D7492" w:rsidRPr="009964CB">
        <w:t>淋溶水</w:t>
      </w:r>
      <w:r w:rsidRPr="009964CB">
        <w:t>下渗，极端情况下可能有少量</w:t>
      </w:r>
      <w:r w:rsidR="005D7492" w:rsidRPr="009964CB">
        <w:t>淋溶水</w:t>
      </w:r>
      <w:r w:rsidRPr="009964CB">
        <w:t>进入地下水，影响范围水质达到《地下水质量标准》（</w:t>
      </w:r>
      <w:r w:rsidRPr="009964CB">
        <w:t>GB/T14848-2017</w:t>
      </w:r>
      <w:r w:rsidRPr="009964CB">
        <w:t>）</w:t>
      </w:r>
      <w:r w:rsidRPr="009964CB">
        <w:rPr>
          <w:rFonts w:ascii="宋体" w:hAnsi="宋体" w:cs="宋体" w:hint="eastAsia"/>
        </w:rPr>
        <w:t>Ⅲ</w:t>
      </w:r>
      <w:r w:rsidRPr="009964CB">
        <w:t>类标准。</w:t>
      </w:r>
    </w:p>
    <w:p w:rsidR="00713461" w:rsidRPr="009964CB" w:rsidRDefault="00713461" w:rsidP="00713461">
      <w:pPr>
        <w:spacing w:line="480" w:lineRule="exact"/>
        <w:ind w:firstLineChars="200" w:firstLine="480"/>
      </w:pPr>
      <w:r w:rsidRPr="009964CB">
        <w:t>项目区</w:t>
      </w:r>
      <w:r w:rsidR="009F6398" w:rsidRPr="009964CB">
        <w:rPr>
          <w:rFonts w:hint="eastAsia"/>
        </w:rPr>
        <w:t>评价</w:t>
      </w:r>
      <w:r w:rsidRPr="009964CB">
        <w:t>范围内无村庄居民饮用水井，下游至汾河河谷范围内均无居民饮用水井，现有村庄均由矿方供水，取水水源为汾河水库管道水，取水水源与本项目影响潜水间基本没有水力联系。据此分析本项目实施后一般不会对居民用水产生污染影响。</w:t>
      </w:r>
    </w:p>
    <w:p w:rsidR="00713461" w:rsidRPr="009964CB" w:rsidRDefault="00713461" w:rsidP="00713461">
      <w:pPr>
        <w:spacing w:line="480" w:lineRule="exact"/>
        <w:ind w:firstLineChars="200" w:firstLine="480"/>
      </w:pPr>
      <w:r w:rsidRPr="009964CB">
        <w:t>需要注意的是，为防范项目区形成大量降雨冲刷对水环境造成污染影响，评价要求在项目建成后注重项目区截排水设施的维护与修理，防范大量汇水进入项目区形成大量淋溶液造成污染影响。</w:t>
      </w:r>
    </w:p>
    <w:p w:rsidR="00713461" w:rsidRPr="009964CB" w:rsidRDefault="00713461" w:rsidP="00713461">
      <w:pPr>
        <w:spacing w:line="480" w:lineRule="exact"/>
        <w:ind w:firstLineChars="200" w:firstLine="480"/>
      </w:pPr>
      <w:r w:rsidRPr="009964CB">
        <w:t>（</w:t>
      </w:r>
      <w:r w:rsidRPr="009964CB">
        <w:t>3</w:t>
      </w:r>
      <w:r w:rsidRPr="009964CB">
        <w:t>）对水源地的影响</w:t>
      </w:r>
    </w:p>
    <w:p w:rsidR="00713461" w:rsidRPr="009964CB" w:rsidRDefault="00713461" w:rsidP="00292995">
      <w:pPr>
        <w:spacing w:line="480" w:lineRule="exact"/>
        <w:ind w:firstLineChars="200" w:firstLine="480"/>
      </w:pPr>
      <w:r w:rsidRPr="009964CB">
        <w:t>古交市城市集中饮用水水源地为马兰滩</w:t>
      </w:r>
      <w:r w:rsidRPr="009964CB">
        <w:t>-</w:t>
      </w:r>
      <w:r w:rsidRPr="009964CB">
        <w:t>城区水源地</w:t>
      </w:r>
      <w:r w:rsidR="00292995" w:rsidRPr="009964CB">
        <w:t>，山西西山煤电股份有限公司西曲矿选煤厂矸石综合利用填沟造地覆土还田建设项目</w:t>
      </w:r>
      <w:r w:rsidRPr="009964CB">
        <w:t>位于古交市西曲街道石炭咀村和港立村界内的无名沟沟尾部，距马兰滩</w:t>
      </w:r>
      <w:r w:rsidRPr="009964CB">
        <w:t>-</w:t>
      </w:r>
      <w:r w:rsidRPr="009964CB">
        <w:t>城区水源地一级保护区边界最近距离</w:t>
      </w:r>
      <w:r w:rsidRPr="009964CB">
        <w:t>2.1km</w:t>
      </w:r>
      <w:r w:rsidRPr="009964CB">
        <w:t>。</w:t>
      </w:r>
    </w:p>
    <w:p w:rsidR="00713461" w:rsidRPr="009964CB" w:rsidRDefault="00713461" w:rsidP="00713461">
      <w:pPr>
        <w:spacing w:line="480" w:lineRule="exact"/>
        <w:ind w:firstLineChars="200" w:firstLine="480"/>
      </w:pPr>
      <w:r w:rsidRPr="009964CB">
        <w:t>从水文地质条件分析，马兰滩</w:t>
      </w:r>
      <w:r w:rsidRPr="009964CB">
        <w:t>-</w:t>
      </w:r>
      <w:r w:rsidRPr="009964CB">
        <w:t>城区水源地为孔隙水水源地，含水岩性主要由砂、砂砾及卵石等组成，一般厚</w:t>
      </w:r>
      <w:r w:rsidRPr="009964CB">
        <w:t>20</w:t>
      </w:r>
      <w:r w:rsidRPr="009964CB">
        <w:t>～</w:t>
      </w:r>
      <w:r w:rsidRPr="009964CB">
        <w:t>40m</w:t>
      </w:r>
      <w:r w:rsidRPr="009964CB">
        <w:t>，地下水流向基本与河流流水方向一致，本项目工程设计基础一般埋深为</w:t>
      </w:r>
      <w:r w:rsidRPr="009964CB">
        <w:t>2m</w:t>
      </w:r>
      <w:r w:rsidRPr="009964CB">
        <w:t>。基础开挖时基本不会对周围孔隙水造成扰动等不利影响。产生的少量废污水主要为职工日常洗漱废水，水量较少，水质简单，直接回用于抑尘洒</w:t>
      </w:r>
      <w:r w:rsidRPr="009964CB">
        <w:lastRenderedPageBreak/>
        <w:t>水，不外排，生活垃圾均置于封闭型垃圾桶内，定期送往当地环卫部门指定地点，最终由当地环卫部门定时处置，且场地经防渗处理后，矸石淋溶水等废污水基本不会对地下水产生明显影响。因此本项目建设及运行期基本不会对马兰滩</w:t>
      </w:r>
      <w:r w:rsidRPr="009964CB">
        <w:t>-</w:t>
      </w:r>
      <w:r w:rsidRPr="009964CB">
        <w:t>城区水源地水环境产生影响。</w:t>
      </w:r>
    </w:p>
    <w:p w:rsidR="00FA44FF" w:rsidRPr="009964CB" w:rsidRDefault="000533FB">
      <w:pPr>
        <w:spacing w:line="500" w:lineRule="exact"/>
        <w:outlineLvl w:val="2"/>
        <w:rPr>
          <w:b/>
          <w:bCs/>
        </w:rPr>
      </w:pPr>
      <w:r w:rsidRPr="009964CB">
        <w:rPr>
          <w:b/>
          <w:bCs/>
        </w:rPr>
        <w:t xml:space="preserve">5.1.3 </w:t>
      </w:r>
      <w:r w:rsidRPr="009964CB">
        <w:rPr>
          <w:b/>
          <w:bCs/>
        </w:rPr>
        <w:t>施工期声环境影响预测与评价</w:t>
      </w:r>
    </w:p>
    <w:p w:rsidR="00FA44FF" w:rsidRPr="009964CB" w:rsidRDefault="000533FB">
      <w:pPr>
        <w:pStyle w:val="5-"/>
        <w:spacing w:line="500" w:lineRule="exact"/>
        <w:rPr>
          <w:rFonts w:ascii="Times New Roman" w:hAnsi="Times New Roman"/>
          <w:szCs w:val="24"/>
        </w:rPr>
      </w:pPr>
      <w:bookmarkStart w:id="171" w:name="_Toc168398475"/>
      <w:bookmarkStart w:id="172" w:name="_Toc171700354"/>
      <w:bookmarkStart w:id="173" w:name="_Toc163042223"/>
      <w:r w:rsidRPr="009964CB">
        <w:rPr>
          <w:rFonts w:ascii="Times New Roman" w:hAnsi="Times New Roman"/>
          <w:szCs w:val="24"/>
        </w:rPr>
        <w:t>1</w:t>
      </w:r>
      <w:r w:rsidRPr="009964CB">
        <w:rPr>
          <w:rFonts w:ascii="Times New Roman" w:hAnsi="Times New Roman"/>
          <w:szCs w:val="24"/>
        </w:rPr>
        <w:t>、施工期噪声源强分析</w:t>
      </w:r>
    </w:p>
    <w:p w:rsidR="00FA44FF" w:rsidRPr="009964CB" w:rsidRDefault="000533FB">
      <w:pPr>
        <w:pStyle w:val="5-"/>
        <w:spacing w:line="500" w:lineRule="exact"/>
        <w:rPr>
          <w:rFonts w:ascii="Times New Roman" w:hAnsi="Times New Roman"/>
          <w:szCs w:val="24"/>
        </w:rPr>
      </w:pPr>
      <w:r w:rsidRPr="009964CB">
        <w:rPr>
          <w:rFonts w:ascii="Times New Roman" w:hAnsi="Times New Roman"/>
          <w:szCs w:val="24"/>
        </w:rPr>
        <w:t>施工期的噪声主要可分为机械噪声、施工作业噪声和施工车辆噪声。</w:t>
      </w:r>
    </w:p>
    <w:p w:rsidR="00FA44FF" w:rsidRPr="009964CB" w:rsidRDefault="000533FB">
      <w:pPr>
        <w:pStyle w:val="5-"/>
        <w:spacing w:line="500" w:lineRule="exact"/>
        <w:rPr>
          <w:rFonts w:ascii="Times New Roman" w:hAnsi="Times New Roman"/>
          <w:szCs w:val="24"/>
        </w:rPr>
      </w:pPr>
      <w:r w:rsidRPr="009964CB">
        <w:rPr>
          <w:rFonts w:ascii="Times New Roman" w:hAnsi="Times New Roman"/>
          <w:szCs w:val="24"/>
        </w:rPr>
        <w:t>机械噪声主要由施工机械所造成，如挖土机械等，多为点声源；施工作业噪声主要指一些零星的敲打声、装卸车辆的撞击声、吆喝声，多为瞬间噪声；施工车辆的噪声属于交通噪声。本项目主要噪声源特征值见表</w:t>
      </w:r>
      <w:r w:rsidRPr="009964CB">
        <w:rPr>
          <w:rFonts w:ascii="Times New Roman" w:hAnsi="Times New Roman"/>
          <w:szCs w:val="24"/>
        </w:rPr>
        <w:t>5.1-</w:t>
      </w:r>
      <w:r w:rsidR="003F42D8" w:rsidRPr="009964CB">
        <w:rPr>
          <w:rFonts w:ascii="Times New Roman" w:hAnsi="Times New Roman"/>
          <w:szCs w:val="24"/>
        </w:rPr>
        <w:t>19</w:t>
      </w:r>
      <w:r w:rsidRPr="009964CB">
        <w:rPr>
          <w:rFonts w:ascii="Times New Roman" w:hAnsi="Times New Roman"/>
          <w:szCs w:val="24"/>
        </w:rPr>
        <w:t>。</w:t>
      </w:r>
    </w:p>
    <w:p w:rsidR="00FA44FF" w:rsidRPr="009964CB" w:rsidRDefault="000533FB">
      <w:pPr>
        <w:pStyle w:val="5-"/>
        <w:spacing w:line="500" w:lineRule="exact"/>
        <w:ind w:firstLine="482"/>
        <w:jc w:val="center"/>
        <w:rPr>
          <w:rFonts w:ascii="Times New Roman" w:hAnsi="Times New Roman"/>
          <w:b/>
          <w:szCs w:val="24"/>
        </w:rPr>
      </w:pPr>
      <w:r w:rsidRPr="009964CB">
        <w:rPr>
          <w:rFonts w:ascii="Times New Roman" w:hAnsi="Times New Roman"/>
          <w:b/>
          <w:szCs w:val="24"/>
        </w:rPr>
        <w:t>表</w:t>
      </w:r>
      <w:r w:rsidRPr="009964CB">
        <w:rPr>
          <w:rFonts w:ascii="Times New Roman" w:hAnsi="Times New Roman"/>
          <w:b/>
          <w:szCs w:val="24"/>
        </w:rPr>
        <w:t>5.1-</w:t>
      </w:r>
      <w:r w:rsidR="003F42D8" w:rsidRPr="009964CB">
        <w:rPr>
          <w:rFonts w:ascii="Times New Roman" w:hAnsi="Times New Roman"/>
          <w:b/>
          <w:szCs w:val="24"/>
        </w:rPr>
        <w:t>19</w:t>
      </w:r>
      <w:r w:rsidRPr="009964CB">
        <w:rPr>
          <w:rFonts w:ascii="Times New Roman" w:hAnsi="Times New Roman"/>
          <w:b/>
          <w:szCs w:val="24"/>
        </w:rPr>
        <w:t xml:space="preserve">    </w:t>
      </w:r>
      <w:r w:rsidRPr="009964CB">
        <w:rPr>
          <w:rFonts w:ascii="Times New Roman" w:hAnsi="Times New Roman"/>
          <w:b/>
          <w:szCs w:val="24"/>
        </w:rPr>
        <w:t>本项目主要噪声源特征值</w:t>
      </w:r>
    </w:p>
    <w:tbl>
      <w:tblPr>
        <w:tblW w:w="89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979"/>
        <w:gridCol w:w="2984"/>
        <w:gridCol w:w="2983"/>
      </w:tblGrid>
      <w:tr w:rsidR="00AA368B" w:rsidRPr="009964CB">
        <w:trPr>
          <w:trHeight w:val="268"/>
        </w:trPr>
        <w:tc>
          <w:tcPr>
            <w:tcW w:w="2979" w:type="dxa"/>
            <w:vAlign w:val="center"/>
          </w:tcPr>
          <w:p w:rsidR="00FA44FF" w:rsidRPr="009964CB" w:rsidRDefault="000533FB">
            <w:pPr>
              <w:spacing w:line="420" w:lineRule="exact"/>
              <w:jc w:val="center"/>
              <w:rPr>
                <w:sz w:val="21"/>
                <w:szCs w:val="21"/>
              </w:rPr>
            </w:pPr>
            <w:r w:rsidRPr="009964CB">
              <w:rPr>
                <w:sz w:val="21"/>
                <w:szCs w:val="21"/>
              </w:rPr>
              <w:t>设备名称</w:t>
            </w:r>
          </w:p>
        </w:tc>
        <w:tc>
          <w:tcPr>
            <w:tcW w:w="2984" w:type="dxa"/>
            <w:vAlign w:val="center"/>
          </w:tcPr>
          <w:p w:rsidR="00FA44FF" w:rsidRPr="009964CB" w:rsidRDefault="000533FB">
            <w:pPr>
              <w:spacing w:line="420" w:lineRule="exact"/>
              <w:jc w:val="center"/>
              <w:rPr>
                <w:sz w:val="21"/>
                <w:szCs w:val="21"/>
              </w:rPr>
            </w:pPr>
            <w:r w:rsidRPr="009964CB">
              <w:rPr>
                <w:sz w:val="21"/>
                <w:szCs w:val="21"/>
              </w:rPr>
              <w:t>声级，</w:t>
            </w:r>
            <w:r w:rsidRPr="009964CB">
              <w:rPr>
                <w:sz w:val="21"/>
                <w:szCs w:val="21"/>
              </w:rPr>
              <w:t>dB(A)</w:t>
            </w:r>
          </w:p>
        </w:tc>
        <w:tc>
          <w:tcPr>
            <w:tcW w:w="2983" w:type="dxa"/>
            <w:vAlign w:val="center"/>
          </w:tcPr>
          <w:p w:rsidR="00FA44FF" w:rsidRPr="009964CB" w:rsidRDefault="000533FB">
            <w:pPr>
              <w:spacing w:line="420" w:lineRule="exact"/>
              <w:jc w:val="center"/>
              <w:rPr>
                <w:sz w:val="21"/>
                <w:szCs w:val="21"/>
              </w:rPr>
            </w:pPr>
            <w:r w:rsidRPr="009964CB">
              <w:rPr>
                <w:sz w:val="21"/>
                <w:szCs w:val="21"/>
              </w:rPr>
              <w:t>距离，</w:t>
            </w:r>
            <w:r w:rsidRPr="009964CB">
              <w:rPr>
                <w:sz w:val="21"/>
                <w:szCs w:val="21"/>
              </w:rPr>
              <w:t>m</w:t>
            </w:r>
          </w:p>
        </w:tc>
      </w:tr>
      <w:tr w:rsidR="00AA368B" w:rsidRPr="009964CB">
        <w:trPr>
          <w:trHeight w:val="293"/>
        </w:trPr>
        <w:tc>
          <w:tcPr>
            <w:tcW w:w="2979" w:type="dxa"/>
            <w:vAlign w:val="center"/>
          </w:tcPr>
          <w:p w:rsidR="00FA44FF" w:rsidRPr="009964CB" w:rsidRDefault="000533FB">
            <w:pPr>
              <w:spacing w:line="420" w:lineRule="exact"/>
              <w:jc w:val="center"/>
              <w:rPr>
                <w:sz w:val="21"/>
                <w:szCs w:val="21"/>
              </w:rPr>
            </w:pPr>
            <w:r w:rsidRPr="009964CB">
              <w:rPr>
                <w:sz w:val="21"/>
                <w:szCs w:val="21"/>
              </w:rPr>
              <w:t>推土机</w:t>
            </w:r>
          </w:p>
        </w:tc>
        <w:tc>
          <w:tcPr>
            <w:tcW w:w="2984" w:type="dxa"/>
            <w:vAlign w:val="center"/>
          </w:tcPr>
          <w:p w:rsidR="00FA44FF" w:rsidRPr="009964CB" w:rsidRDefault="000533FB">
            <w:pPr>
              <w:spacing w:line="420" w:lineRule="exact"/>
              <w:jc w:val="center"/>
              <w:rPr>
                <w:sz w:val="21"/>
                <w:szCs w:val="21"/>
              </w:rPr>
            </w:pPr>
            <w:r w:rsidRPr="009964CB">
              <w:rPr>
                <w:sz w:val="21"/>
                <w:szCs w:val="21"/>
              </w:rPr>
              <w:t>86</w:t>
            </w:r>
          </w:p>
        </w:tc>
        <w:tc>
          <w:tcPr>
            <w:tcW w:w="2983" w:type="dxa"/>
            <w:vAlign w:val="center"/>
          </w:tcPr>
          <w:p w:rsidR="00FA44FF" w:rsidRPr="009964CB" w:rsidRDefault="000533FB">
            <w:pPr>
              <w:spacing w:line="420" w:lineRule="exact"/>
              <w:jc w:val="center"/>
              <w:rPr>
                <w:sz w:val="21"/>
                <w:szCs w:val="21"/>
              </w:rPr>
            </w:pPr>
            <w:r w:rsidRPr="009964CB">
              <w:rPr>
                <w:sz w:val="21"/>
                <w:szCs w:val="21"/>
              </w:rPr>
              <w:t>5</w:t>
            </w:r>
          </w:p>
        </w:tc>
      </w:tr>
      <w:tr w:rsidR="00AA368B" w:rsidRPr="009964CB">
        <w:trPr>
          <w:trHeight w:val="226"/>
        </w:trPr>
        <w:tc>
          <w:tcPr>
            <w:tcW w:w="2979" w:type="dxa"/>
            <w:vAlign w:val="center"/>
          </w:tcPr>
          <w:p w:rsidR="00FA44FF" w:rsidRPr="009964CB" w:rsidRDefault="000533FB">
            <w:pPr>
              <w:spacing w:line="420" w:lineRule="exact"/>
              <w:jc w:val="center"/>
              <w:rPr>
                <w:sz w:val="21"/>
                <w:szCs w:val="21"/>
              </w:rPr>
            </w:pPr>
            <w:r w:rsidRPr="009964CB">
              <w:rPr>
                <w:sz w:val="21"/>
                <w:szCs w:val="21"/>
              </w:rPr>
              <w:t>装载机</w:t>
            </w:r>
          </w:p>
        </w:tc>
        <w:tc>
          <w:tcPr>
            <w:tcW w:w="2984" w:type="dxa"/>
            <w:vAlign w:val="center"/>
          </w:tcPr>
          <w:p w:rsidR="00FA44FF" w:rsidRPr="009964CB" w:rsidRDefault="000533FB">
            <w:pPr>
              <w:spacing w:line="420" w:lineRule="exact"/>
              <w:jc w:val="center"/>
              <w:rPr>
                <w:sz w:val="21"/>
                <w:szCs w:val="21"/>
              </w:rPr>
            </w:pPr>
            <w:r w:rsidRPr="009964CB">
              <w:rPr>
                <w:sz w:val="21"/>
                <w:szCs w:val="21"/>
              </w:rPr>
              <w:t>90</w:t>
            </w:r>
          </w:p>
        </w:tc>
        <w:tc>
          <w:tcPr>
            <w:tcW w:w="2983" w:type="dxa"/>
            <w:vAlign w:val="center"/>
          </w:tcPr>
          <w:p w:rsidR="00FA44FF" w:rsidRPr="009964CB" w:rsidRDefault="000533FB">
            <w:pPr>
              <w:spacing w:line="420" w:lineRule="exact"/>
              <w:jc w:val="center"/>
              <w:rPr>
                <w:sz w:val="21"/>
                <w:szCs w:val="21"/>
              </w:rPr>
            </w:pPr>
            <w:r w:rsidRPr="009964CB">
              <w:rPr>
                <w:sz w:val="21"/>
                <w:szCs w:val="21"/>
              </w:rPr>
              <w:t>5</w:t>
            </w:r>
          </w:p>
        </w:tc>
      </w:tr>
      <w:tr w:rsidR="00AA368B" w:rsidRPr="009964CB">
        <w:trPr>
          <w:trHeight w:val="161"/>
        </w:trPr>
        <w:tc>
          <w:tcPr>
            <w:tcW w:w="2979" w:type="dxa"/>
            <w:vAlign w:val="center"/>
          </w:tcPr>
          <w:p w:rsidR="00FA44FF" w:rsidRPr="009964CB" w:rsidRDefault="000533FB">
            <w:pPr>
              <w:spacing w:line="420" w:lineRule="exact"/>
              <w:jc w:val="center"/>
              <w:rPr>
                <w:sz w:val="21"/>
                <w:szCs w:val="21"/>
              </w:rPr>
            </w:pPr>
            <w:r w:rsidRPr="009964CB">
              <w:rPr>
                <w:sz w:val="21"/>
                <w:szCs w:val="21"/>
              </w:rPr>
              <w:t>挖掘机</w:t>
            </w:r>
          </w:p>
        </w:tc>
        <w:tc>
          <w:tcPr>
            <w:tcW w:w="2984" w:type="dxa"/>
            <w:vAlign w:val="center"/>
          </w:tcPr>
          <w:p w:rsidR="00FA44FF" w:rsidRPr="009964CB" w:rsidRDefault="000533FB">
            <w:pPr>
              <w:spacing w:line="420" w:lineRule="exact"/>
              <w:jc w:val="center"/>
              <w:rPr>
                <w:sz w:val="21"/>
                <w:szCs w:val="21"/>
              </w:rPr>
            </w:pPr>
            <w:r w:rsidRPr="009964CB">
              <w:rPr>
                <w:sz w:val="21"/>
                <w:szCs w:val="21"/>
              </w:rPr>
              <w:t>84</w:t>
            </w:r>
          </w:p>
        </w:tc>
        <w:tc>
          <w:tcPr>
            <w:tcW w:w="2983" w:type="dxa"/>
            <w:vAlign w:val="center"/>
          </w:tcPr>
          <w:p w:rsidR="00FA44FF" w:rsidRPr="009964CB" w:rsidRDefault="000533FB">
            <w:pPr>
              <w:spacing w:line="420" w:lineRule="exact"/>
              <w:jc w:val="center"/>
              <w:rPr>
                <w:sz w:val="21"/>
                <w:szCs w:val="21"/>
              </w:rPr>
            </w:pPr>
            <w:r w:rsidRPr="009964CB">
              <w:rPr>
                <w:sz w:val="21"/>
                <w:szCs w:val="21"/>
              </w:rPr>
              <w:t>5</w:t>
            </w:r>
          </w:p>
        </w:tc>
      </w:tr>
      <w:tr w:rsidR="00AA368B" w:rsidRPr="009964CB">
        <w:trPr>
          <w:trHeight w:val="161"/>
        </w:trPr>
        <w:tc>
          <w:tcPr>
            <w:tcW w:w="2979" w:type="dxa"/>
            <w:vAlign w:val="center"/>
          </w:tcPr>
          <w:p w:rsidR="00FA44FF" w:rsidRPr="009964CB" w:rsidRDefault="000533FB">
            <w:pPr>
              <w:spacing w:line="420" w:lineRule="exact"/>
              <w:jc w:val="center"/>
              <w:rPr>
                <w:sz w:val="21"/>
                <w:szCs w:val="21"/>
              </w:rPr>
            </w:pPr>
            <w:r w:rsidRPr="009964CB">
              <w:rPr>
                <w:sz w:val="21"/>
                <w:szCs w:val="21"/>
              </w:rPr>
              <w:t>运输车辆</w:t>
            </w:r>
          </w:p>
        </w:tc>
        <w:tc>
          <w:tcPr>
            <w:tcW w:w="2984" w:type="dxa"/>
            <w:vAlign w:val="center"/>
          </w:tcPr>
          <w:p w:rsidR="00FA44FF" w:rsidRPr="009964CB" w:rsidRDefault="000533FB">
            <w:pPr>
              <w:spacing w:line="420" w:lineRule="exact"/>
              <w:jc w:val="center"/>
              <w:rPr>
                <w:sz w:val="21"/>
                <w:szCs w:val="21"/>
              </w:rPr>
            </w:pPr>
            <w:r w:rsidRPr="009964CB">
              <w:rPr>
                <w:sz w:val="21"/>
                <w:szCs w:val="21"/>
              </w:rPr>
              <w:t>90</w:t>
            </w:r>
          </w:p>
        </w:tc>
        <w:tc>
          <w:tcPr>
            <w:tcW w:w="2983" w:type="dxa"/>
            <w:vAlign w:val="center"/>
          </w:tcPr>
          <w:p w:rsidR="00FA44FF" w:rsidRPr="009964CB" w:rsidRDefault="000533FB">
            <w:pPr>
              <w:spacing w:line="420" w:lineRule="exact"/>
              <w:jc w:val="center"/>
              <w:rPr>
                <w:sz w:val="21"/>
                <w:szCs w:val="21"/>
              </w:rPr>
            </w:pPr>
            <w:r w:rsidRPr="009964CB">
              <w:rPr>
                <w:sz w:val="21"/>
                <w:szCs w:val="21"/>
              </w:rPr>
              <w:t>5</w:t>
            </w:r>
          </w:p>
        </w:tc>
      </w:tr>
    </w:tbl>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2</w:t>
      </w:r>
      <w:r w:rsidRPr="009964CB">
        <w:rPr>
          <w:rFonts w:ascii="Times New Roman" w:hAnsi="Times New Roman"/>
        </w:rPr>
        <w:t>、声环境影响分析</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声源传播过程中，受传播距离、阻挡物反射、空气吸收和物体屏蔽影响会产生的各种衰减，采用模式预测法对项目运营后的厂界噪声进行预测，本次评价采用受声点声压级的预测模式为：</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L(r)=L(r</w:t>
      </w:r>
      <w:r w:rsidRPr="009964CB">
        <w:rPr>
          <w:rFonts w:ascii="Times New Roman" w:hAnsi="Times New Roman"/>
          <w:vertAlign w:val="subscript"/>
        </w:rPr>
        <w:t>0</w:t>
      </w:r>
      <w:r w:rsidRPr="009964CB">
        <w:rPr>
          <w:rFonts w:ascii="Times New Roman" w:hAnsi="Times New Roman"/>
        </w:rPr>
        <w:t>)-(</w:t>
      </w:r>
      <w:r w:rsidRPr="009964CB">
        <w:rPr>
          <w:rFonts w:ascii="Cambria Math" w:hAnsi="Cambria Math" w:cs="Cambria Math"/>
        </w:rPr>
        <w:t>△</w:t>
      </w:r>
      <w:r w:rsidRPr="009964CB">
        <w:rPr>
          <w:rFonts w:ascii="Times New Roman" w:hAnsi="Times New Roman"/>
        </w:rPr>
        <w:t>L</w:t>
      </w:r>
      <w:r w:rsidRPr="009964CB">
        <w:rPr>
          <w:rFonts w:ascii="Times New Roman" w:hAnsi="Times New Roman"/>
          <w:vertAlign w:val="subscript"/>
        </w:rPr>
        <w:t>1</w:t>
      </w:r>
      <w:r w:rsidRPr="009964CB">
        <w:rPr>
          <w:rFonts w:ascii="Times New Roman" w:hAnsi="Times New Roman"/>
        </w:rPr>
        <w:t>+</w:t>
      </w:r>
      <w:r w:rsidRPr="009964CB">
        <w:rPr>
          <w:rFonts w:ascii="Cambria Math" w:hAnsi="Cambria Math" w:cs="Cambria Math"/>
        </w:rPr>
        <w:t>△</w:t>
      </w:r>
      <w:r w:rsidRPr="009964CB">
        <w:rPr>
          <w:rFonts w:ascii="Times New Roman" w:hAnsi="Times New Roman"/>
        </w:rPr>
        <w:t>L</w:t>
      </w:r>
      <w:r w:rsidRPr="009964CB">
        <w:rPr>
          <w:rFonts w:ascii="Times New Roman" w:hAnsi="Times New Roman"/>
          <w:vertAlign w:val="subscript"/>
        </w:rPr>
        <w:t>2</w:t>
      </w:r>
      <w:r w:rsidRPr="009964CB">
        <w:rPr>
          <w:rFonts w:ascii="Times New Roman" w:hAnsi="Times New Roman"/>
        </w:rPr>
        <w:t>+</w:t>
      </w:r>
      <w:r w:rsidRPr="009964CB">
        <w:rPr>
          <w:rFonts w:ascii="Cambria Math" w:hAnsi="Cambria Math" w:cs="Cambria Math"/>
        </w:rPr>
        <w:t>△</w:t>
      </w:r>
      <w:r w:rsidRPr="009964CB">
        <w:rPr>
          <w:rFonts w:ascii="Times New Roman" w:hAnsi="Times New Roman"/>
        </w:rPr>
        <w:t>L</w:t>
      </w:r>
      <w:r w:rsidRPr="009964CB">
        <w:rPr>
          <w:rFonts w:ascii="Times New Roman" w:hAnsi="Times New Roman"/>
          <w:vertAlign w:val="subscript"/>
        </w:rPr>
        <w:t>3</w:t>
      </w:r>
      <w:r w:rsidRPr="009964CB">
        <w:rPr>
          <w:rFonts w:ascii="Times New Roman" w:hAnsi="Times New Roman"/>
        </w:rPr>
        <w:t>+</w:t>
      </w:r>
      <w:r w:rsidRPr="009964CB">
        <w:rPr>
          <w:rFonts w:ascii="Cambria Math" w:hAnsi="Cambria Math" w:cs="Cambria Math"/>
        </w:rPr>
        <w:t>△</w:t>
      </w:r>
      <w:r w:rsidRPr="009964CB">
        <w:rPr>
          <w:rFonts w:ascii="Times New Roman" w:hAnsi="Times New Roman"/>
        </w:rPr>
        <w:t>L</w:t>
      </w:r>
      <w:r w:rsidRPr="009964CB">
        <w:rPr>
          <w:rFonts w:ascii="Times New Roman" w:hAnsi="Times New Roman"/>
          <w:vertAlign w:val="subscript"/>
        </w:rPr>
        <w:t>4</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式中：</w:t>
      </w:r>
      <w:r w:rsidRPr="009964CB">
        <w:rPr>
          <w:rFonts w:ascii="Times New Roman" w:hAnsi="Times New Roman"/>
        </w:rPr>
        <w:t>L(r)—</w:t>
      </w:r>
      <w:r w:rsidRPr="009964CB">
        <w:rPr>
          <w:rFonts w:ascii="Times New Roman" w:hAnsi="Times New Roman"/>
        </w:rPr>
        <w:t>距声源</w:t>
      </w:r>
      <w:r w:rsidRPr="009964CB">
        <w:rPr>
          <w:rFonts w:ascii="Times New Roman" w:hAnsi="Times New Roman"/>
        </w:rPr>
        <w:t>r</w:t>
      </w:r>
      <w:r w:rsidRPr="009964CB">
        <w:rPr>
          <w:rFonts w:ascii="Times New Roman" w:hAnsi="Times New Roman"/>
        </w:rPr>
        <w:t>处受声点声压级，</w:t>
      </w:r>
      <w:r w:rsidRPr="009964CB">
        <w:rPr>
          <w:rFonts w:ascii="Times New Roman" w:hAnsi="Times New Roman"/>
        </w:rPr>
        <w:t>dB(A)</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 xml:space="preserve">       L(r</w:t>
      </w:r>
      <w:r w:rsidRPr="009964CB">
        <w:rPr>
          <w:rFonts w:ascii="Times New Roman" w:hAnsi="Times New Roman"/>
          <w:vertAlign w:val="subscript"/>
        </w:rPr>
        <w:t>0</w:t>
      </w:r>
      <w:r w:rsidRPr="009964CB">
        <w:rPr>
          <w:rFonts w:ascii="Times New Roman" w:hAnsi="Times New Roman"/>
        </w:rPr>
        <w:t>)—</w:t>
      </w:r>
      <w:r w:rsidRPr="009964CB">
        <w:rPr>
          <w:rFonts w:ascii="Times New Roman" w:hAnsi="Times New Roman"/>
        </w:rPr>
        <w:t>参考点</w:t>
      </w:r>
      <w:r w:rsidRPr="009964CB">
        <w:rPr>
          <w:rFonts w:ascii="Times New Roman" w:hAnsi="Times New Roman"/>
        </w:rPr>
        <w:t>r</w:t>
      </w:r>
      <w:r w:rsidRPr="009964CB">
        <w:rPr>
          <w:rFonts w:ascii="Times New Roman" w:hAnsi="Times New Roman"/>
          <w:vertAlign w:val="subscript"/>
        </w:rPr>
        <w:t>0</w:t>
      </w:r>
      <w:r w:rsidRPr="009964CB">
        <w:rPr>
          <w:rFonts w:ascii="Times New Roman" w:hAnsi="Times New Roman"/>
        </w:rPr>
        <w:t>处的声压级，</w:t>
      </w:r>
      <w:r w:rsidRPr="009964CB">
        <w:rPr>
          <w:rFonts w:ascii="Times New Roman" w:hAnsi="Times New Roman"/>
        </w:rPr>
        <w:t xml:space="preserve">dB(A) </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L</w:t>
      </w:r>
      <w:r w:rsidRPr="009964CB">
        <w:rPr>
          <w:rFonts w:ascii="Times New Roman" w:hAnsi="Times New Roman"/>
          <w:vertAlign w:val="subscript"/>
        </w:rPr>
        <w:t>1</w:t>
      </w:r>
      <w:r w:rsidRPr="009964CB">
        <w:rPr>
          <w:rFonts w:ascii="Times New Roman" w:hAnsi="Times New Roman"/>
        </w:rPr>
        <w:t>—</w:t>
      </w:r>
      <w:r w:rsidRPr="009964CB">
        <w:rPr>
          <w:rFonts w:ascii="Times New Roman" w:hAnsi="Times New Roman"/>
        </w:rPr>
        <w:t>传播距离引起的衰减量，</w:t>
      </w:r>
      <w:r w:rsidRPr="009964CB">
        <w:rPr>
          <w:rFonts w:ascii="Times New Roman" w:hAnsi="Times New Roman"/>
        </w:rPr>
        <w:t>dB(A)</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 xml:space="preserve">       L</w:t>
      </w:r>
      <w:r w:rsidRPr="009964CB">
        <w:rPr>
          <w:rFonts w:ascii="Times New Roman" w:hAnsi="Times New Roman"/>
          <w:vertAlign w:val="subscript"/>
        </w:rPr>
        <w:t>2</w:t>
      </w:r>
      <w:r w:rsidRPr="009964CB">
        <w:rPr>
          <w:rFonts w:ascii="Times New Roman" w:hAnsi="Times New Roman"/>
        </w:rPr>
        <w:t>—</w:t>
      </w:r>
      <w:r w:rsidRPr="009964CB">
        <w:rPr>
          <w:rFonts w:ascii="Times New Roman" w:hAnsi="Times New Roman"/>
        </w:rPr>
        <w:t>声屏障引起的衰减量，</w:t>
      </w:r>
      <w:r w:rsidRPr="009964CB">
        <w:rPr>
          <w:rFonts w:ascii="Times New Roman" w:hAnsi="Times New Roman"/>
        </w:rPr>
        <w:t>dB(A)</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L</w:t>
      </w:r>
      <w:r w:rsidRPr="009964CB">
        <w:rPr>
          <w:rFonts w:ascii="Times New Roman" w:hAnsi="Times New Roman"/>
          <w:vertAlign w:val="subscript"/>
        </w:rPr>
        <w:t>3</w:t>
      </w:r>
      <w:r w:rsidRPr="009964CB">
        <w:rPr>
          <w:rFonts w:ascii="Times New Roman" w:hAnsi="Times New Roman"/>
        </w:rPr>
        <w:t>—</w:t>
      </w:r>
      <w:r w:rsidRPr="009964CB">
        <w:rPr>
          <w:rFonts w:ascii="Times New Roman" w:hAnsi="Times New Roman"/>
        </w:rPr>
        <w:t>空气吸收引起的衰减量，</w:t>
      </w:r>
      <w:r w:rsidRPr="009964CB">
        <w:rPr>
          <w:rFonts w:ascii="Times New Roman" w:hAnsi="Times New Roman"/>
        </w:rPr>
        <w:t>dB(A)</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 xml:space="preserve">       L</w:t>
      </w:r>
      <w:r w:rsidRPr="009964CB">
        <w:rPr>
          <w:rFonts w:ascii="Times New Roman" w:hAnsi="Times New Roman"/>
          <w:vertAlign w:val="subscript"/>
        </w:rPr>
        <w:t>4</w:t>
      </w:r>
      <w:r w:rsidRPr="009964CB">
        <w:rPr>
          <w:rFonts w:ascii="Times New Roman" w:hAnsi="Times New Roman"/>
        </w:rPr>
        <w:t>—</w:t>
      </w:r>
      <w:r w:rsidRPr="009964CB">
        <w:rPr>
          <w:rFonts w:ascii="Times New Roman" w:hAnsi="Times New Roman"/>
        </w:rPr>
        <w:t>附加衰减量，</w:t>
      </w:r>
      <w:r w:rsidRPr="009964CB">
        <w:rPr>
          <w:rFonts w:ascii="Times New Roman" w:hAnsi="Times New Roman"/>
        </w:rPr>
        <w:t>dB(A)</w:t>
      </w:r>
      <w:r w:rsidRPr="009964CB">
        <w:rPr>
          <w:rFonts w:ascii="Times New Roman" w:hAnsi="Times New Roman"/>
        </w:rPr>
        <w:t>。</w:t>
      </w:r>
    </w:p>
    <w:p w:rsidR="00FA44FF" w:rsidRPr="009964CB" w:rsidRDefault="000533FB">
      <w:pPr>
        <w:pStyle w:val="0"/>
        <w:spacing w:line="500" w:lineRule="exact"/>
        <w:ind w:firstLine="496"/>
        <w:rPr>
          <w:rFonts w:ascii="Times New Roman" w:hAnsi="Times New Roman"/>
          <w:spacing w:val="4"/>
        </w:rPr>
      </w:pPr>
      <w:r w:rsidRPr="009964CB">
        <w:rPr>
          <w:rFonts w:ascii="宋体" w:hAnsi="宋体" w:cs="宋体" w:hint="eastAsia"/>
          <w:spacing w:val="4"/>
        </w:rPr>
        <w:t>⑴</w:t>
      </w:r>
      <w:r w:rsidRPr="009964CB">
        <w:rPr>
          <w:rFonts w:ascii="Times New Roman" w:hAnsi="Times New Roman"/>
          <w:spacing w:val="4"/>
        </w:rPr>
        <w:t>距离衰减量</w:t>
      </w:r>
      <w:r w:rsidRPr="009964CB">
        <w:rPr>
          <w:rFonts w:ascii="Cambria Math" w:hAnsi="Cambria Math" w:cs="Cambria Math"/>
          <w:spacing w:val="4"/>
        </w:rPr>
        <w:t>△</w:t>
      </w:r>
      <w:r w:rsidRPr="009964CB">
        <w:rPr>
          <w:rFonts w:ascii="Times New Roman" w:hAnsi="Times New Roman"/>
          <w:spacing w:val="4"/>
        </w:rPr>
        <w:t>L</w:t>
      </w:r>
      <w:r w:rsidRPr="009964CB">
        <w:rPr>
          <w:rFonts w:ascii="Times New Roman" w:hAnsi="Times New Roman"/>
          <w:spacing w:val="4"/>
          <w:vertAlign w:val="subscript"/>
        </w:rPr>
        <w:t>1</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lastRenderedPageBreak/>
        <w:t xml:space="preserve">      </w:t>
      </w:r>
      <w:r w:rsidRPr="009964CB">
        <w:rPr>
          <w:rFonts w:ascii="Times New Roman" w:hAnsi="Times New Roman"/>
        </w:rPr>
        <w:t>对于点源</w:t>
      </w:r>
    </w:p>
    <w:p w:rsidR="00FA44FF" w:rsidRPr="009964CB" w:rsidRDefault="00CE37BB">
      <w:pPr>
        <w:pStyle w:val="0"/>
        <w:spacing w:line="500" w:lineRule="exact"/>
        <w:ind w:firstLine="480"/>
        <w:rPr>
          <w:rFonts w:ascii="Times New Roman" w:hAnsi="Times New Roman"/>
        </w:rPr>
      </w:pPr>
      <w:r w:rsidRPr="009964CB">
        <w:rPr>
          <w:rFonts w:ascii="Times New Roman" w:hAnsi="Times New Roman"/>
          <w:noProof/>
        </w:rPr>
        <w:drawing>
          <wp:anchor distT="0" distB="0" distL="114300" distR="114300" simplePos="0" relativeHeight="251659264" behindDoc="0" locked="0" layoutInCell="1" allowOverlap="1">
            <wp:simplePos x="0" y="0"/>
            <wp:positionH relativeFrom="column">
              <wp:posOffset>1257300</wp:posOffset>
            </wp:positionH>
            <wp:positionV relativeFrom="paragraph">
              <wp:posOffset>-99060</wp:posOffset>
            </wp:positionV>
            <wp:extent cx="889000" cy="431800"/>
            <wp:effectExtent l="0" t="0" r="0" b="6350"/>
            <wp:wrapNone/>
            <wp:docPr id="13" name="对象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9000" cy="431800"/>
                    </a:xfrm>
                    <a:prstGeom prst="rect">
                      <a:avLst/>
                    </a:prstGeom>
                    <a:noFill/>
                  </pic:spPr>
                </pic:pic>
              </a:graphicData>
            </a:graphic>
          </wp:anchor>
        </w:drawing>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式中：</w:t>
      </w:r>
      <w:r w:rsidRPr="009964CB">
        <w:rPr>
          <w:rFonts w:ascii="Times New Roman" w:hAnsi="Times New Roman"/>
        </w:rPr>
        <w:t>r—</w:t>
      </w:r>
      <w:r w:rsidRPr="009964CB">
        <w:rPr>
          <w:rFonts w:ascii="Times New Roman" w:hAnsi="Times New Roman"/>
        </w:rPr>
        <w:t>预测点距声源的距离，</w:t>
      </w:r>
      <w:r w:rsidRPr="009964CB">
        <w:rPr>
          <w:rFonts w:ascii="Times New Roman" w:hAnsi="Times New Roman"/>
        </w:rPr>
        <w:t>m</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 xml:space="preserve">      r</w:t>
      </w:r>
      <w:r w:rsidRPr="009964CB">
        <w:rPr>
          <w:rFonts w:ascii="Times New Roman" w:hAnsi="Times New Roman"/>
          <w:vertAlign w:val="subscript"/>
        </w:rPr>
        <w:t>0</w:t>
      </w:r>
      <w:r w:rsidRPr="009964CB">
        <w:rPr>
          <w:rFonts w:ascii="Times New Roman" w:hAnsi="Times New Roman"/>
        </w:rPr>
        <w:t>—</w:t>
      </w:r>
      <w:r w:rsidRPr="009964CB">
        <w:rPr>
          <w:rFonts w:ascii="Times New Roman" w:hAnsi="Times New Roman"/>
        </w:rPr>
        <w:t>参考点距声源的距离，</w:t>
      </w:r>
      <w:r w:rsidRPr="009964CB">
        <w:rPr>
          <w:rFonts w:ascii="Times New Roman" w:hAnsi="Times New Roman"/>
        </w:rPr>
        <w:t>m</w:t>
      </w:r>
      <w:r w:rsidRPr="009964CB">
        <w:rPr>
          <w:rFonts w:ascii="Times New Roman" w:hAnsi="Times New Roman"/>
        </w:rPr>
        <w:t>。</w:t>
      </w:r>
    </w:p>
    <w:p w:rsidR="00FA44FF" w:rsidRPr="009964CB" w:rsidRDefault="00CE37BB">
      <w:pPr>
        <w:pStyle w:val="0"/>
        <w:spacing w:line="500" w:lineRule="exact"/>
        <w:ind w:firstLine="480"/>
        <w:rPr>
          <w:rFonts w:ascii="Times New Roman" w:hAnsi="Times New Roman"/>
          <w:spacing w:val="4"/>
        </w:rPr>
      </w:pPr>
      <w:r w:rsidRPr="009964CB">
        <w:rPr>
          <w:rFonts w:ascii="Times New Roman" w:hAnsi="Times New Roman"/>
          <w:noProof/>
          <w:spacing w:val="4"/>
        </w:rPr>
        <w:drawing>
          <wp:anchor distT="0" distB="0" distL="114300" distR="114300" simplePos="0" relativeHeight="251655168" behindDoc="0" locked="0" layoutInCell="1" allowOverlap="1">
            <wp:simplePos x="0" y="0"/>
            <wp:positionH relativeFrom="column">
              <wp:posOffset>2057400</wp:posOffset>
            </wp:positionH>
            <wp:positionV relativeFrom="paragraph">
              <wp:posOffset>396240</wp:posOffset>
            </wp:positionV>
            <wp:extent cx="1371600" cy="393700"/>
            <wp:effectExtent l="0" t="0" r="0" b="6350"/>
            <wp:wrapTopAndBottom/>
            <wp:docPr id="10" name="对象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393700"/>
                    </a:xfrm>
                    <a:prstGeom prst="rect">
                      <a:avLst/>
                    </a:prstGeom>
                    <a:noFill/>
                  </pic:spPr>
                </pic:pic>
              </a:graphicData>
            </a:graphic>
          </wp:anchor>
        </w:drawing>
      </w:r>
      <w:r w:rsidR="000533FB" w:rsidRPr="009964CB">
        <w:rPr>
          <w:rFonts w:ascii="宋体" w:hAnsi="宋体" w:cs="宋体" w:hint="eastAsia"/>
          <w:spacing w:val="4"/>
        </w:rPr>
        <w:t>⑵</w:t>
      </w:r>
      <w:r w:rsidR="000533FB" w:rsidRPr="009964CB">
        <w:rPr>
          <w:rFonts w:ascii="Times New Roman" w:hAnsi="Times New Roman"/>
          <w:spacing w:val="4"/>
        </w:rPr>
        <w:t>声屏障衰减量</w:t>
      </w:r>
      <w:r w:rsidR="000533FB" w:rsidRPr="009964CB">
        <w:rPr>
          <w:rFonts w:ascii="Cambria Math" w:hAnsi="Cambria Math" w:cs="Cambria Math"/>
          <w:spacing w:val="4"/>
        </w:rPr>
        <w:t>△</w:t>
      </w:r>
      <w:r w:rsidR="000533FB" w:rsidRPr="009964CB">
        <w:rPr>
          <w:rFonts w:ascii="Times New Roman" w:hAnsi="Times New Roman"/>
          <w:spacing w:val="4"/>
        </w:rPr>
        <w:t>L</w:t>
      </w:r>
      <w:r w:rsidR="000533FB" w:rsidRPr="009964CB">
        <w:rPr>
          <w:rFonts w:ascii="Times New Roman" w:hAnsi="Times New Roman"/>
          <w:spacing w:val="4"/>
          <w:vertAlign w:val="subscript"/>
        </w:rPr>
        <w:t>2</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声屏障的存在使声波不能直达预测点，从而引起声能量较大的衰减</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式中：</w:t>
      </w:r>
      <w:r w:rsidRPr="009964CB">
        <w:rPr>
          <w:rFonts w:ascii="Times New Roman" w:hAnsi="Times New Roman"/>
        </w:rPr>
        <w:t>N—</w:t>
      </w:r>
      <w:r w:rsidRPr="009964CB">
        <w:rPr>
          <w:rFonts w:ascii="Times New Roman" w:hAnsi="Times New Roman"/>
        </w:rPr>
        <w:t>菲涅耳数；</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 xml:space="preserve">      λ—</w:t>
      </w:r>
      <w:r w:rsidRPr="009964CB">
        <w:rPr>
          <w:rFonts w:ascii="Times New Roman" w:hAnsi="Times New Roman"/>
        </w:rPr>
        <w:t>声波波长，</w:t>
      </w:r>
      <w:r w:rsidRPr="009964CB">
        <w:rPr>
          <w:rFonts w:ascii="Times New Roman" w:hAnsi="Times New Roman"/>
        </w:rPr>
        <w:t>m</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 xml:space="preserve">      δ—</w:t>
      </w:r>
      <w:r w:rsidRPr="009964CB">
        <w:rPr>
          <w:rFonts w:ascii="Times New Roman" w:hAnsi="Times New Roman"/>
        </w:rPr>
        <w:t>声程差，</w:t>
      </w:r>
      <w:r w:rsidRPr="009964CB">
        <w:rPr>
          <w:rFonts w:ascii="Times New Roman" w:hAnsi="Times New Roman"/>
        </w:rPr>
        <w:t>m</w:t>
      </w:r>
      <w:r w:rsidRPr="009964CB">
        <w:rPr>
          <w:rFonts w:ascii="Times New Roman" w:hAnsi="Times New Roman"/>
        </w:rPr>
        <w:t>。</w:t>
      </w:r>
    </w:p>
    <w:p w:rsidR="00FA44FF" w:rsidRPr="009964CB" w:rsidRDefault="000533FB">
      <w:pPr>
        <w:pStyle w:val="0"/>
        <w:spacing w:line="500" w:lineRule="exact"/>
        <w:ind w:firstLine="496"/>
        <w:rPr>
          <w:rFonts w:ascii="Times New Roman" w:hAnsi="Times New Roman"/>
          <w:spacing w:val="4"/>
        </w:rPr>
      </w:pPr>
      <w:r w:rsidRPr="009964CB">
        <w:rPr>
          <w:rFonts w:ascii="宋体" w:hAnsi="宋体" w:cs="宋体" w:hint="eastAsia"/>
          <w:spacing w:val="4"/>
        </w:rPr>
        <w:t>⑶</w:t>
      </w:r>
      <w:r w:rsidRPr="009964CB">
        <w:rPr>
          <w:rFonts w:ascii="Times New Roman" w:hAnsi="Times New Roman"/>
          <w:spacing w:val="4"/>
        </w:rPr>
        <w:t xml:space="preserve"> </w:t>
      </w:r>
      <w:r w:rsidRPr="009964CB">
        <w:rPr>
          <w:rFonts w:ascii="Times New Roman" w:hAnsi="Times New Roman"/>
          <w:spacing w:val="4"/>
        </w:rPr>
        <w:t>空气吸收引起的衰减量</w:t>
      </w:r>
      <w:r w:rsidRPr="009964CB">
        <w:rPr>
          <w:rFonts w:ascii="Cambria Math" w:hAnsi="Cambria Math" w:cs="Cambria Math"/>
          <w:spacing w:val="4"/>
        </w:rPr>
        <w:t>△</w:t>
      </w:r>
      <w:r w:rsidRPr="009964CB">
        <w:rPr>
          <w:rFonts w:ascii="Times New Roman" w:hAnsi="Times New Roman"/>
          <w:spacing w:val="4"/>
        </w:rPr>
        <w:t>L</w:t>
      </w:r>
      <w:r w:rsidRPr="009964CB">
        <w:rPr>
          <w:rFonts w:ascii="Times New Roman" w:hAnsi="Times New Roman"/>
          <w:spacing w:val="4"/>
          <w:vertAlign w:val="subscript"/>
        </w:rPr>
        <w:t>3</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空气吸收声波而引起的衰减量可由下列公式计算：</w:t>
      </w:r>
    </w:p>
    <w:p w:rsidR="00FA44FF" w:rsidRPr="009964CB" w:rsidRDefault="00CE37BB">
      <w:pPr>
        <w:pStyle w:val="0"/>
        <w:spacing w:line="500" w:lineRule="exact"/>
        <w:ind w:firstLine="480"/>
        <w:rPr>
          <w:rFonts w:ascii="Times New Roman" w:hAnsi="Times New Roman"/>
        </w:rPr>
      </w:pPr>
      <w:r w:rsidRPr="009964CB">
        <w:rPr>
          <w:rFonts w:ascii="Times New Roman" w:hAnsi="Times New Roman"/>
          <w:noProof/>
        </w:rPr>
        <w:drawing>
          <wp:anchor distT="0" distB="0" distL="114300" distR="114300" simplePos="0" relativeHeight="251656192" behindDoc="0" locked="0" layoutInCell="1" allowOverlap="1">
            <wp:simplePos x="0" y="0"/>
            <wp:positionH relativeFrom="column">
              <wp:posOffset>2057400</wp:posOffset>
            </wp:positionH>
            <wp:positionV relativeFrom="paragraph">
              <wp:posOffset>63500</wp:posOffset>
            </wp:positionV>
            <wp:extent cx="1016000" cy="405765"/>
            <wp:effectExtent l="0" t="0" r="0" b="0"/>
            <wp:wrapNone/>
            <wp:docPr id="9" name="对象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6000" cy="405765"/>
                    </a:xfrm>
                    <a:prstGeom prst="rect">
                      <a:avLst/>
                    </a:prstGeom>
                    <a:noFill/>
                  </pic:spPr>
                </pic:pic>
              </a:graphicData>
            </a:graphic>
          </wp:anchor>
        </w:drawing>
      </w:r>
    </w:p>
    <w:p w:rsidR="00FA44FF" w:rsidRPr="009964CB" w:rsidRDefault="00FA44FF">
      <w:pPr>
        <w:pStyle w:val="0"/>
        <w:spacing w:line="500" w:lineRule="exact"/>
        <w:ind w:firstLine="480"/>
        <w:rPr>
          <w:rFonts w:ascii="Times New Roman" w:hAnsi="Times New Roman"/>
        </w:rPr>
      </w:pP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式中：</w:t>
      </w:r>
      <w:r w:rsidRPr="009964CB">
        <w:rPr>
          <w:rFonts w:ascii="Times New Roman" w:hAnsi="Times New Roman"/>
        </w:rPr>
        <w:t>α—</w:t>
      </w:r>
      <w:r w:rsidRPr="009964CB">
        <w:rPr>
          <w:rFonts w:ascii="Times New Roman" w:hAnsi="Times New Roman"/>
        </w:rPr>
        <w:t>每</w:t>
      </w:r>
      <w:r w:rsidRPr="009964CB">
        <w:rPr>
          <w:rFonts w:ascii="Times New Roman" w:hAnsi="Times New Roman"/>
        </w:rPr>
        <w:t>100m</w:t>
      </w:r>
      <w:r w:rsidRPr="009964CB">
        <w:rPr>
          <w:rFonts w:ascii="Times New Roman" w:hAnsi="Times New Roman"/>
        </w:rPr>
        <w:t>空气吸声系数。</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根据类比调查，本评价取</w:t>
      </w:r>
      <w:r w:rsidRPr="009964CB">
        <w:rPr>
          <w:rFonts w:ascii="Times New Roman" w:hAnsi="Times New Roman"/>
        </w:rPr>
        <w:t>α=0.6</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根据当地多年气象资料统计，年平均气温为</w:t>
      </w:r>
      <w:r w:rsidRPr="009964CB">
        <w:rPr>
          <w:rFonts w:ascii="Times New Roman" w:hAnsi="Times New Roman"/>
        </w:rPr>
        <w:t>13.7</w:t>
      </w:r>
      <w:r w:rsidRPr="009964CB">
        <w:rPr>
          <w:rFonts w:ascii="宋体" w:hAnsi="宋体" w:cs="宋体" w:hint="eastAsia"/>
        </w:rPr>
        <w:t>℃</w:t>
      </w:r>
      <w:r w:rsidRPr="009964CB">
        <w:rPr>
          <w:rFonts w:ascii="Times New Roman" w:hAnsi="Times New Roman"/>
        </w:rPr>
        <w:t>，声源噪声为</w:t>
      </w:r>
      <w:r w:rsidRPr="009964CB">
        <w:rPr>
          <w:rFonts w:ascii="Times New Roman" w:hAnsi="Times New Roman"/>
        </w:rPr>
        <w:t>100-2000HZ</w:t>
      </w:r>
      <w:r w:rsidRPr="009964CB">
        <w:rPr>
          <w:rFonts w:ascii="Times New Roman" w:hAnsi="Times New Roman"/>
        </w:rPr>
        <w:t>范围内，从而空气吸声系数为</w:t>
      </w:r>
      <w:r w:rsidRPr="009964CB">
        <w:rPr>
          <w:rFonts w:ascii="Times New Roman" w:hAnsi="Times New Roman"/>
        </w:rPr>
        <w:t>0.2-1.0</w:t>
      </w:r>
      <w:r w:rsidRPr="009964CB">
        <w:rPr>
          <w:rFonts w:ascii="Times New Roman" w:hAnsi="Times New Roman"/>
        </w:rPr>
        <w:t>之间，本评价取</w:t>
      </w:r>
      <w:r w:rsidRPr="009964CB">
        <w:rPr>
          <w:rFonts w:ascii="Times New Roman" w:hAnsi="Times New Roman"/>
        </w:rPr>
        <w:t>α=0.6</w:t>
      </w:r>
      <w:r w:rsidRPr="009964CB">
        <w:rPr>
          <w:rFonts w:ascii="Times New Roman" w:hAnsi="Times New Roman"/>
        </w:rPr>
        <w:t>。</w:t>
      </w:r>
    </w:p>
    <w:p w:rsidR="00FA44FF" w:rsidRPr="009964CB" w:rsidRDefault="000533FB">
      <w:pPr>
        <w:pStyle w:val="0"/>
        <w:spacing w:line="500" w:lineRule="exact"/>
        <w:ind w:firstLine="496"/>
        <w:rPr>
          <w:rFonts w:ascii="Times New Roman" w:hAnsi="Times New Roman"/>
          <w:spacing w:val="4"/>
        </w:rPr>
      </w:pPr>
      <w:r w:rsidRPr="009964CB">
        <w:rPr>
          <w:rFonts w:ascii="宋体" w:hAnsi="宋体" w:cs="宋体" w:hint="eastAsia"/>
          <w:spacing w:val="4"/>
        </w:rPr>
        <w:t>⑷</w:t>
      </w:r>
      <w:r w:rsidRPr="009964CB">
        <w:rPr>
          <w:rFonts w:ascii="Times New Roman" w:hAnsi="Times New Roman"/>
          <w:spacing w:val="4"/>
        </w:rPr>
        <w:t>附加衰减量</w:t>
      </w:r>
      <w:r w:rsidRPr="009964CB">
        <w:rPr>
          <w:rFonts w:ascii="Cambria Math" w:hAnsi="Cambria Math" w:cs="Cambria Math"/>
          <w:spacing w:val="4"/>
        </w:rPr>
        <w:t>△</w:t>
      </w:r>
      <w:r w:rsidRPr="009964CB">
        <w:rPr>
          <w:rFonts w:ascii="Times New Roman" w:hAnsi="Times New Roman"/>
          <w:spacing w:val="4"/>
        </w:rPr>
        <w:t>L</w:t>
      </w:r>
      <w:r w:rsidRPr="009964CB">
        <w:rPr>
          <w:rFonts w:ascii="Times New Roman" w:hAnsi="Times New Roman"/>
          <w:spacing w:val="4"/>
          <w:vertAlign w:val="subscript"/>
        </w:rPr>
        <w:t>4</w:t>
      </w:r>
    </w:p>
    <w:p w:rsidR="00FA44FF" w:rsidRPr="009964CB" w:rsidRDefault="00CE37BB">
      <w:pPr>
        <w:pStyle w:val="0"/>
        <w:spacing w:line="240" w:lineRule="auto"/>
        <w:ind w:firstLine="480"/>
        <w:jc w:val="center"/>
        <w:rPr>
          <w:rFonts w:ascii="Times New Roman" w:hAnsi="Times New Roman"/>
        </w:rPr>
      </w:pPr>
      <w:r w:rsidRPr="009964CB">
        <w:rPr>
          <w:rFonts w:ascii="Times New Roman" w:hAnsi="Times New Roman"/>
          <w:noProof/>
        </w:rPr>
        <w:drawing>
          <wp:inline distT="0" distB="0" distL="0" distR="0">
            <wp:extent cx="819150" cy="447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150" cy="447675"/>
                    </a:xfrm>
                    <a:prstGeom prst="rect">
                      <a:avLst/>
                    </a:prstGeom>
                    <a:noFill/>
                    <a:ln>
                      <a:noFill/>
                    </a:ln>
                  </pic:spPr>
                </pic:pic>
              </a:graphicData>
            </a:graphic>
          </wp:inline>
        </w:drawing>
      </w:r>
    </w:p>
    <w:p w:rsidR="00FA44FF" w:rsidRPr="009964CB" w:rsidRDefault="000533FB">
      <w:pPr>
        <w:pStyle w:val="0"/>
        <w:spacing w:line="240" w:lineRule="auto"/>
        <w:ind w:firstLine="496"/>
        <w:rPr>
          <w:rFonts w:ascii="Times New Roman" w:hAnsi="Times New Roman"/>
          <w:spacing w:val="4"/>
        </w:rPr>
      </w:pPr>
      <w:r w:rsidRPr="009964CB">
        <w:rPr>
          <w:rFonts w:ascii="宋体" w:hAnsi="宋体" w:cs="宋体" w:hint="eastAsia"/>
          <w:spacing w:val="4"/>
        </w:rPr>
        <w:t>⑸</w:t>
      </w:r>
      <w:r w:rsidRPr="009964CB">
        <w:rPr>
          <w:rFonts w:ascii="Times New Roman" w:hAnsi="Times New Roman"/>
          <w:spacing w:val="4"/>
        </w:rPr>
        <w:t>各噪声源对预测点共同作用的等效声级</w:t>
      </w:r>
      <w:r w:rsidRPr="009964CB">
        <w:rPr>
          <w:rFonts w:ascii="Times New Roman" w:hAnsi="Times New Roman"/>
          <w:spacing w:val="4"/>
        </w:rPr>
        <w:t>(</w:t>
      </w:r>
      <w:r w:rsidRPr="009964CB">
        <w:rPr>
          <w:rFonts w:ascii="Times New Roman" w:hAnsi="Times New Roman"/>
          <w:spacing w:val="4"/>
        </w:rPr>
        <w:t>总声压级</w:t>
      </w:r>
      <w:r w:rsidRPr="009964CB">
        <w:rPr>
          <w:rFonts w:ascii="Times New Roman" w:hAnsi="Times New Roman"/>
          <w:spacing w:val="4"/>
        </w:rPr>
        <w:t>)</w:t>
      </w:r>
      <w:r w:rsidRPr="009964CB">
        <w:rPr>
          <w:rFonts w:ascii="Cambria Math" w:hAnsi="Cambria Math" w:cs="Cambria Math"/>
          <w:spacing w:val="4"/>
        </w:rPr>
        <w:t>△</w:t>
      </w:r>
      <w:r w:rsidRPr="009964CB">
        <w:rPr>
          <w:rFonts w:ascii="Times New Roman" w:hAnsi="Times New Roman"/>
          <w:spacing w:val="4"/>
        </w:rPr>
        <w:t>Lp</w:t>
      </w:r>
    </w:p>
    <w:p w:rsidR="00FA44FF" w:rsidRPr="009964CB" w:rsidRDefault="000533FB">
      <w:pPr>
        <w:pStyle w:val="0"/>
        <w:spacing w:line="240" w:lineRule="auto"/>
        <w:ind w:firstLine="480"/>
        <w:jc w:val="center"/>
        <w:rPr>
          <w:rFonts w:ascii="Times New Roman" w:hAnsi="Times New Roman"/>
        </w:rPr>
      </w:pPr>
      <w:r w:rsidRPr="009964CB">
        <w:rPr>
          <w:rFonts w:ascii="Times New Roman" w:hAnsi="Times New Roman"/>
          <w:noProof/>
        </w:rPr>
        <w:drawing>
          <wp:inline distT="0" distB="0" distL="0" distR="0">
            <wp:extent cx="1395095" cy="433705"/>
            <wp:effectExtent l="0" t="0" r="0" b="0"/>
            <wp:docPr id="14" name="对象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对象 10"/>
                    <pic:cNvPicPr>
                      <a:picLocks noChangeAspect="1" noChangeArrowheads="1"/>
                    </pic:cNvPicPr>
                  </pic:nvPicPr>
                  <pic:blipFill>
                    <a:blip r:embed="rId53" cstate="print"/>
                    <a:srcRect/>
                    <a:stretch>
                      <a:fillRect/>
                    </a:stretch>
                  </pic:blipFill>
                  <pic:spPr>
                    <a:xfrm>
                      <a:off x="0" y="0"/>
                      <a:ext cx="1395095" cy="433705"/>
                    </a:xfrm>
                    <a:prstGeom prst="rect">
                      <a:avLst/>
                    </a:prstGeom>
                    <a:noFill/>
                    <a:ln w="9525">
                      <a:noFill/>
                      <a:miter lim="800000"/>
                      <a:headEnd/>
                      <a:tailEnd/>
                    </a:ln>
                  </pic:spPr>
                </pic:pic>
              </a:graphicData>
            </a:graphic>
          </wp:inline>
        </w:drawing>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式中：</w:t>
      </w:r>
      <w:r w:rsidRPr="009964CB">
        <w:rPr>
          <w:rFonts w:ascii="Times New Roman" w:hAnsi="Times New Roman"/>
        </w:rPr>
        <w:t>Li——i</w:t>
      </w:r>
      <w:r w:rsidRPr="009964CB">
        <w:rPr>
          <w:rFonts w:ascii="Times New Roman" w:hAnsi="Times New Roman"/>
        </w:rPr>
        <w:t>声源在预测点的声压级，</w:t>
      </w:r>
      <w:r w:rsidRPr="009964CB">
        <w:rPr>
          <w:rFonts w:ascii="Times New Roman" w:hAnsi="Times New Roman"/>
        </w:rPr>
        <w:t>dB(A)</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宋体" w:hAnsi="宋体" w:cs="宋体" w:hint="eastAsia"/>
        </w:rPr>
        <w:t>⑹</w:t>
      </w:r>
      <w:r w:rsidRPr="009964CB">
        <w:rPr>
          <w:rFonts w:ascii="Times New Roman" w:hAnsi="Times New Roman"/>
        </w:rPr>
        <w:t>声压级预测值</w:t>
      </w:r>
      <w:r w:rsidRPr="009964CB">
        <w:rPr>
          <w:rFonts w:ascii="Times New Roman" w:hAnsi="Times New Roman"/>
        </w:rPr>
        <w:t>L</w:t>
      </w:r>
      <w:r w:rsidRPr="009964CB">
        <w:rPr>
          <w:rFonts w:ascii="Times New Roman" w:hAnsi="Times New Roman"/>
        </w:rPr>
        <w:t>预测</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考虑到背景噪声的影响，受声点声压级预测值</w:t>
      </w:r>
      <w:r w:rsidRPr="009964CB">
        <w:rPr>
          <w:rFonts w:ascii="Times New Roman" w:hAnsi="Times New Roman"/>
        </w:rPr>
        <w:t>L</w:t>
      </w:r>
      <w:r w:rsidRPr="009964CB">
        <w:rPr>
          <w:rFonts w:ascii="Times New Roman" w:hAnsi="Times New Roman"/>
        </w:rPr>
        <w:t>预测为：</w:t>
      </w:r>
    </w:p>
    <w:p w:rsidR="00FA44FF" w:rsidRPr="009964CB" w:rsidRDefault="00CE37BB">
      <w:pPr>
        <w:pStyle w:val="0"/>
        <w:spacing w:line="500" w:lineRule="exact"/>
        <w:ind w:firstLine="480"/>
        <w:rPr>
          <w:rFonts w:ascii="Times New Roman" w:hAnsi="Times New Roman"/>
        </w:rPr>
      </w:pPr>
      <w:r w:rsidRPr="009964CB">
        <w:rPr>
          <w:rFonts w:ascii="Times New Roman" w:hAnsi="Times New Roman"/>
          <w:noProof/>
        </w:rPr>
        <w:drawing>
          <wp:anchor distT="0" distB="0" distL="114300" distR="114300" simplePos="0" relativeHeight="251658240" behindDoc="0" locked="0" layoutInCell="1" allowOverlap="1">
            <wp:simplePos x="0" y="0"/>
            <wp:positionH relativeFrom="column">
              <wp:posOffset>1257300</wp:posOffset>
            </wp:positionH>
            <wp:positionV relativeFrom="paragraph">
              <wp:posOffset>45720</wp:posOffset>
            </wp:positionV>
            <wp:extent cx="1790700" cy="279400"/>
            <wp:effectExtent l="0" t="0" r="0" b="6350"/>
            <wp:wrapNone/>
            <wp:docPr id="11" name="对象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279400"/>
                    </a:xfrm>
                    <a:prstGeom prst="rect">
                      <a:avLst/>
                    </a:prstGeom>
                    <a:noFill/>
                  </pic:spPr>
                </pic:pic>
              </a:graphicData>
            </a:graphic>
          </wp:anchor>
        </w:drawing>
      </w:r>
    </w:p>
    <w:p w:rsidR="00FA44FF" w:rsidRPr="009964CB" w:rsidRDefault="000533FB">
      <w:pPr>
        <w:pStyle w:val="0"/>
        <w:spacing w:line="500" w:lineRule="exact"/>
        <w:ind w:firstLine="480"/>
        <w:rPr>
          <w:rFonts w:ascii="Times New Roman" w:hAnsi="Times New Roman"/>
          <w:kern w:val="0"/>
        </w:rPr>
      </w:pPr>
      <w:r w:rsidRPr="009964CB">
        <w:rPr>
          <w:rFonts w:ascii="Times New Roman" w:hAnsi="Times New Roman"/>
        </w:rPr>
        <w:t>式中：</w:t>
      </w:r>
      <w:r w:rsidRPr="009964CB">
        <w:rPr>
          <w:rFonts w:ascii="Times New Roman" w:hAnsi="Times New Roman"/>
        </w:rPr>
        <w:t>L</w:t>
      </w:r>
      <w:r w:rsidRPr="009964CB">
        <w:rPr>
          <w:rFonts w:ascii="Times New Roman" w:hAnsi="Times New Roman"/>
        </w:rPr>
        <w:t>背</w:t>
      </w:r>
      <w:r w:rsidRPr="009964CB">
        <w:rPr>
          <w:rFonts w:ascii="Times New Roman" w:hAnsi="Times New Roman"/>
        </w:rPr>
        <w:t>——</w:t>
      </w:r>
      <w:r w:rsidRPr="009964CB">
        <w:rPr>
          <w:rFonts w:ascii="Times New Roman" w:hAnsi="Times New Roman"/>
        </w:rPr>
        <w:t>受声点背景噪声的声压级，</w:t>
      </w:r>
      <w:r w:rsidRPr="009964CB">
        <w:rPr>
          <w:rFonts w:ascii="Times New Roman" w:hAnsi="Times New Roman"/>
        </w:rPr>
        <w:t>dB(A)</w:t>
      </w:r>
      <w:r w:rsidRPr="009964CB">
        <w:rPr>
          <w:rFonts w:ascii="Times New Roman" w:hAnsi="Times New Roman"/>
        </w:rPr>
        <w:t>；</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lastRenderedPageBreak/>
        <w:t>施工场地噪声预测结果见表</w:t>
      </w:r>
      <w:r w:rsidRPr="009964CB">
        <w:rPr>
          <w:rFonts w:ascii="Times New Roman" w:hAnsi="Times New Roman"/>
        </w:rPr>
        <w:t>5.1-</w:t>
      </w:r>
      <w:r w:rsidR="003F42D8" w:rsidRPr="009964CB">
        <w:rPr>
          <w:rFonts w:ascii="Times New Roman" w:hAnsi="Times New Roman"/>
        </w:rPr>
        <w:t>20</w:t>
      </w:r>
      <w:r w:rsidRPr="009964CB">
        <w:rPr>
          <w:rFonts w:ascii="Times New Roman" w:hAnsi="Times New Roman"/>
        </w:rPr>
        <w:t>。</w:t>
      </w:r>
    </w:p>
    <w:p w:rsidR="00FA44FF" w:rsidRPr="009964CB" w:rsidRDefault="000533FB" w:rsidP="00B00375">
      <w:pPr>
        <w:spacing w:line="500" w:lineRule="exact"/>
        <w:jc w:val="right"/>
        <w:rPr>
          <w:b/>
          <w:szCs w:val="21"/>
        </w:rPr>
      </w:pPr>
      <w:r w:rsidRPr="009964CB">
        <w:rPr>
          <w:b/>
          <w:szCs w:val="21"/>
        </w:rPr>
        <w:t>表</w:t>
      </w:r>
      <w:r w:rsidRPr="009964CB">
        <w:rPr>
          <w:b/>
          <w:szCs w:val="21"/>
        </w:rPr>
        <w:t>5.1-</w:t>
      </w:r>
      <w:r w:rsidR="003F42D8" w:rsidRPr="009964CB">
        <w:rPr>
          <w:b/>
          <w:szCs w:val="21"/>
        </w:rPr>
        <w:t>20</w:t>
      </w:r>
      <w:r w:rsidRPr="009964CB">
        <w:rPr>
          <w:b/>
          <w:szCs w:val="21"/>
        </w:rPr>
        <w:t xml:space="preserve">      </w:t>
      </w:r>
      <w:r w:rsidRPr="009964CB">
        <w:rPr>
          <w:b/>
          <w:szCs w:val="21"/>
        </w:rPr>
        <w:t>距声源不同距离处的噪声值</w:t>
      </w:r>
      <w:r w:rsidRPr="009964CB">
        <w:rPr>
          <w:b/>
          <w:szCs w:val="21"/>
        </w:rPr>
        <w:t xml:space="preserve">    </w:t>
      </w:r>
      <w:r w:rsidRPr="009964CB">
        <w:rPr>
          <w:b/>
          <w:szCs w:val="21"/>
        </w:rPr>
        <w:t>单位：</w:t>
      </w:r>
      <w:r w:rsidRPr="009964CB">
        <w:rPr>
          <w:b/>
          <w:szCs w:val="21"/>
        </w:rPr>
        <w:t>dB(A)</w:t>
      </w:r>
    </w:p>
    <w:tbl>
      <w:tblPr>
        <w:tblW w:w="92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99"/>
        <w:gridCol w:w="735"/>
        <w:gridCol w:w="804"/>
        <w:gridCol w:w="908"/>
        <w:gridCol w:w="904"/>
        <w:gridCol w:w="904"/>
        <w:gridCol w:w="997"/>
        <w:gridCol w:w="997"/>
        <w:gridCol w:w="997"/>
        <w:gridCol w:w="841"/>
      </w:tblGrid>
      <w:tr w:rsidR="00AA368B" w:rsidRPr="009964CB">
        <w:trPr>
          <w:trHeight w:val="161"/>
        </w:trPr>
        <w:tc>
          <w:tcPr>
            <w:tcW w:w="1199" w:type="dxa"/>
            <w:vAlign w:val="center"/>
          </w:tcPr>
          <w:p w:rsidR="00FA44FF" w:rsidRPr="009964CB" w:rsidRDefault="000533FB">
            <w:pPr>
              <w:spacing w:line="400" w:lineRule="exact"/>
              <w:jc w:val="center"/>
              <w:rPr>
                <w:sz w:val="21"/>
                <w:szCs w:val="21"/>
              </w:rPr>
            </w:pPr>
            <w:r w:rsidRPr="009964CB">
              <w:rPr>
                <w:sz w:val="21"/>
                <w:szCs w:val="21"/>
              </w:rPr>
              <w:t>设备名称</w:t>
            </w:r>
          </w:p>
        </w:tc>
        <w:tc>
          <w:tcPr>
            <w:tcW w:w="735" w:type="dxa"/>
            <w:vAlign w:val="center"/>
          </w:tcPr>
          <w:p w:rsidR="00FA44FF" w:rsidRPr="009964CB" w:rsidRDefault="000533FB">
            <w:pPr>
              <w:spacing w:line="400" w:lineRule="exact"/>
              <w:jc w:val="center"/>
              <w:rPr>
                <w:sz w:val="21"/>
                <w:szCs w:val="21"/>
              </w:rPr>
            </w:pPr>
            <w:r w:rsidRPr="009964CB">
              <w:rPr>
                <w:sz w:val="21"/>
                <w:szCs w:val="21"/>
              </w:rPr>
              <w:t>5m</w:t>
            </w:r>
          </w:p>
        </w:tc>
        <w:tc>
          <w:tcPr>
            <w:tcW w:w="804" w:type="dxa"/>
            <w:vAlign w:val="center"/>
          </w:tcPr>
          <w:p w:rsidR="00FA44FF" w:rsidRPr="009964CB" w:rsidRDefault="000533FB">
            <w:pPr>
              <w:spacing w:line="400" w:lineRule="exact"/>
              <w:jc w:val="center"/>
              <w:rPr>
                <w:sz w:val="21"/>
                <w:szCs w:val="21"/>
              </w:rPr>
            </w:pPr>
            <w:r w:rsidRPr="009964CB">
              <w:rPr>
                <w:sz w:val="21"/>
                <w:szCs w:val="21"/>
              </w:rPr>
              <w:t>10m</w:t>
            </w:r>
          </w:p>
        </w:tc>
        <w:tc>
          <w:tcPr>
            <w:tcW w:w="908" w:type="dxa"/>
            <w:vAlign w:val="center"/>
          </w:tcPr>
          <w:p w:rsidR="00FA44FF" w:rsidRPr="009964CB" w:rsidRDefault="000533FB">
            <w:pPr>
              <w:spacing w:line="400" w:lineRule="exact"/>
              <w:jc w:val="center"/>
              <w:rPr>
                <w:sz w:val="21"/>
                <w:szCs w:val="21"/>
              </w:rPr>
            </w:pPr>
            <w:r w:rsidRPr="009964CB">
              <w:rPr>
                <w:sz w:val="21"/>
                <w:szCs w:val="21"/>
              </w:rPr>
              <w:t>20m</w:t>
            </w:r>
          </w:p>
        </w:tc>
        <w:tc>
          <w:tcPr>
            <w:tcW w:w="904" w:type="dxa"/>
            <w:vAlign w:val="center"/>
          </w:tcPr>
          <w:p w:rsidR="00FA44FF" w:rsidRPr="009964CB" w:rsidRDefault="000533FB">
            <w:pPr>
              <w:spacing w:line="400" w:lineRule="exact"/>
              <w:jc w:val="center"/>
              <w:rPr>
                <w:sz w:val="21"/>
                <w:szCs w:val="21"/>
              </w:rPr>
            </w:pPr>
            <w:r w:rsidRPr="009964CB">
              <w:rPr>
                <w:sz w:val="21"/>
                <w:szCs w:val="21"/>
              </w:rPr>
              <w:t>40m</w:t>
            </w:r>
          </w:p>
        </w:tc>
        <w:tc>
          <w:tcPr>
            <w:tcW w:w="904" w:type="dxa"/>
            <w:vAlign w:val="center"/>
          </w:tcPr>
          <w:p w:rsidR="00FA44FF" w:rsidRPr="009964CB" w:rsidRDefault="000533FB">
            <w:pPr>
              <w:spacing w:line="400" w:lineRule="exact"/>
              <w:jc w:val="center"/>
              <w:rPr>
                <w:sz w:val="21"/>
                <w:szCs w:val="21"/>
              </w:rPr>
            </w:pPr>
            <w:r w:rsidRPr="009964CB">
              <w:rPr>
                <w:sz w:val="21"/>
                <w:szCs w:val="21"/>
              </w:rPr>
              <w:t>50m</w:t>
            </w:r>
          </w:p>
        </w:tc>
        <w:tc>
          <w:tcPr>
            <w:tcW w:w="997" w:type="dxa"/>
            <w:vAlign w:val="center"/>
          </w:tcPr>
          <w:p w:rsidR="00FA44FF" w:rsidRPr="009964CB" w:rsidRDefault="000533FB">
            <w:pPr>
              <w:spacing w:line="400" w:lineRule="exact"/>
              <w:jc w:val="center"/>
              <w:rPr>
                <w:sz w:val="21"/>
                <w:szCs w:val="21"/>
              </w:rPr>
            </w:pPr>
            <w:r w:rsidRPr="009964CB">
              <w:rPr>
                <w:sz w:val="21"/>
                <w:szCs w:val="21"/>
              </w:rPr>
              <w:t>100m</w:t>
            </w:r>
          </w:p>
        </w:tc>
        <w:tc>
          <w:tcPr>
            <w:tcW w:w="997" w:type="dxa"/>
            <w:vAlign w:val="center"/>
          </w:tcPr>
          <w:p w:rsidR="00FA44FF" w:rsidRPr="009964CB" w:rsidRDefault="000533FB">
            <w:pPr>
              <w:spacing w:line="400" w:lineRule="exact"/>
              <w:jc w:val="center"/>
              <w:rPr>
                <w:sz w:val="21"/>
                <w:szCs w:val="21"/>
              </w:rPr>
            </w:pPr>
            <w:r w:rsidRPr="009964CB">
              <w:rPr>
                <w:sz w:val="21"/>
                <w:szCs w:val="21"/>
              </w:rPr>
              <w:t>150m</w:t>
            </w:r>
          </w:p>
        </w:tc>
        <w:tc>
          <w:tcPr>
            <w:tcW w:w="997" w:type="dxa"/>
            <w:vAlign w:val="center"/>
          </w:tcPr>
          <w:p w:rsidR="00FA44FF" w:rsidRPr="009964CB" w:rsidRDefault="000533FB">
            <w:pPr>
              <w:spacing w:line="400" w:lineRule="exact"/>
              <w:jc w:val="center"/>
              <w:rPr>
                <w:sz w:val="21"/>
                <w:szCs w:val="21"/>
              </w:rPr>
            </w:pPr>
            <w:r w:rsidRPr="009964CB">
              <w:rPr>
                <w:sz w:val="21"/>
                <w:szCs w:val="21"/>
              </w:rPr>
              <w:t>200m</w:t>
            </w:r>
          </w:p>
        </w:tc>
        <w:tc>
          <w:tcPr>
            <w:tcW w:w="841" w:type="dxa"/>
            <w:vAlign w:val="center"/>
          </w:tcPr>
          <w:p w:rsidR="00FA44FF" w:rsidRPr="009964CB" w:rsidRDefault="000533FB">
            <w:pPr>
              <w:spacing w:line="400" w:lineRule="exact"/>
              <w:jc w:val="center"/>
              <w:rPr>
                <w:sz w:val="21"/>
                <w:szCs w:val="21"/>
              </w:rPr>
            </w:pPr>
            <w:r w:rsidRPr="009964CB">
              <w:rPr>
                <w:sz w:val="21"/>
                <w:szCs w:val="21"/>
              </w:rPr>
              <w:t>300 m</w:t>
            </w:r>
          </w:p>
        </w:tc>
      </w:tr>
      <w:tr w:rsidR="00AA368B" w:rsidRPr="009964CB">
        <w:trPr>
          <w:trHeight w:val="224"/>
        </w:trPr>
        <w:tc>
          <w:tcPr>
            <w:tcW w:w="1199" w:type="dxa"/>
            <w:vAlign w:val="center"/>
          </w:tcPr>
          <w:p w:rsidR="00FA44FF" w:rsidRPr="009964CB" w:rsidRDefault="000533FB">
            <w:pPr>
              <w:spacing w:line="400" w:lineRule="exact"/>
              <w:jc w:val="center"/>
              <w:rPr>
                <w:sz w:val="21"/>
                <w:szCs w:val="21"/>
              </w:rPr>
            </w:pPr>
            <w:r w:rsidRPr="009964CB">
              <w:rPr>
                <w:sz w:val="21"/>
                <w:szCs w:val="21"/>
              </w:rPr>
              <w:t>推土机</w:t>
            </w:r>
          </w:p>
        </w:tc>
        <w:tc>
          <w:tcPr>
            <w:tcW w:w="735" w:type="dxa"/>
            <w:vAlign w:val="center"/>
          </w:tcPr>
          <w:p w:rsidR="00FA44FF" w:rsidRPr="009964CB" w:rsidRDefault="000533FB">
            <w:pPr>
              <w:spacing w:line="400" w:lineRule="exact"/>
              <w:jc w:val="center"/>
              <w:rPr>
                <w:sz w:val="21"/>
                <w:szCs w:val="21"/>
              </w:rPr>
            </w:pPr>
            <w:r w:rsidRPr="009964CB">
              <w:rPr>
                <w:sz w:val="21"/>
                <w:szCs w:val="21"/>
              </w:rPr>
              <w:t>86</w:t>
            </w:r>
          </w:p>
        </w:tc>
        <w:tc>
          <w:tcPr>
            <w:tcW w:w="804" w:type="dxa"/>
            <w:vAlign w:val="center"/>
          </w:tcPr>
          <w:p w:rsidR="00FA44FF" w:rsidRPr="009964CB" w:rsidRDefault="000533FB">
            <w:pPr>
              <w:spacing w:line="400" w:lineRule="exact"/>
              <w:jc w:val="center"/>
              <w:rPr>
                <w:sz w:val="21"/>
                <w:szCs w:val="21"/>
              </w:rPr>
            </w:pPr>
            <w:r w:rsidRPr="009964CB">
              <w:rPr>
                <w:sz w:val="21"/>
                <w:szCs w:val="21"/>
              </w:rPr>
              <w:t>80</w:t>
            </w:r>
          </w:p>
        </w:tc>
        <w:tc>
          <w:tcPr>
            <w:tcW w:w="908" w:type="dxa"/>
            <w:vAlign w:val="center"/>
          </w:tcPr>
          <w:p w:rsidR="00FA44FF" w:rsidRPr="009964CB" w:rsidRDefault="000533FB">
            <w:pPr>
              <w:spacing w:line="400" w:lineRule="exact"/>
              <w:jc w:val="center"/>
              <w:rPr>
                <w:sz w:val="21"/>
                <w:szCs w:val="21"/>
              </w:rPr>
            </w:pPr>
            <w:r w:rsidRPr="009964CB">
              <w:rPr>
                <w:sz w:val="21"/>
                <w:szCs w:val="21"/>
              </w:rPr>
              <w:t>74</w:t>
            </w:r>
          </w:p>
        </w:tc>
        <w:tc>
          <w:tcPr>
            <w:tcW w:w="904" w:type="dxa"/>
            <w:vAlign w:val="center"/>
          </w:tcPr>
          <w:p w:rsidR="00FA44FF" w:rsidRPr="009964CB" w:rsidRDefault="000533FB">
            <w:pPr>
              <w:spacing w:line="400" w:lineRule="exact"/>
              <w:jc w:val="center"/>
              <w:rPr>
                <w:sz w:val="21"/>
                <w:szCs w:val="21"/>
              </w:rPr>
            </w:pPr>
            <w:r w:rsidRPr="009964CB">
              <w:rPr>
                <w:sz w:val="21"/>
                <w:szCs w:val="21"/>
              </w:rPr>
              <w:t>68</w:t>
            </w:r>
          </w:p>
        </w:tc>
        <w:tc>
          <w:tcPr>
            <w:tcW w:w="904" w:type="dxa"/>
            <w:vAlign w:val="center"/>
          </w:tcPr>
          <w:p w:rsidR="00FA44FF" w:rsidRPr="009964CB" w:rsidRDefault="000533FB">
            <w:pPr>
              <w:spacing w:line="400" w:lineRule="exact"/>
              <w:jc w:val="center"/>
              <w:rPr>
                <w:sz w:val="21"/>
                <w:szCs w:val="21"/>
              </w:rPr>
            </w:pPr>
            <w:r w:rsidRPr="009964CB">
              <w:rPr>
                <w:sz w:val="21"/>
                <w:szCs w:val="21"/>
              </w:rPr>
              <w:t>66</w:t>
            </w:r>
          </w:p>
        </w:tc>
        <w:tc>
          <w:tcPr>
            <w:tcW w:w="997" w:type="dxa"/>
            <w:vAlign w:val="center"/>
          </w:tcPr>
          <w:p w:rsidR="00FA44FF" w:rsidRPr="009964CB" w:rsidRDefault="000533FB">
            <w:pPr>
              <w:spacing w:line="400" w:lineRule="exact"/>
              <w:jc w:val="center"/>
              <w:rPr>
                <w:sz w:val="21"/>
                <w:szCs w:val="21"/>
              </w:rPr>
            </w:pPr>
            <w:r w:rsidRPr="009964CB">
              <w:rPr>
                <w:sz w:val="21"/>
                <w:szCs w:val="21"/>
              </w:rPr>
              <w:t>60</w:t>
            </w:r>
          </w:p>
        </w:tc>
        <w:tc>
          <w:tcPr>
            <w:tcW w:w="997" w:type="dxa"/>
            <w:vAlign w:val="center"/>
          </w:tcPr>
          <w:p w:rsidR="00FA44FF" w:rsidRPr="009964CB" w:rsidRDefault="000533FB">
            <w:pPr>
              <w:spacing w:line="400" w:lineRule="exact"/>
              <w:jc w:val="center"/>
              <w:rPr>
                <w:sz w:val="21"/>
                <w:szCs w:val="21"/>
              </w:rPr>
            </w:pPr>
            <w:r w:rsidRPr="009964CB">
              <w:rPr>
                <w:sz w:val="21"/>
                <w:szCs w:val="21"/>
              </w:rPr>
              <w:t>56</w:t>
            </w:r>
          </w:p>
        </w:tc>
        <w:tc>
          <w:tcPr>
            <w:tcW w:w="997" w:type="dxa"/>
            <w:vAlign w:val="center"/>
          </w:tcPr>
          <w:p w:rsidR="00FA44FF" w:rsidRPr="009964CB" w:rsidRDefault="000533FB">
            <w:pPr>
              <w:spacing w:line="400" w:lineRule="exact"/>
              <w:jc w:val="center"/>
              <w:rPr>
                <w:sz w:val="21"/>
                <w:szCs w:val="21"/>
              </w:rPr>
            </w:pPr>
            <w:r w:rsidRPr="009964CB">
              <w:rPr>
                <w:sz w:val="21"/>
                <w:szCs w:val="21"/>
              </w:rPr>
              <w:t>54</w:t>
            </w:r>
          </w:p>
        </w:tc>
        <w:tc>
          <w:tcPr>
            <w:tcW w:w="841" w:type="dxa"/>
            <w:vAlign w:val="center"/>
          </w:tcPr>
          <w:p w:rsidR="00FA44FF" w:rsidRPr="009964CB" w:rsidRDefault="000533FB">
            <w:pPr>
              <w:spacing w:line="400" w:lineRule="exact"/>
              <w:jc w:val="center"/>
              <w:rPr>
                <w:sz w:val="21"/>
                <w:szCs w:val="21"/>
              </w:rPr>
            </w:pPr>
            <w:r w:rsidRPr="009964CB">
              <w:rPr>
                <w:sz w:val="21"/>
                <w:szCs w:val="21"/>
              </w:rPr>
              <w:t>50</w:t>
            </w:r>
          </w:p>
        </w:tc>
      </w:tr>
      <w:tr w:rsidR="00AA368B" w:rsidRPr="009964CB">
        <w:trPr>
          <w:trHeight w:val="65"/>
        </w:trPr>
        <w:tc>
          <w:tcPr>
            <w:tcW w:w="1199" w:type="dxa"/>
            <w:vAlign w:val="center"/>
          </w:tcPr>
          <w:p w:rsidR="00FA44FF" w:rsidRPr="009964CB" w:rsidRDefault="000533FB">
            <w:pPr>
              <w:spacing w:line="400" w:lineRule="exact"/>
              <w:jc w:val="center"/>
              <w:rPr>
                <w:sz w:val="21"/>
                <w:szCs w:val="21"/>
              </w:rPr>
            </w:pPr>
            <w:r w:rsidRPr="009964CB">
              <w:rPr>
                <w:sz w:val="21"/>
                <w:szCs w:val="21"/>
              </w:rPr>
              <w:t>装载机</w:t>
            </w:r>
          </w:p>
        </w:tc>
        <w:tc>
          <w:tcPr>
            <w:tcW w:w="735" w:type="dxa"/>
            <w:vAlign w:val="center"/>
          </w:tcPr>
          <w:p w:rsidR="00FA44FF" w:rsidRPr="009964CB" w:rsidRDefault="000533FB">
            <w:pPr>
              <w:spacing w:line="400" w:lineRule="exact"/>
              <w:jc w:val="center"/>
              <w:rPr>
                <w:sz w:val="21"/>
                <w:szCs w:val="21"/>
              </w:rPr>
            </w:pPr>
            <w:r w:rsidRPr="009964CB">
              <w:rPr>
                <w:sz w:val="21"/>
                <w:szCs w:val="21"/>
              </w:rPr>
              <w:t>90</w:t>
            </w:r>
          </w:p>
        </w:tc>
        <w:tc>
          <w:tcPr>
            <w:tcW w:w="804" w:type="dxa"/>
            <w:vAlign w:val="center"/>
          </w:tcPr>
          <w:p w:rsidR="00FA44FF" w:rsidRPr="009964CB" w:rsidRDefault="000533FB">
            <w:pPr>
              <w:spacing w:line="400" w:lineRule="exact"/>
              <w:jc w:val="center"/>
              <w:rPr>
                <w:sz w:val="21"/>
                <w:szCs w:val="21"/>
              </w:rPr>
            </w:pPr>
            <w:r w:rsidRPr="009964CB">
              <w:rPr>
                <w:sz w:val="21"/>
                <w:szCs w:val="21"/>
              </w:rPr>
              <w:t>84</w:t>
            </w:r>
          </w:p>
        </w:tc>
        <w:tc>
          <w:tcPr>
            <w:tcW w:w="908" w:type="dxa"/>
            <w:vAlign w:val="center"/>
          </w:tcPr>
          <w:p w:rsidR="00FA44FF" w:rsidRPr="009964CB" w:rsidRDefault="000533FB">
            <w:pPr>
              <w:spacing w:line="400" w:lineRule="exact"/>
              <w:jc w:val="center"/>
              <w:rPr>
                <w:sz w:val="21"/>
                <w:szCs w:val="21"/>
              </w:rPr>
            </w:pPr>
            <w:r w:rsidRPr="009964CB">
              <w:rPr>
                <w:sz w:val="21"/>
                <w:szCs w:val="21"/>
              </w:rPr>
              <w:t>78</w:t>
            </w:r>
          </w:p>
        </w:tc>
        <w:tc>
          <w:tcPr>
            <w:tcW w:w="904" w:type="dxa"/>
            <w:vAlign w:val="center"/>
          </w:tcPr>
          <w:p w:rsidR="00FA44FF" w:rsidRPr="009964CB" w:rsidRDefault="000533FB">
            <w:pPr>
              <w:spacing w:line="400" w:lineRule="exact"/>
              <w:jc w:val="center"/>
              <w:rPr>
                <w:sz w:val="21"/>
                <w:szCs w:val="21"/>
              </w:rPr>
            </w:pPr>
            <w:r w:rsidRPr="009964CB">
              <w:rPr>
                <w:sz w:val="21"/>
                <w:szCs w:val="21"/>
              </w:rPr>
              <w:t>72</w:t>
            </w:r>
          </w:p>
        </w:tc>
        <w:tc>
          <w:tcPr>
            <w:tcW w:w="904" w:type="dxa"/>
            <w:vAlign w:val="center"/>
          </w:tcPr>
          <w:p w:rsidR="00FA44FF" w:rsidRPr="009964CB" w:rsidRDefault="000533FB">
            <w:pPr>
              <w:spacing w:line="400" w:lineRule="exact"/>
              <w:jc w:val="center"/>
              <w:rPr>
                <w:sz w:val="21"/>
                <w:szCs w:val="21"/>
              </w:rPr>
            </w:pPr>
            <w:r w:rsidRPr="009964CB">
              <w:rPr>
                <w:sz w:val="21"/>
                <w:szCs w:val="21"/>
              </w:rPr>
              <w:t>70</w:t>
            </w:r>
          </w:p>
        </w:tc>
        <w:tc>
          <w:tcPr>
            <w:tcW w:w="997" w:type="dxa"/>
            <w:vAlign w:val="center"/>
          </w:tcPr>
          <w:p w:rsidR="00FA44FF" w:rsidRPr="009964CB" w:rsidRDefault="000533FB">
            <w:pPr>
              <w:spacing w:line="400" w:lineRule="exact"/>
              <w:jc w:val="center"/>
              <w:rPr>
                <w:sz w:val="21"/>
                <w:szCs w:val="21"/>
              </w:rPr>
            </w:pPr>
            <w:r w:rsidRPr="009964CB">
              <w:rPr>
                <w:sz w:val="21"/>
                <w:szCs w:val="21"/>
              </w:rPr>
              <w:t>64</w:t>
            </w:r>
          </w:p>
        </w:tc>
        <w:tc>
          <w:tcPr>
            <w:tcW w:w="997" w:type="dxa"/>
            <w:vAlign w:val="center"/>
          </w:tcPr>
          <w:p w:rsidR="00FA44FF" w:rsidRPr="009964CB" w:rsidRDefault="000533FB">
            <w:pPr>
              <w:spacing w:line="400" w:lineRule="exact"/>
              <w:jc w:val="center"/>
              <w:rPr>
                <w:sz w:val="21"/>
                <w:szCs w:val="21"/>
              </w:rPr>
            </w:pPr>
            <w:r w:rsidRPr="009964CB">
              <w:rPr>
                <w:sz w:val="21"/>
                <w:szCs w:val="21"/>
              </w:rPr>
              <w:t>60</w:t>
            </w:r>
          </w:p>
        </w:tc>
        <w:tc>
          <w:tcPr>
            <w:tcW w:w="997" w:type="dxa"/>
            <w:vAlign w:val="center"/>
          </w:tcPr>
          <w:p w:rsidR="00FA44FF" w:rsidRPr="009964CB" w:rsidRDefault="000533FB">
            <w:pPr>
              <w:spacing w:line="400" w:lineRule="exact"/>
              <w:jc w:val="center"/>
              <w:rPr>
                <w:sz w:val="21"/>
                <w:szCs w:val="21"/>
              </w:rPr>
            </w:pPr>
            <w:r w:rsidRPr="009964CB">
              <w:rPr>
                <w:sz w:val="21"/>
                <w:szCs w:val="21"/>
              </w:rPr>
              <w:t>58</w:t>
            </w:r>
          </w:p>
        </w:tc>
        <w:tc>
          <w:tcPr>
            <w:tcW w:w="841" w:type="dxa"/>
            <w:vAlign w:val="center"/>
          </w:tcPr>
          <w:p w:rsidR="00FA44FF" w:rsidRPr="009964CB" w:rsidRDefault="000533FB">
            <w:pPr>
              <w:spacing w:line="400" w:lineRule="exact"/>
              <w:jc w:val="center"/>
              <w:rPr>
                <w:sz w:val="21"/>
                <w:szCs w:val="21"/>
              </w:rPr>
            </w:pPr>
            <w:r w:rsidRPr="009964CB">
              <w:rPr>
                <w:sz w:val="21"/>
                <w:szCs w:val="21"/>
              </w:rPr>
              <w:t>54</w:t>
            </w:r>
          </w:p>
        </w:tc>
      </w:tr>
      <w:tr w:rsidR="00AA368B" w:rsidRPr="009964CB">
        <w:trPr>
          <w:trHeight w:val="120"/>
        </w:trPr>
        <w:tc>
          <w:tcPr>
            <w:tcW w:w="1199" w:type="dxa"/>
            <w:vAlign w:val="center"/>
          </w:tcPr>
          <w:p w:rsidR="00FA44FF" w:rsidRPr="009964CB" w:rsidRDefault="000533FB">
            <w:pPr>
              <w:spacing w:line="400" w:lineRule="exact"/>
              <w:jc w:val="center"/>
              <w:rPr>
                <w:sz w:val="21"/>
                <w:szCs w:val="21"/>
              </w:rPr>
            </w:pPr>
            <w:r w:rsidRPr="009964CB">
              <w:rPr>
                <w:sz w:val="21"/>
                <w:szCs w:val="21"/>
              </w:rPr>
              <w:t>挖掘机</w:t>
            </w:r>
          </w:p>
        </w:tc>
        <w:tc>
          <w:tcPr>
            <w:tcW w:w="735" w:type="dxa"/>
            <w:vAlign w:val="center"/>
          </w:tcPr>
          <w:p w:rsidR="00FA44FF" w:rsidRPr="009964CB" w:rsidRDefault="000533FB">
            <w:pPr>
              <w:spacing w:line="400" w:lineRule="exact"/>
              <w:jc w:val="center"/>
              <w:rPr>
                <w:sz w:val="21"/>
                <w:szCs w:val="21"/>
              </w:rPr>
            </w:pPr>
            <w:r w:rsidRPr="009964CB">
              <w:rPr>
                <w:sz w:val="21"/>
                <w:szCs w:val="21"/>
              </w:rPr>
              <w:t>84</w:t>
            </w:r>
          </w:p>
        </w:tc>
        <w:tc>
          <w:tcPr>
            <w:tcW w:w="804" w:type="dxa"/>
            <w:vAlign w:val="center"/>
          </w:tcPr>
          <w:p w:rsidR="00FA44FF" w:rsidRPr="009964CB" w:rsidRDefault="000533FB">
            <w:pPr>
              <w:spacing w:line="400" w:lineRule="exact"/>
              <w:jc w:val="center"/>
              <w:rPr>
                <w:sz w:val="21"/>
                <w:szCs w:val="21"/>
              </w:rPr>
            </w:pPr>
            <w:r w:rsidRPr="009964CB">
              <w:rPr>
                <w:sz w:val="21"/>
                <w:szCs w:val="21"/>
              </w:rPr>
              <w:t>78</w:t>
            </w:r>
          </w:p>
        </w:tc>
        <w:tc>
          <w:tcPr>
            <w:tcW w:w="908" w:type="dxa"/>
            <w:vAlign w:val="center"/>
          </w:tcPr>
          <w:p w:rsidR="00FA44FF" w:rsidRPr="009964CB" w:rsidRDefault="000533FB">
            <w:pPr>
              <w:spacing w:line="400" w:lineRule="exact"/>
              <w:jc w:val="center"/>
              <w:rPr>
                <w:sz w:val="21"/>
                <w:szCs w:val="21"/>
              </w:rPr>
            </w:pPr>
            <w:r w:rsidRPr="009964CB">
              <w:rPr>
                <w:sz w:val="21"/>
                <w:szCs w:val="21"/>
              </w:rPr>
              <w:t>72</w:t>
            </w:r>
          </w:p>
        </w:tc>
        <w:tc>
          <w:tcPr>
            <w:tcW w:w="904" w:type="dxa"/>
            <w:vAlign w:val="center"/>
          </w:tcPr>
          <w:p w:rsidR="00FA44FF" w:rsidRPr="009964CB" w:rsidRDefault="000533FB">
            <w:pPr>
              <w:spacing w:line="400" w:lineRule="exact"/>
              <w:jc w:val="center"/>
              <w:rPr>
                <w:sz w:val="21"/>
                <w:szCs w:val="21"/>
              </w:rPr>
            </w:pPr>
            <w:r w:rsidRPr="009964CB">
              <w:rPr>
                <w:sz w:val="21"/>
                <w:szCs w:val="21"/>
              </w:rPr>
              <w:t>66</w:t>
            </w:r>
          </w:p>
        </w:tc>
        <w:tc>
          <w:tcPr>
            <w:tcW w:w="904" w:type="dxa"/>
            <w:vAlign w:val="center"/>
          </w:tcPr>
          <w:p w:rsidR="00FA44FF" w:rsidRPr="009964CB" w:rsidRDefault="000533FB">
            <w:pPr>
              <w:spacing w:line="400" w:lineRule="exact"/>
              <w:jc w:val="center"/>
              <w:rPr>
                <w:sz w:val="21"/>
                <w:szCs w:val="21"/>
              </w:rPr>
            </w:pPr>
            <w:r w:rsidRPr="009964CB">
              <w:rPr>
                <w:sz w:val="21"/>
                <w:szCs w:val="21"/>
              </w:rPr>
              <w:t>64</w:t>
            </w:r>
          </w:p>
        </w:tc>
        <w:tc>
          <w:tcPr>
            <w:tcW w:w="997" w:type="dxa"/>
            <w:vAlign w:val="center"/>
          </w:tcPr>
          <w:p w:rsidR="00FA44FF" w:rsidRPr="009964CB" w:rsidRDefault="000533FB">
            <w:pPr>
              <w:spacing w:line="400" w:lineRule="exact"/>
              <w:jc w:val="center"/>
              <w:rPr>
                <w:sz w:val="21"/>
                <w:szCs w:val="21"/>
              </w:rPr>
            </w:pPr>
            <w:r w:rsidRPr="009964CB">
              <w:rPr>
                <w:sz w:val="21"/>
                <w:szCs w:val="21"/>
              </w:rPr>
              <w:t>58</w:t>
            </w:r>
          </w:p>
        </w:tc>
        <w:tc>
          <w:tcPr>
            <w:tcW w:w="997" w:type="dxa"/>
            <w:vAlign w:val="center"/>
          </w:tcPr>
          <w:p w:rsidR="00FA44FF" w:rsidRPr="009964CB" w:rsidRDefault="000533FB">
            <w:pPr>
              <w:spacing w:line="400" w:lineRule="exact"/>
              <w:jc w:val="center"/>
              <w:rPr>
                <w:sz w:val="21"/>
                <w:szCs w:val="21"/>
              </w:rPr>
            </w:pPr>
            <w:r w:rsidRPr="009964CB">
              <w:rPr>
                <w:sz w:val="21"/>
                <w:szCs w:val="21"/>
              </w:rPr>
              <w:t>54</w:t>
            </w:r>
          </w:p>
        </w:tc>
        <w:tc>
          <w:tcPr>
            <w:tcW w:w="997" w:type="dxa"/>
            <w:vAlign w:val="center"/>
          </w:tcPr>
          <w:p w:rsidR="00FA44FF" w:rsidRPr="009964CB" w:rsidRDefault="000533FB">
            <w:pPr>
              <w:spacing w:line="400" w:lineRule="exact"/>
              <w:jc w:val="center"/>
              <w:rPr>
                <w:sz w:val="21"/>
                <w:szCs w:val="21"/>
              </w:rPr>
            </w:pPr>
            <w:r w:rsidRPr="009964CB">
              <w:rPr>
                <w:sz w:val="21"/>
                <w:szCs w:val="21"/>
              </w:rPr>
              <w:t>52</w:t>
            </w:r>
          </w:p>
        </w:tc>
        <w:tc>
          <w:tcPr>
            <w:tcW w:w="841" w:type="dxa"/>
            <w:vAlign w:val="center"/>
          </w:tcPr>
          <w:p w:rsidR="00FA44FF" w:rsidRPr="009964CB" w:rsidRDefault="000533FB">
            <w:pPr>
              <w:spacing w:line="400" w:lineRule="exact"/>
              <w:jc w:val="center"/>
              <w:rPr>
                <w:sz w:val="21"/>
                <w:szCs w:val="21"/>
              </w:rPr>
            </w:pPr>
            <w:r w:rsidRPr="009964CB">
              <w:rPr>
                <w:sz w:val="21"/>
                <w:szCs w:val="21"/>
              </w:rPr>
              <w:t>48</w:t>
            </w:r>
          </w:p>
        </w:tc>
      </w:tr>
    </w:tbl>
    <w:p w:rsidR="00FA44FF" w:rsidRPr="009964CB" w:rsidRDefault="000533FB">
      <w:pPr>
        <w:spacing w:line="480" w:lineRule="exact"/>
        <w:ind w:firstLineChars="200" w:firstLine="480"/>
      </w:pPr>
      <w:r w:rsidRPr="009964CB">
        <w:t>从表中可看出，施工机械噪声较高，昼间噪声超过《建筑施工场界环境噪声排放标准》</w:t>
      </w:r>
      <w:r w:rsidRPr="009964CB">
        <w:t>(GB12523-2011)</w:t>
      </w:r>
      <w:r w:rsidRPr="009964CB">
        <w:t>的情况出现在距声源</w:t>
      </w:r>
      <w:r w:rsidRPr="009964CB">
        <w:t>40m</w:t>
      </w:r>
      <w:r w:rsidRPr="009964CB">
        <w:t>范围内，夜间施工噪声超标情况出现在</w:t>
      </w:r>
      <w:r w:rsidRPr="009964CB">
        <w:t>200m</w:t>
      </w:r>
      <w:r w:rsidRPr="009964CB">
        <w:t>范围内。施工噪声特别是夜间的施工噪声对环境的影响是较大的。</w:t>
      </w:r>
    </w:p>
    <w:p w:rsidR="00A24D95" w:rsidRPr="009964CB" w:rsidRDefault="000533FB">
      <w:pPr>
        <w:pStyle w:val="0"/>
        <w:ind w:firstLine="480"/>
      </w:pPr>
      <w:r w:rsidRPr="009964CB">
        <w:rPr>
          <w:rFonts w:ascii="Times New Roman" w:hAnsi="Times New Roman"/>
        </w:rPr>
        <w:t>本项目矸石填埋主要噪声为填埋作业设备</w:t>
      </w:r>
      <w:r w:rsidRPr="009964CB">
        <w:rPr>
          <w:rFonts w:ascii="Times New Roman" w:hAnsi="Times New Roman"/>
        </w:rPr>
        <w:t>(</w:t>
      </w:r>
      <w:r w:rsidRPr="009964CB">
        <w:rPr>
          <w:rFonts w:ascii="Times New Roman" w:hAnsi="Times New Roman"/>
        </w:rPr>
        <w:t>推土机等</w:t>
      </w:r>
      <w:r w:rsidRPr="009964CB">
        <w:rPr>
          <w:rFonts w:ascii="Times New Roman" w:hAnsi="Times New Roman"/>
        </w:rPr>
        <w:t>)</w:t>
      </w:r>
      <w:r w:rsidRPr="009964CB">
        <w:rPr>
          <w:rFonts w:ascii="Times New Roman" w:hAnsi="Times New Roman"/>
        </w:rPr>
        <w:t>运行产生的噪声和矸石运输过程的交通噪声；而本工程的矸石不是连续的运输，处置场的作业机械式间歇性的运行。其噪声源强和经过距离的衰减可参照施工期施工机械。</w:t>
      </w:r>
    </w:p>
    <w:p w:rsidR="00FA44FF" w:rsidRPr="009964CB" w:rsidRDefault="00A24D95">
      <w:pPr>
        <w:pStyle w:val="0"/>
        <w:ind w:firstLine="480"/>
        <w:rPr>
          <w:rFonts w:ascii="Times New Roman" w:hAnsi="Times New Roman"/>
        </w:rPr>
      </w:pPr>
      <w:bookmarkStart w:id="174" w:name="_Hlk11215472"/>
      <w:r w:rsidRPr="009964CB">
        <w:rPr>
          <w:rFonts w:hint="eastAsia"/>
        </w:rPr>
        <w:t>本项目厂界</w:t>
      </w:r>
      <w:r w:rsidRPr="009964CB">
        <w:rPr>
          <w:rFonts w:hint="eastAsia"/>
        </w:rPr>
        <w:t>2</w:t>
      </w:r>
      <w:r w:rsidRPr="009964CB">
        <w:t xml:space="preserve">00m </w:t>
      </w:r>
      <w:r w:rsidRPr="009964CB">
        <w:rPr>
          <w:rFonts w:hint="eastAsia"/>
        </w:rPr>
        <w:t>范围内无村庄分布，矸石运输不经过村庄，因此，本项目在填沟造地及矸石运输过程中不会对周边的居民产生影响。</w:t>
      </w:r>
    </w:p>
    <w:bookmarkEnd w:id="174"/>
    <w:p w:rsidR="00FA44FF" w:rsidRPr="009964CB" w:rsidRDefault="000533FB">
      <w:pPr>
        <w:spacing w:line="500" w:lineRule="exact"/>
        <w:outlineLvl w:val="2"/>
        <w:rPr>
          <w:b/>
          <w:bCs/>
        </w:rPr>
      </w:pPr>
      <w:r w:rsidRPr="009964CB">
        <w:rPr>
          <w:b/>
          <w:bCs/>
        </w:rPr>
        <w:t>5.1.</w:t>
      </w:r>
      <w:bookmarkEnd w:id="171"/>
      <w:bookmarkEnd w:id="172"/>
      <w:bookmarkEnd w:id="173"/>
      <w:r w:rsidRPr="009964CB">
        <w:rPr>
          <w:b/>
          <w:bCs/>
        </w:rPr>
        <w:t xml:space="preserve">4 </w:t>
      </w:r>
      <w:r w:rsidRPr="009964CB">
        <w:rPr>
          <w:b/>
          <w:bCs/>
        </w:rPr>
        <w:t>施工期固体废物环境影响预测与评价</w:t>
      </w:r>
    </w:p>
    <w:p w:rsidR="00FA44FF" w:rsidRPr="009964CB" w:rsidRDefault="000533FB">
      <w:pPr>
        <w:pStyle w:val="0"/>
        <w:spacing w:line="500" w:lineRule="exact"/>
        <w:ind w:firstLine="480"/>
        <w:rPr>
          <w:rFonts w:ascii="Times New Roman" w:hAnsi="Times New Roman"/>
        </w:rPr>
      </w:pPr>
      <w:bookmarkStart w:id="175" w:name="_Toc156752870"/>
      <w:bookmarkStart w:id="176" w:name="_Toc214680597"/>
      <w:bookmarkStart w:id="177" w:name="_Toc274235567"/>
      <w:r w:rsidRPr="009964CB">
        <w:rPr>
          <w:rFonts w:ascii="Times New Roman" w:hAnsi="Times New Roman"/>
        </w:rPr>
        <w:t>1</w:t>
      </w:r>
      <w:r w:rsidRPr="009964CB">
        <w:rPr>
          <w:rFonts w:ascii="Times New Roman" w:hAnsi="Times New Roman"/>
        </w:rPr>
        <w:t>、施工过程中产生的弃土方</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施工期产生的弃土随意堆放会占用土地，随雨水冲刷会增大水土流失，大风天气还会污染空气，破坏当地景观。本项目为固废处置项目，填埋过程中无生产固废产生和排放。</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2</w:t>
      </w:r>
      <w:r w:rsidRPr="009964CB">
        <w:rPr>
          <w:rFonts w:ascii="Times New Roman" w:hAnsi="Times New Roman"/>
        </w:rPr>
        <w:t>、生活垃圾</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生活垃圾可能产生的环境污染是：随意丢弃会产生恶臭气体，污染空气；长期雨水淋溶、浸泡会污染当地地下水源；雨水冲刷会污染附近水体和土壤；施工人员较多，生活垃圾随意丢弃还会破坏人居环境。</w:t>
      </w:r>
    </w:p>
    <w:p w:rsidR="00FA44FF" w:rsidRPr="009964CB" w:rsidRDefault="000533FB">
      <w:pPr>
        <w:pStyle w:val="0"/>
        <w:ind w:firstLine="480"/>
        <w:rPr>
          <w:rFonts w:ascii="Times New Roman" w:hAnsi="Times New Roman"/>
        </w:rPr>
      </w:pPr>
      <w:r w:rsidRPr="009964CB">
        <w:rPr>
          <w:rFonts w:ascii="Times New Roman" w:hAnsi="Times New Roman"/>
        </w:rPr>
        <w:t>本项目填埋过程中，员工会产生少量的生活垃圾，环评要求在办公区设置垃圾桶，</w:t>
      </w:r>
      <w:r w:rsidRPr="009964CB">
        <w:rPr>
          <w:rFonts w:ascii="Times New Roman" w:hAnsi="Times New Roman"/>
          <w:spacing w:val="4"/>
        </w:rPr>
        <w:t>建设单位要将此部分生活垃圾收集后倾倒于西曲矿洗煤厂生活垃圾回收指定地点，由当地环卫部门统一处理</w:t>
      </w:r>
      <w:r w:rsidRPr="009964CB">
        <w:rPr>
          <w:rFonts w:ascii="Times New Roman" w:hAnsi="Times New Roman"/>
        </w:rPr>
        <w:t>。</w:t>
      </w:r>
    </w:p>
    <w:p w:rsidR="00FA44FF" w:rsidRPr="009964CB" w:rsidRDefault="000533FB">
      <w:pPr>
        <w:spacing w:line="500" w:lineRule="exact"/>
        <w:outlineLvl w:val="2"/>
        <w:rPr>
          <w:b/>
          <w:bCs/>
        </w:rPr>
      </w:pPr>
      <w:bookmarkStart w:id="178" w:name="_Toc505185183"/>
      <w:bookmarkStart w:id="179" w:name="_Toc481625260"/>
      <w:bookmarkStart w:id="180" w:name="_Toc476835973"/>
      <w:r w:rsidRPr="009964CB">
        <w:rPr>
          <w:b/>
          <w:bCs/>
        </w:rPr>
        <w:t xml:space="preserve">5.1.5 </w:t>
      </w:r>
      <w:r w:rsidRPr="009964CB">
        <w:rPr>
          <w:b/>
          <w:bCs/>
        </w:rPr>
        <w:t>施工期生态环境影响预测与评价</w:t>
      </w:r>
      <w:bookmarkEnd w:id="178"/>
      <w:bookmarkEnd w:id="179"/>
      <w:bookmarkEnd w:id="180"/>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5.1.5.1</w:t>
      </w:r>
      <w:r w:rsidRPr="009964CB">
        <w:rPr>
          <w:rFonts w:ascii="Times New Roman" w:hAnsi="Times New Roman" w:hint="eastAsia"/>
        </w:rPr>
        <w:t>对土地利用的影响分析</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1</w:t>
      </w:r>
      <w:r w:rsidRPr="009964CB">
        <w:rPr>
          <w:rFonts w:ascii="Times New Roman" w:hAnsi="Times New Roman" w:hint="eastAsia"/>
        </w:rPr>
        <w:t>、对土地利用结构和功能的变化</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lastRenderedPageBreak/>
        <w:t>项目占地</w:t>
      </w:r>
      <w:r w:rsidRPr="009964CB">
        <w:rPr>
          <w:rFonts w:ascii="Times New Roman" w:hAnsi="Times New Roman" w:hint="eastAsia"/>
        </w:rPr>
        <w:t>19.88hm</w:t>
      </w:r>
      <w:r w:rsidRPr="009964CB">
        <w:rPr>
          <w:rFonts w:ascii="Times New Roman" w:hAnsi="Times New Roman" w:hint="eastAsia"/>
          <w:vertAlign w:val="superscript"/>
        </w:rPr>
        <w:t>2</w:t>
      </w:r>
      <w:r w:rsidRPr="009964CB">
        <w:rPr>
          <w:rFonts w:ascii="Times New Roman" w:hAnsi="Times New Roman" w:hint="eastAsia"/>
        </w:rPr>
        <w:t>，占地范围内现阶段主要为草地和灌木林，本项目矸石填埋将地表全部压占，原有的土地利用结构和功能将发生变化，原有草地在施工阶段转变为固体废弃物堆置场，原有植被被破坏，加剧水土流失。项目施工设置挡墙及截水沟等水土保持措施，矸石填埋完成后将土地进行复垦，土地类型转变为旱地，土地利用功能提升。</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2</w:t>
      </w:r>
      <w:r w:rsidRPr="009964CB">
        <w:rPr>
          <w:rFonts w:ascii="Times New Roman" w:hAnsi="Times New Roman" w:hint="eastAsia"/>
        </w:rPr>
        <w:t>、对区域地形地貌的影响</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本项目对荒沟进行治理，并在矸石顶面进行土地复垦。将原有荒沟整治为梯级土地，使项目占地范围内地形、地貌发生变化。这种形态上的变化，对区域环境有一定的影响。一方面，煤矸石填埋过程中，矸石表面无植被覆盖，极易受到风蚀及水蚀，加剧水土流失，另一方面，进行土地复垦后，土地利用价值得到提升，即可取得一定的经济效益，又能起到防治水土流失、美化环境的作用。</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5.1.5.2</w:t>
      </w:r>
      <w:r w:rsidRPr="009964CB">
        <w:rPr>
          <w:rFonts w:ascii="Times New Roman" w:hAnsi="Times New Roman" w:hint="eastAsia"/>
        </w:rPr>
        <w:t>对植被的影响分析</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本项目对荒沟进行治理，施工过程中将表土剥离，矸石填埋将地表全部压占，对沟内植被造成破坏，表土剥离及矸石填埋压占将造成项目范围内地表植被的破坏，附近植被类型和植物种类组成可能发生改变。</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1</w:t>
      </w:r>
      <w:r w:rsidRPr="009964CB">
        <w:rPr>
          <w:rFonts w:ascii="Times New Roman" w:hAnsi="Times New Roman" w:hint="eastAsia"/>
        </w:rPr>
        <w:t>、对植物种类和数量的影响</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根据现场调查，项目占地范围内主要为为铁杆蒿、针茅杂类草丛和旱地，四周主要为铁杆蒿、针茅杂类草丛，无国家重点保护野生植物物种。</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项目在挡墙、截水沟等构筑物的建设、表土剥离及矸石填埋过程中将对占地范围内的草地全部破坏，占地范围内草丛为区域广布种和常见种，场地四周分布均匀，项目施工不会造成区域植被的灭绝。矸石填埋完成后，随着土地复垦的进行，将剥离的表土进行回填，将土地复垦为耕地，项目区破坏的植被逐步得到恢复，恢复的旱地农作物与评价区植被类型一致，人工植被的逐渐生长，使区域植被覆盖率有所提高，复垦后对植被的影响减小。</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2</w:t>
      </w:r>
      <w:r w:rsidRPr="009964CB">
        <w:rPr>
          <w:rFonts w:ascii="Times New Roman" w:hAnsi="Times New Roman" w:hint="eastAsia"/>
        </w:rPr>
        <w:t>、施工扬尘对植物的影响</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工程在填埋矸石的过程中，起风的作用下，无组织扬尘将作为周围区域植物叶面上，吸收水分后形成为深灰色的一层薄膜，降低叶面的光合作用，堵塞叶面气孔，阻碍叶面的呼吸作用及水分蒸发，减弱调湿及代谢功能，造成叶片失水、干枯、落叶，农作物减产，对其产生不利影响。</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lastRenderedPageBreak/>
        <w:t>5.1.5.3</w:t>
      </w:r>
      <w:r w:rsidRPr="009964CB">
        <w:rPr>
          <w:rFonts w:ascii="Times New Roman" w:hAnsi="Times New Roman" w:hint="eastAsia"/>
        </w:rPr>
        <w:t>对动物的影响分析</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煤矸石填埋过程中，可能对占用和破坏周围野生动物部分觅食地、栖息场所和活动区域。根据调查结果，本项目距农村及城市较近，受人类活动的影响，野生动物分布较少，项目施工不会对动物产生影响。</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5.1.5.4</w:t>
      </w:r>
      <w:r w:rsidRPr="009964CB">
        <w:rPr>
          <w:rFonts w:ascii="Times New Roman" w:hAnsi="Times New Roman" w:hint="eastAsia"/>
        </w:rPr>
        <w:t>水土流失</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矸石不合理的填埋以及不及时实施场地整治、复垦绿化等措施，场地区域极易造成水土流失，导致滑坡等地质灾害。在修筑挡墙、截水沟和排水沟等工程措施后，大气降雨不流经堆场，并且将其由原来松散结构压实，同时覆盖了黄土，最大程度的减轻了水土流失。</w:t>
      </w:r>
    </w:p>
    <w:p w:rsidR="001C2EFB" w:rsidRPr="009964CB" w:rsidRDefault="001C2EFB" w:rsidP="001C2EFB">
      <w:pPr>
        <w:pStyle w:val="0"/>
        <w:topLinePunct/>
        <w:spacing w:line="500" w:lineRule="exact"/>
        <w:ind w:firstLine="480"/>
        <w:rPr>
          <w:rFonts w:ascii="Times New Roman" w:hAnsi="Times New Roman"/>
        </w:rPr>
      </w:pPr>
      <w:r w:rsidRPr="009964CB">
        <w:rPr>
          <w:rFonts w:ascii="Times New Roman" w:hAnsi="Times New Roman" w:hint="eastAsia"/>
        </w:rPr>
        <w:t>5.1.5.5</w:t>
      </w:r>
      <w:r w:rsidRPr="009964CB">
        <w:rPr>
          <w:rFonts w:ascii="Times New Roman" w:hAnsi="Times New Roman" w:hint="eastAsia"/>
        </w:rPr>
        <w:t>生态环境影响评价结论</w:t>
      </w:r>
    </w:p>
    <w:p w:rsidR="001326E9" w:rsidRPr="009964CB" w:rsidRDefault="001C2EFB" w:rsidP="001C2EFB">
      <w:pPr>
        <w:pStyle w:val="0"/>
        <w:topLinePunct/>
        <w:spacing w:line="500" w:lineRule="exact"/>
        <w:ind w:firstLine="480"/>
      </w:pPr>
      <w:r w:rsidRPr="009964CB">
        <w:rPr>
          <w:rFonts w:ascii="Times New Roman" w:hAnsi="Times New Roman" w:hint="eastAsia"/>
        </w:rPr>
        <w:t>本项目对区域动植物及生态环境均有不同程度的影响，改变了区域的生态结构和土地利用功能，工程结束后，将原有的荒草地改良为耕地，具有良好的环境效益，对生态环境的影响在可接受范围内。</w:t>
      </w:r>
      <w:bookmarkStart w:id="181" w:name="_Toc215399245"/>
      <w:bookmarkStart w:id="182" w:name="_Toc248544917"/>
      <w:bookmarkStart w:id="183" w:name="_Toc267846003"/>
      <w:bookmarkStart w:id="184" w:name="_Toc274235569"/>
      <w:bookmarkEnd w:id="175"/>
      <w:bookmarkEnd w:id="176"/>
      <w:bookmarkEnd w:id="177"/>
    </w:p>
    <w:p w:rsidR="00FA44FF" w:rsidRPr="009964CB" w:rsidRDefault="000533FB">
      <w:pPr>
        <w:spacing w:line="500" w:lineRule="exact"/>
        <w:outlineLvl w:val="2"/>
        <w:rPr>
          <w:b/>
          <w:bCs/>
        </w:rPr>
      </w:pPr>
      <w:r w:rsidRPr="009964CB">
        <w:rPr>
          <w:b/>
          <w:bCs/>
        </w:rPr>
        <w:t xml:space="preserve">5.1.6 </w:t>
      </w:r>
      <w:r w:rsidRPr="009964CB">
        <w:rPr>
          <w:b/>
          <w:bCs/>
        </w:rPr>
        <w:t>环境风险预测与评价</w:t>
      </w:r>
    </w:p>
    <w:p w:rsidR="00D10A2A" w:rsidRPr="009964CB" w:rsidRDefault="00E86215">
      <w:pPr>
        <w:spacing w:line="500" w:lineRule="exact"/>
        <w:ind w:firstLineChars="200" w:firstLine="480"/>
      </w:pPr>
      <w:r w:rsidRPr="009964CB">
        <w:t>根据《建设项目环境风险评价技术导则》（</w:t>
      </w:r>
      <w:r w:rsidRPr="009964CB">
        <w:t>HJ169-2018</w:t>
      </w:r>
      <w:r w:rsidRPr="009964CB">
        <w:t>）：本标准适用于涉及有毒有害和易燃易爆危险物质生产、使用、储存（包括使用管线输运）的建设项目可能发生的突发性事故（不包括认为破坏及自然灾害引发的事故）的环境风险评价。</w:t>
      </w:r>
      <w:r w:rsidR="00D10A2A" w:rsidRPr="009964CB">
        <w:rPr>
          <w:rFonts w:hint="eastAsia"/>
        </w:rPr>
        <w:t>本项目为矸石填沟造地项目，煤矸石含硫量为</w:t>
      </w:r>
      <w:r w:rsidR="00D10A2A" w:rsidRPr="009964CB">
        <w:rPr>
          <w:rFonts w:hint="eastAsia"/>
        </w:rPr>
        <w:t>1.37%</w:t>
      </w:r>
      <w:r w:rsidR="00D10A2A" w:rsidRPr="009964CB">
        <w:rPr>
          <w:rFonts w:hint="eastAsia"/>
        </w:rPr>
        <w:t>，不易自燃，矸石物理化学性质稳定，不属于有毒有害和易燃易爆危险物质，因此，项目不涉及危险物质。考虑本项目的特殊性，在矸石填充过程中，形成了矸石填埋填充区，可能发生拦渣坝溃坝事故，从而对生态环境造成影响，因此本次环境风险评价只针对拦渣坝溃坝风险引起的次生环境问题及矸石填沟矸石防自燃措施进行简单分析。</w:t>
      </w:r>
    </w:p>
    <w:p w:rsidR="00D10A2A" w:rsidRPr="009964CB" w:rsidRDefault="00D10A2A" w:rsidP="00D10A2A">
      <w:pPr>
        <w:spacing w:line="500" w:lineRule="exact"/>
      </w:pPr>
      <w:bookmarkStart w:id="185" w:name="_Hlk11213053"/>
      <w:r w:rsidRPr="009964CB">
        <w:rPr>
          <w:rFonts w:hint="eastAsia"/>
        </w:rPr>
        <w:t>5</w:t>
      </w:r>
      <w:r w:rsidRPr="009964CB">
        <w:t>.1.6.1</w:t>
      </w:r>
      <w:r w:rsidRPr="009964CB">
        <w:rPr>
          <w:rFonts w:hint="eastAsia"/>
        </w:rPr>
        <w:t>拦渣坝溃坝风险</w:t>
      </w:r>
    </w:p>
    <w:bookmarkEnd w:id="185"/>
    <w:p w:rsidR="00FA44FF" w:rsidRPr="009964CB" w:rsidRDefault="000533FB">
      <w:pPr>
        <w:spacing w:line="500" w:lineRule="exact"/>
        <w:ind w:firstLineChars="200" w:firstLine="480"/>
        <w:rPr>
          <w:snapToGrid w:val="0"/>
        </w:rPr>
      </w:pPr>
      <w:r w:rsidRPr="009964CB">
        <w:t>1</w:t>
      </w:r>
      <w:r w:rsidRPr="009964CB">
        <w:t>、</w:t>
      </w:r>
      <w:bookmarkEnd w:id="181"/>
      <w:bookmarkEnd w:id="182"/>
      <w:bookmarkEnd w:id="183"/>
      <w:bookmarkEnd w:id="184"/>
      <w:r w:rsidRPr="009964CB">
        <w:rPr>
          <w:snapToGrid w:val="0"/>
        </w:rPr>
        <w:t>溃坝事故源项分析</w:t>
      </w:r>
    </w:p>
    <w:p w:rsidR="00FA44FF" w:rsidRPr="009964CB" w:rsidRDefault="000533FB">
      <w:pPr>
        <w:spacing w:line="500" w:lineRule="exact"/>
        <w:ind w:firstLineChars="200" w:firstLine="480"/>
      </w:pPr>
      <w:r w:rsidRPr="009964CB">
        <w:t>矸石场溃坝事故主要是由坝体质量问题、矸石滑坡以及管理不当引起的。</w:t>
      </w:r>
    </w:p>
    <w:p w:rsidR="00FA44FF" w:rsidRPr="009964CB" w:rsidRDefault="000533FB">
      <w:pPr>
        <w:spacing w:line="500" w:lineRule="exact"/>
        <w:ind w:firstLineChars="200" w:firstLine="480"/>
      </w:pPr>
      <w:r w:rsidRPr="009964CB">
        <w:t>(1)</w:t>
      </w:r>
      <w:r w:rsidRPr="009964CB">
        <w:t>坝体质量：主要包括坝体稳定性设计、基础处理等。</w:t>
      </w:r>
    </w:p>
    <w:p w:rsidR="00FA44FF" w:rsidRPr="009964CB" w:rsidRDefault="000533FB">
      <w:pPr>
        <w:spacing w:line="500" w:lineRule="exact"/>
        <w:ind w:firstLineChars="200" w:firstLine="480"/>
      </w:pPr>
      <w:r w:rsidRPr="009964CB">
        <w:t>(2)</w:t>
      </w:r>
      <w:r w:rsidRPr="009964CB">
        <w:t>矸石滑坡：指矸石边坡角太大</w:t>
      </w:r>
      <w:r w:rsidRPr="009964CB">
        <w:t>(</w:t>
      </w:r>
      <w:r w:rsidRPr="009964CB">
        <w:t>大于</w:t>
      </w:r>
      <w:r w:rsidRPr="009964CB">
        <w:t>27°)</w:t>
      </w:r>
      <w:r w:rsidRPr="009964CB">
        <w:t>，形成坡上负荷较大，且不经压实、分层处理，随意堆放，矸石呈松散状，在暴雨的情况下，起到</w:t>
      </w:r>
      <w:r w:rsidRPr="009964CB">
        <w:t>“</w:t>
      </w:r>
      <w:r w:rsidRPr="009964CB">
        <w:t>活化</w:t>
      </w:r>
      <w:r w:rsidRPr="009964CB">
        <w:t>”</w:t>
      </w:r>
      <w:r w:rsidRPr="009964CB">
        <w:t>作用，使得矸石向下</w:t>
      </w:r>
      <w:r w:rsidRPr="009964CB">
        <w:lastRenderedPageBreak/>
        <w:t>游流失。</w:t>
      </w:r>
    </w:p>
    <w:p w:rsidR="00FA44FF" w:rsidRPr="009964CB" w:rsidRDefault="000533FB">
      <w:pPr>
        <w:spacing w:line="500" w:lineRule="exact"/>
        <w:ind w:firstLineChars="200" w:firstLine="480"/>
      </w:pPr>
      <w:r w:rsidRPr="009964CB">
        <w:t>(3)</w:t>
      </w:r>
      <w:r w:rsidRPr="009964CB">
        <w:t>管理不当：指维护不良，无人管理等使得排水系统堵塞，引发坝体失稳。</w:t>
      </w:r>
    </w:p>
    <w:p w:rsidR="00FA44FF" w:rsidRPr="009964CB" w:rsidRDefault="000533FB">
      <w:pPr>
        <w:spacing w:line="500" w:lineRule="exact"/>
        <w:ind w:firstLineChars="200" w:firstLine="480"/>
      </w:pPr>
      <w:r w:rsidRPr="009964CB">
        <w:t>通过以上分析，只要本项目矸石场的挡墙、排水系统满足设计要求，管理得当，且矸石堆放时严格按照由下到上，分层推平压实、分层覆士的方式堆放矸石，即可避免矸石场对环境的风险。</w:t>
      </w:r>
    </w:p>
    <w:p w:rsidR="00FA44FF" w:rsidRPr="009964CB" w:rsidRDefault="000533FB">
      <w:pPr>
        <w:spacing w:line="500" w:lineRule="exact"/>
        <w:ind w:firstLineChars="200" w:firstLine="480"/>
        <w:rPr>
          <w:snapToGrid w:val="0"/>
        </w:rPr>
      </w:pPr>
      <w:r w:rsidRPr="009964CB">
        <w:t>2</w:t>
      </w:r>
      <w:r w:rsidRPr="009964CB">
        <w:t>、</w:t>
      </w:r>
      <w:r w:rsidRPr="009964CB">
        <w:rPr>
          <w:snapToGrid w:val="0"/>
        </w:rPr>
        <w:t>矸石堆滑坡分析</w:t>
      </w:r>
    </w:p>
    <w:p w:rsidR="00FA44FF" w:rsidRPr="009964CB" w:rsidRDefault="000533FB">
      <w:pPr>
        <w:spacing w:line="480" w:lineRule="exact"/>
        <w:ind w:firstLineChars="200" w:firstLine="480"/>
      </w:pPr>
      <w:r w:rsidRPr="009964CB">
        <w:t>根据场地现状和地形条件，为防止矸石堆放时，部分矸石和覆土流入下游，并保证边坡稳定，在场地沟口设置混凝土扶壁式初级坝，初级坝墙高</w:t>
      </w:r>
      <w:r w:rsidRPr="009964CB">
        <w:t>8m</w:t>
      </w:r>
      <w:r w:rsidRPr="009964CB">
        <w:t>，底板厚</w:t>
      </w:r>
      <w:r w:rsidRPr="009964CB">
        <w:t>0.5m</w:t>
      </w:r>
      <w:r w:rsidRPr="009964CB">
        <w:t>，扶壁宽</w:t>
      </w:r>
      <w:r w:rsidRPr="009964CB">
        <w:t>1.0m</w:t>
      </w:r>
      <w:r w:rsidRPr="009964CB">
        <w:t>，踵板宽</w:t>
      </w:r>
      <w:r w:rsidRPr="009964CB">
        <w:t>10m</w:t>
      </w:r>
      <w:r w:rsidRPr="009964CB">
        <w:t>，初级坝总长</w:t>
      </w:r>
      <w:r w:rsidRPr="009964CB">
        <w:t>20m</w:t>
      </w:r>
      <w:r w:rsidRPr="009964CB">
        <w:t>，形成</w:t>
      </w:r>
      <w:r w:rsidR="004E1CD6" w:rsidRPr="009964CB">
        <w:t>13</w:t>
      </w:r>
      <w:r w:rsidRPr="009964CB">
        <w:t>级护坡。</w:t>
      </w:r>
    </w:p>
    <w:p w:rsidR="00A23BB0" w:rsidRPr="009964CB" w:rsidRDefault="000533FB" w:rsidP="00A23BB0">
      <w:pPr>
        <w:spacing w:line="480" w:lineRule="exact"/>
        <w:ind w:firstLineChars="200" w:firstLine="480"/>
      </w:pPr>
      <w:r w:rsidRPr="009964CB">
        <w:t>初级坝外侧地标高</w:t>
      </w:r>
      <w:r w:rsidRPr="009964CB">
        <w:t>1142m</w:t>
      </w:r>
      <w:r w:rsidRPr="009964CB">
        <w:t>，坝顶标高</w:t>
      </w:r>
      <w:r w:rsidRPr="009964CB">
        <w:t>1150m</w:t>
      </w:r>
      <w:r w:rsidRPr="009964CB">
        <w:t>，坝后从沟底由里向外分层倾倒矸石，矸石回填至</w:t>
      </w:r>
      <w:r w:rsidRPr="009964CB">
        <w:t>1149.5m</w:t>
      </w:r>
      <w:r w:rsidRPr="009964CB">
        <w:t>标高处，以黄土覆盖，形成坝顶第一级平台；从第一级平台挡墙位轩向后退形成约</w:t>
      </w:r>
      <w:r w:rsidRPr="009964CB">
        <w:t>5m</w:t>
      </w:r>
      <w:r w:rsidRPr="009964CB">
        <w:t>宽马道，马道内侧设置横向截水沟，然后以此为边界，再由里向外堆放第二平台，第二台平台边坡坡度为</w:t>
      </w:r>
      <w:r w:rsidRPr="009964CB">
        <w:t>1:1.5</w:t>
      </w:r>
      <w:r w:rsidRPr="009964CB">
        <w:t>，高度为</w:t>
      </w:r>
      <w:r w:rsidRPr="009964CB">
        <w:t>5m</w:t>
      </w:r>
      <w:r w:rsidRPr="009964CB">
        <w:t>左右，坡面用黄土覆盖并碾压密实，黄土覆盖厚度不小于</w:t>
      </w:r>
      <w:r w:rsidRPr="009964CB">
        <w:t>0.5m</w:t>
      </w:r>
      <w:r w:rsidRPr="009964CB">
        <w:t>；从第二级之后退</w:t>
      </w:r>
      <w:r w:rsidRPr="009964CB">
        <w:t>3m</w:t>
      </w:r>
      <w:r w:rsidRPr="009964CB">
        <w:t>，形成第二级马道，修筑截水沟，依上述方式修筑下一级平台，形成阶梯状坡面。从头道坝开始依次上堆，根据地形地貌情况，从</w:t>
      </w:r>
      <w:r w:rsidRPr="009964CB">
        <w:t>114</w:t>
      </w:r>
      <w:r w:rsidR="004E1CD6" w:rsidRPr="009964CB">
        <w:t>0</w:t>
      </w:r>
      <w:r w:rsidRPr="009964CB">
        <w:t>m</w:t>
      </w:r>
      <w:r w:rsidRPr="009964CB">
        <w:t>标高位置堆填到</w:t>
      </w:r>
      <w:r w:rsidRPr="009964CB">
        <w:t>12</w:t>
      </w:r>
      <w:r w:rsidR="004E1CD6" w:rsidRPr="009964CB">
        <w:t>1</w:t>
      </w:r>
      <w:r w:rsidRPr="009964CB">
        <w:t>0m</w:t>
      </w:r>
      <w:r w:rsidRPr="009964CB">
        <w:t>，共形成</w:t>
      </w:r>
      <w:r w:rsidR="004E1CD6" w:rsidRPr="009964CB">
        <w:t>2</w:t>
      </w:r>
      <w:r w:rsidRPr="009964CB">
        <w:t>个大平台，分别为第一平台</w:t>
      </w:r>
      <w:r w:rsidRPr="009964CB">
        <w:t>1160m</w:t>
      </w:r>
      <w:r w:rsidRPr="009964CB">
        <w:t>平台</w:t>
      </w:r>
      <w:r w:rsidRPr="009964CB">
        <w:t>(</w:t>
      </w:r>
      <w:r w:rsidRPr="009964CB">
        <w:t>面积</w:t>
      </w:r>
      <w:r w:rsidRPr="009964CB">
        <w:t>2412m</w:t>
      </w:r>
      <w:r w:rsidRPr="009964CB">
        <w:rPr>
          <w:vertAlign w:val="superscript"/>
        </w:rPr>
        <w:t>2</w:t>
      </w:r>
      <w:r w:rsidRPr="009964CB">
        <w:t>，约合</w:t>
      </w:r>
      <w:r w:rsidRPr="009964CB">
        <w:t>3.6</w:t>
      </w:r>
      <w:r w:rsidRPr="009964CB">
        <w:t>亩</w:t>
      </w:r>
      <w:r w:rsidRPr="009964CB">
        <w:t>)</w:t>
      </w:r>
      <w:r w:rsidR="00A23BB0" w:rsidRPr="009964CB">
        <w:t>；第二平台</w:t>
      </w:r>
      <w:r w:rsidR="00A23BB0" w:rsidRPr="009964CB">
        <w:t>1210m</w:t>
      </w:r>
      <w:r w:rsidR="00A23BB0" w:rsidRPr="009964CB">
        <w:t>平台</w:t>
      </w:r>
      <w:r w:rsidR="00A23BB0" w:rsidRPr="009964CB">
        <w:t xml:space="preserve"> (</w:t>
      </w:r>
      <w:r w:rsidR="00A23BB0" w:rsidRPr="009964CB">
        <w:t>面积</w:t>
      </w:r>
      <w:r w:rsidR="000E1191" w:rsidRPr="009964CB">
        <w:t>169488</w:t>
      </w:r>
      <w:r w:rsidR="00A23BB0" w:rsidRPr="009964CB">
        <w:t>m</w:t>
      </w:r>
      <w:r w:rsidR="00A23BB0" w:rsidRPr="009964CB">
        <w:rPr>
          <w:vertAlign w:val="superscript"/>
        </w:rPr>
        <w:t>2</w:t>
      </w:r>
      <w:r w:rsidR="00A23BB0" w:rsidRPr="009964CB">
        <w:t>，约合</w:t>
      </w:r>
      <w:r w:rsidR="000E1191" w:rsidRPr="009964CB">
        <w:t>254.23</w:t>
      </w:r>
      <w:r w:rsidR="00A23BB0" w:rsidRPr="009964CB">
        <w:t>亩</w:t>
      </w:r>
      <w:r w:rsidR="00A23BB0" w:rsidRPr="009964CB">
        <w:t>)</w:t>
      </w:r>
      <w:r w:rsidR="00A23BB0" w:rsidRPr="009964CB">
        <w:t>。</w:t>
      </w:r>
    </w:p>
    <w:p w:rsidR="00FA44FF" w:rsidRPr="009964CB" w:rsidRDefault="00A23BB0">
      <w:pPr>
        <w:spacing w:line="480" w:lineRule="exact"/>
        <w:ind w:firstLineChars="200" w:firstLine="480"/>
      </w:pPr>
      <w:r w:rsidRPr="009964CB">
        <w:t>全场共计</w:t>
      </w:r>
      <w:r w:rsidRPr="009964CB">
        <w:t>13</w:t>
      </w:r>
      <w:r w:rsidRPr="009964CB">
        <w:t>阶护坡，</w:t>
      </w:r>
      <w:r w:rsidRPr="009964CB">
        <w:t>2</w:t>
      </w:r>
      <w:r w:rsidRPr="009964CB">
        <w:t>个平台，</w:t>
      </w:r>
      <w:r w:rsidRPr="009964CB">
        <w:t>12</w:t>
      </w:r>
      <w:r w:rsidRPr="009964CB">
        <w:t>条马道，</w:t>
      </w:r>
      <w:r w:rsidR="000533FB" w:rsidRPr="009964CB">
        <w:t>顶部平台边</w:t>
      </w:r>
      <w:r w:rsidR="000533FB" w:rsidRPr="009964CB">
        <w:t>(</w:t>
      </w:r>
      <w:r w:rsidR="000533FB" w:rsidRPr="009964CB">
        <w:t>除护坡顶外</w:t>
      </w:r>
      <w:r w:rsidR="000533FB" w:rsidRPr="009964CB">
        <w:t>)U</w:t>
      </w:r>
      <w:r w:rsidR="000533FB" w:rsidRPr="009964CB">
        <w:t>型布置纵向钢筋混凝土排水沟，通过每阶护坡、平台及初级坝边引向坝前消能池；排水沟断面为宽</w:t>
      </w:r>
      <w:r w:rsidR="000533FB" w:rsidRPr="009964CB">
        <w:t>*</w:t>
      </w:r>
      <w:r w:rsidR="000533FB" w:rsidRPr="009964CB">
        <w:t>高</w:t>
      </w:r>
      <w:r w:rsidR="000533FB" w:rsidRPr="009964CB">
        <w:t>=0.6m*0.</w:t>
      </w:r>
      <w:r w:rsidRPr="009964CB">
        <w:t>4</w:t>
      </w:r>
      <w:r w:rsidR="000533FB" w:rsidRPr="009964CB">
        <w:t>m</w:t>
      </w:r>
      <w:r w:rsidR="000533FB" w:rsidRPr="009964CB">
        <w:t>，以纵向中心点为分水点按</w:t>
      </w:r>
      <w:r w:rsidR="000533FB" w:rsidRPr="009964CB">
        <w:t>3‰</w:t>
      </w:r>
      <w:r w:rsidR="000533FB" w:rsidRPr="009964CB">
        <w:t>坡度引向纵向排水沟，下游消中池通过山关现状排洪设施排出。坡面采用柔性生态治理，坡顶植被覆盖。</w:t>
      </w:r>
    </w:p>
    <w:p w:rsidR="00FA44FF" w:rsidRPr="009964CB" w:rsidRDefault="000533FB">
      <w:pPr>
        <w:spacing w:line="500" w:lineRule="exact"/>
        <w:ind w:firstLineChars="200" w:firstLine="480"/>
      </w:pPr>
      <w:r w:rsidRPr="009964CB">
        <w:t>为避免周边洪水的汇入，在矸石场的护坡与周边地形相接处设截水沟，在马道上设排水沟，将马道排水沟和截水沟形成一个完整的坡面排水系统，汇流后排入下游沟道。</w:t>
      </w:r>
    </w:p>
    <w:p w:rsidR="00FA44FF" w:rsidRPr="009964CB" w:rsidRDefault="000533FB">
      <w:pPr>
        <w:spacing w:line="500" w:lineRule="exact"/>
        <w:ind w:firstLineChars="200" w:firstLine="480"/>
      </w:pPr>
      <w:r w:rsidRPr="009964CB">
        <w:t>因此，矸石堆受雨水冲刷的几率很小，故本项目矸石堆体一般不会发生滑坡。</w:t>
      </w:r>
    </w:p>
    <w:p w:rsidR="00FA44FF" w:rsidRPr="009964CB" w:rsidRDefault="000533FB">
      <w:pPr>
        <w:spacing w:line="500" w:lineRule="exact"/>
        <w:ind w:firstLineChars="200" w:firstLine="480"/>
      </w:pPr>
      <w:r w:rsidRPr="009964CB">
        <w:t>综上所述，本项目矸石场矸石堆体一般不会发生滑坡。在加强矸石场管理，保证水保措施发挥作用和进一步对矸石场边坡治理的情况下，矸石场不会发生溃坝风险</w:t>
      </w:r>
      <w:r w:rsidRPr="009964CB">
        <w:t xml:space="preserve"> </w:t>
      </w:r>
      <w:r w:rsidRPr="009964CB">
        <w:t>。</w:t>
      </w:r>
    </w:p>
    <w:p w:rsidR="00FA44FF" w:rsidRPr="009964CB" w:rsidRDefault="000533FB">
      <w:pPr>
        <w:spacing w:line="500" w:lineRule="exact"/>
        <w:ind w:firstLineChars="200" w:firstLine="480"/>
      </w:pPr>
      <w:r w:rsidRPr="009964CB">
        <w:t>另外，矸石属于块状的颗粒物，和粉煤灰、尾矿库不一样，不会形成泥石流。在考</w:t>
      </w:r>
      <w:r w:rsidRPr="009964CB">
        <w:lastRenderedPageBreak/>
        <w:t>虑最不利的情况下</w:t>
      </w:r>
      <w:r w:rsidRPr="009964CB">
        <w:t>(</w:t>
      </w:r>
      <w:r w:rsidRPr="009964CB">
        <w:t>即矸石场发生溃坝</w:t>
      </w:r>
      <w:r w:rsidRPr="009964CB">
        <w:t>)</w:t>
      </w:r>
      <w:r w:rsidRPr="009964CB">
        <w:t>，类比</w:t>
      </w:r>
      <w:r w:rsidRPr="009964CB">
        <w:t>2005</w:t>
      </w:r>
      <w:r w:rsidRPr="009964CB">
        <w:t>年河南平顶山发生过的滑塌事故，矸石下泄影响的最大半径在</w:t>
      </w:r>
      <w:r w:rsidRPr="009964CB">
        <w:t>300m</w:t>
      </w:r>
      <w:r w:rsidRPr="009964CB">
        <w:t>左右，本项目下游</w:t>
      </w:r>
      <w:r w:rsidR="00531182" w:rsidRPr="009964CB">
        <w:t>300m</w:t>
      </w:r>
      <w:r w:rsidR="00531182" w:rsidRPr="009964CB">
        <w:t>范围内无村庄分布</w:t>
      </w:r>
      <w:r w:rsidRPr="009964CB">
        <w:t>，因此，即使矸石场发生溃坝，也不会对村庄造成危害。</w:t>
      </w:r>
    </w:p>
    <w:p w:rsidR="00CD3938" w:rsidRPr="009964CB" w:rsidRDefault="00CD3938" w:rsidP="00CD3938">
      <w:pPr>
        <w:tabs>
          <w:tab w:val="left" w:pos="8295"/>
        </w:tabs>
        <w:spacing w:line="500" w:lineRule="exact"/>
        <w:ind w:firstLineChars="200" w:firstLine="484"/>
        <w:rPr>
          <w:bCs/>
          <w:spacing w:val="1"/>
          <w:kern w:val="0"/>
        </w:rPr>
      </w:pPr>
      <w:bookmarkStart w:id="186" w:name="_Toc153916722"/>
      <w:bookmarkStart w:id="187" w:name="_Toc176059256"/>
      <w:bookmarkStart w:id="188" w:name="_Toc182713381"/>
      <w:bookmarkStart w:id="189" w:name="_Toc202552842"/>
      <w:bookmarkStart w:id="190" w:name="_Toc246732349"/>
      <w:bookmarkStart w:id="191" w:name="_Toc260113138"/>
      <w:bookmarkStart w:id="192" w:name="_Toc260402870"/>
      <w:bookmarkStart w:id="193" w:name="_Toc262768579"/>
      <w:bookmarkStart w:id="194" w:name="_Toc291979805"/>
      <w:bookmarkStart w:id="195" w:name="_Toc292148333"/>
      <w:bookmarkStart w:id="196" w:name="_Toc292367097"/>
      <w:bookmarkStart w:id="197" w:name="_Toc296310255"/>
      <w:bookmarkStart w:id="198" w:name="_Toc297539950"/>
      <w:bookmarkStart w:id="199" w:name="_Toc378605941"/>
      <w:r w:rsidRPr="009964CB">
        <w:rPr>
          <w:bCs/>
          <w:spacing w:val="1"/>
          <w:kern w:val="0"/>
        </w:rPr>
        <w:t>3</w:t>
      </w:r>
      <w:r w:rsidRPr="009964CB">
        <w:rPr>
          <w:bCs/>
          <w:spacing w:val="1"/>
          <w:kern w:val="0"/>
        </w:rPr>
        <w:t>、预防拦渣坝垮塌的措施</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CD3938" w:rsidRPr="009964CB" w:rsidRDefault="00CD3938" w:rsidP="00CD3938">
      <w:pPr>
        <w:tabs>
          <w:tab w:val="left" w:pos="8295"/>
        </w:tabs>
        <w:spacing w:line="500" w:lineRule="exact"/>
        <w:ind w:firstLineChars="200" w:firstLine="484"/>
        <w:rPr>
          <w:bCs/>
          <w:spacing w:val="1"/>
          <w:kern w:val="0"/>
        </w:rPr>
      </w:pPr>
      <w:r w:rsidRPr="009964CB">
        <w:rPr>
          <w:bCs/>
          <w:spacing w:val="1"/>
          <w:kern w:val="0"/>
        </w:rPr>
        <w:t>预防拦渣坝垮塌应从坝体选址、工程勘察测量、设计、施工监测和维护管理等多方面综合考虑。</w:t>
      </w:r>
    </w:p>
    <w:p w:rsidR="00CD3938" w:rsidRPr="009964CB" w:rsidRDefault="00CD3938" w:rsidP="00CD3938">
      <w:pPr>
        <w:tabs>
          <w:tab w:val="left" w:pos="8295"/>
        </w:tabs>
        <w:spacing w:line="500" w:lineRule="exact"/>
        <w:ind w:firstLineChars="200" w:firstLine="484"/>
        <w:rPr>
          <w:bCs/>
          <w:spacing w:val="1"/>
          <w:kern w:val="0"/>
        </w:rPr>
      </w:pPr>
      <w:r w:rsidRPr="009964CB">
        <w:rPr>
          <w:bCs/>
          <w:spacing w:val="1"/>
          <w:kern w:val="0"/>
        </w:rPr>
        <w:t>（</w:t>
      </w:r>
      <w:r w:rsidRPr="009964CB">
        <w:rPr>
          <w:bCs/>
          <w:spacing w:val="1"/>
          <w:kern w:val="0"/>
        </w:rPr>
        <w:t>1</w:t>
      </w:r>
      <w:r w:rsidRPr="009964CB">
        <w:rPr>
          <w:bCs/>
          <w:spacing w:val="1"/>
          <w:kern w:val="0"/>
        </w:rPr>
        <w:t>）坝址选择沟岔、弯道下方和跌水的上方，坝段不能有集流洼地或冲沟。拦渣坝的选址必须进行安全认证；进行正规设计，坝体建成后须经安全验收后才能投入使用。</w:t>
      </w:r>
    </w:p>
    <w:p w:rsidR="00CD3938" w:rsidRPr="009964CB" w:rsidRDefault="00CD3938" w:rsidP="00CD3938">
      <w:pPr>
        <w:tabs>
          <w:tab w:val="left" w:pos="8295"/>
        </w:tabs>
        <w:spacing w:line="500" w:lineRule="exact"/>
        <w:ind w:firstLineChars="200" w:firstLine="484"/>
        <w:rPr>
          <w:bCs/>
          <w:spacing w:val="1"/>
          <w:kern w:val="0"/>
        </w:rPr>
      </w:pPr>
      <w:r w:rsidRPr="009964CB">
        <w:rPr>
          <w:bCs/>
          <w:spacing w:val="1"/>
          <w:kern w:val="0"/>
        </w:rPr>
        <w:t>（</w:t>
      </w:r>
      <w:r w:rsidRPr="009964CB">
        <w:rPr>
          <w:bCs/>
          <w:spacing w:val="1"/>
          <w:kern w:val="0"/>
        </w:rPr>
        <w:t>2</w:t>
      </w:r>
      <w:r w:rsidRPr="009964CB">
        <w:rPr>
          <w:bCs/>
          <w:spacing w:val="1"/>
          <w:kern w:val="0"/>
        </w:rPr>
        <w:t>）应提高拦渣坝的设计等级与防洪标准，并采取专门的防护措施。</w:t>
      </w:r>
    </w:p>
    <w:p w:rsidR="00CD3938" w:rsidRPr="009964CB" w:rsidRDefault="00CD3938" w:rsidP="00CD3938">
      <w:pPr>
        <w:tabs>
          <w:tab w:val="left" w:pos="8295"/>
        </w:tabs>
        <w:spacing w:line="500" w:lineRule="exact"/>
        <w:ind w:firstLineChars="200" w:firstLine="484"/>
        <w:rPr>
          <w:bCs/>
          <w:spacing w:val="1"/>
          <w:kern w:val="0"/>
        </w:rPr>
      </w:pPr>
      <w:r w:rsidRPr="009964CB">
        <w:rPr>
          <w:bCs/>
          <w:spacing w:val="1"/>
          <w:kern w:val="0"/>
        </w:rPr>
        <w:t>（</w:t>
      </w:r>
      <w:r w:rsidRPr="009964CB">
        <w:rPr>
          <w:bCs/>
          <w:spacing w:val="1"/>
          <w:kern w:val="0"/>
        </w:rPr>
        <w:t>3</w:t>
      </w:r>
      <w:r w:rsidRPr="009964CB">
        <w:rPr>
          <w:bCs/>
          <w:spacing w:val="1"/>
          <w:kern w:val="0"/>
        </w:rPr>
        <w:t>）严格按照设计要求进行坝址地区的工程地质勘探、测量。</w:t>
      </w:r>
    </w:p>
    <w:p w:rsidR="00CD3938" w:rsidRPr="009964CB" w:rsidRDefault="00CD3938" w:rsidP="00CD3938">
      <w:pPr>
        <w:tabs>
          <w:tab w:val="left" w:pos="8295"/>
        </w:tabs>
        <w:spacing w:line="500" w:lineRule="exact"/>
        <w:ind w:firstLineChars="200" w:firstLine="484"/>
        <w:rPr>
          <w:bCs/>
          <w:spacing w:val="1"/>
          <w:kern w:val="0"/>
        </w:rPr>
      </w:pPr>
      <w:r w:rsidRPr="009964CB">
        <w:rPr>
          <w:bCs/>
          <w:spacing w:val="1"/>
          <w:kern w:val="0"/>
        </w:rPr>
        <w:t>（</w:t>
      </w:r>
      <w:r w:rsidRPr="009964CB">
        <w:rPr>
          <w:bCs/>
          <w:spacing w:val="1"/>
          <w:kern w:val="0"/>
        </w:rPr>
        <w:t>4</w:t>
      </w:r>
      <w:r w:rsidRPr="009964CB">
        <w:rPr>
          <w:bCs/>
          <w:spacing w:val="1"/>
          <w:kern w:val="0"/>
        </w:rPr>
        <w:t>）在坝体填筑前，必须对坝基和岸坡进行处理，拆除坝基范围内的建筑物，清除草皮、腐殖土等，清理并回填夯实水井、洞穴、坟墓等。对湿陷性较强、厚度较大的黄土坝基或台地，应进行预侵处理。坝体与坝基、坡岸的结合，应开挖结合槽</w:t>
      </w:r>
      <w:r w:rsidRPr="009964CB">
        <w:rPr>
          <w:bCs/>
          <w:spacing w:val="1"/>
          <w:kern w:val="0"/>
        </w:rPr>
        <w:t>1</w:t>
      </w:r>
      <w:r w:rsidRPr="009964CB">
        <w:t>～</w:t>
      </w:r>
      <w:r w:rsidRPr="009964CB">
        <w:rPr>
          <w:bCs/>
          <w:spacing w:val="1"/>
          <w:kern w:val="0"/>
        </w:rPr>
        <w:t>3</w:t>
      </w:r>
      <w:r w:rsidRPr="009964CB">
        <w:rPr>
          <w:bCs/>
          <w:spacing w:val="1"/>
          <w:kern w:val="0"/>
        </w:rPr>
        <w:t>道，其底宽宜在</w:t>
      </w:r>
      <w:r w:rsidRPr="009964CB">
        <w:rPr>
          <w:bCs/>
          <w:spacing w:val="1"/>
          <w:kern w:val="0"/>
        </w:rPr>
        <w:t>1</w:t>
      </w:r>
      <w:r w:rsidRPr="009964CB">
        <w:t>～</w:t>
      </w:r>
      <w:r w:rsidRPr="009964CB">
        <w:rPr>
          <w:bCs/>
          <w:spacing w:val="1"/>
          <w:kern w:val="0"/>
        </w:rPr>
        <w:t>2m</w:t>
      </w:r>
      <w:r w:rsidRPr="009964CB">
        <w:rPr>
          <w:bCs/>
          <w:spacing w:val="1"/>
          <w:kern w:val="0"/>
        </w:rPr>
        <w:t>，深度不宜小于</w:t>
      </w:r>
      <w:r w:rsidRPr="009964CB">
        <w:rPr>
          <w:bCs/>
          <w:spacing w:val="1"/>
          <w:kern w:val="0"/>
        </w:rPr>
        <w:t>1m</w:t>
      </w:r>
      <w:r w:rsidRPr="009964CB">
        <w:rPr>
          <w:bCs/>
          <w:spacing w:val="1"/>
          <w:kern w:val="0"/>
        </w:rPr>
        <w:t>。</w:t>
      </w:r>
    </w:p>
    <w:p w:rsidR="00CD3938" w:rsidRPr="009964CB" w:rsidRDefault="00CD3938" w:rsidP="00CD3938">
      <w:pPr>
        <w:tabs>
          <w:tab w:val="left" w:pos="8295"/>
        </w:tabs>
        <w:spacing w:line="500" w:lineRule="exact"/>
        <w:ind w:firstLineChars="200" w:firstLine="484"/>
        <w:rPr>
          <w:bCs/>
          <w:spacing w:val="1"/>
          <w:kern w:val="0"/>
        </w:rPr>
      </w:pPr>
      <w:r w:rsidRPr="009964CB">
        <w:rPr>
          <w:bCs/>
          <w:spacing w:val="1"/>
          <w:kern w:val="0"/>
        </w:rPr>
        <w:t>（</w:t>
      </w:r>
      <w:r w:rsidRPr="009964CB">
        <w:rPr>
          <w:bCs/>
          <w:spacing w:val="1"/>
          <w:kern w:val="0"/>
        </w:rPr>
        <w:t>5</w:t>
      </w:r>
      <w:r w:rsidRPr="009964CB">
        <w:rPr>
          <w:bCs/>
          <w:spacing w:val="1"/>
          <w:kern w:val="0"/>
        </w:rPr>
        <w:t>）矸石坝坡面必须设置护坡，护坡材料应当根据当地情况选取，建议采取工程护坡与植物护坡相结合的方式。排矸填充区上游设置截水沟，矸石坡面左右及各级戗台上布设排水沟，将汇水引入下游沟道。</w:t>
      </w:r>
    </w:p>
    <w:p w:rsidR="00CD3938" w:rsidRPr="009964CB" w:rsidRDefault="00CD3938" w:rsidP="00CD3938">
      <w:pPr>
        <w:tabs>
          <w:tab w:val="left" w:pos="8295"/>
        </w:tabs>
        <w:spacing w:line="500" w:lineRule="exact"/>
        <w:ind w:firstLineChars="200" w:firstLine="484"/>
        <w:rPr>
          <w:bCs/>
          <w:spacing w:val="1"/>
          <w:kern w:val="0"/>
        </w:rPr>
      </w:pPr>
      <w:r w:rsidRPr="009964CB">
        <w:rPr>
          <w:bCs/>
          <w:spacing w:val="1"/>
          <w:kern w:val="0"/>
        </w:rPr>
        <w:t>（</w:t>
      </w:r>
      <w:r w:rsidRPr="009964CB">
        <w:rPr>
          <w:bCs/>
          <w:spacing w:val="1"/>
          <w:kern w:val="0"/>
        </w:rPr>
        <w:t>6</w:t>
      </w:r>
      <w:r w:rsidRPr="009964CB">
        <w:rPr>
          <w:bCs/>
          <w:spacing w:val="1"/>
          <w:kern w:val="0"/>
        </w:rPr>
        <w:t>）加强拦渣坝的安全监测，包括巡视监测、变形监测、渗流监测、压力监测、水文、气象监测等。设置专人对矸石填充区进行管理和维护，严禁在排矸填充区周围爆破、滥挖尾矿等危害排矸填充区安全的活动。</w:t>
      </w:r>
    </w:p>
    <w:p w:rsidR="00CD3938" w:rsidRPr="009964CB" w:rsidRDefault="00CD3938" w:rsidP="00CD3938">
      <w:pPr>
        <w:tabs>
          <w:tab w:val="left" w:pos="8295"/>
        </w:tabs>
        <w:spacing w:line="500" w:lineRule="exact"/>
        <w:ind w:firstLineChars="200" w:firstLine="484"/>
        <w:rPr>
          <w:bCs/>
          <w:spacing w:val="1"/>
          <w:kern w:val="0"/>
        </w:rPr>
      </w:pPr>
      <w:r w:rsidRPr="009964CB">
        <w:rPr>
          <w:bCs/>
          <w:spacing w:val="1"/>
          <w:kern w:val="0"/>
        </w:rPr>
        <w:t>（</w:t>
      </w:r>
      <w:r w:rsidRPr="009964CB">
        <w:rPr>
          <w:bCs/>
          <w:spacing w:val="1"/>
          <w:kern w:val="0"/>
        </w:rPr>
        <w:t>7</w:t>
      </w:r>
      <w:r w:rsidRPr="009964CB">
        <w:rPr>
          <w:bCs/>
          <w:spacing w:val="1"/>
          <w:kern w:val="0"/>
        </w:rPr>
        <w:t>）建设和管理必须遵守《中华人民共和国矿山安全法》、《中华人民共和国矿山安全法实施条例》。</w:t>
      </w:r>
    </w:p>
    <w:p w:rsidR="00CD3938" w:rsidRPr="009964CB" w:rsidRDefault="00CD3938" w:rsidP="00CD3938">
      <w:pPr>
        <w:tabs>
          <w:tab w:val="left" w:pos="8295"/>
        </w:tabs>
        <w:spacing w:line="500" w:lineRule="exact"/>
        <w:ind w:firstLineChars="200" w:firstLine="484"/>
        <w:rPr>
          <w:bCs/>
          <w:spacing w:val="1"/>
          <w:kern w:val="0"/>
        </w:rPr>
      </w:pPr>
      <w:r w:rsidRPr="009964CB">
        <w:rPr>
          <w:bCs/>
          <w:spacing w:val="1"/>
          <w:kern w:val="0"/>
        </w:rPr>
        <w:t>（</w:t>
      </w:r>
      <w:r w:rsidRPr="009964CB">
        <w:rPr>
          <w:bCs/>
          <w:spacing w:val="1"/>
          <w:kern w:val="0"/>
        </w:rPr>
        <w:t>8</w:t>
      </w:r>
      <w:r w:rsidRPr="009964CB">
        <w:rPr>
          <w:bCs/>
          <w:spacing w:val="1"/>
          <w:kern w:val="0"/>
        </w:rPr>
        <w:t>）落实安全生产责任制，明确安全生产职责，加强监管。</w:t>
      </w:r>
    </w:p>
    <w:p w:rsidR="002B7EA6" w:rsidRPr="009964CB" w:rsidRDefault="002B7EA6" w:rsidP="002B7EA6">
      <w:pPr>
        <w:spacing w:line="500" w:lineRule="exact"/>
      </w:pPr>
      <w:r w:rsidRPr="009964CB">
        <w:rPr>
          <w:rFonts w:hint="eastAsia"/>
        </w:rPr>
        <w:t>5</w:t>
      </w:r>
      <w:r w:rsidRPr="009964CB">
        <w:t>.1.6.2</w:t>
      </w:r>
      <w:r w:rsidRPr="009964CB">
        <w:rPr>
          <w:rFonts w:hint="eastAsia"/>
          <w:bCs/>
          <w:spacing w:val="1"/>
          <w:kern w:val="0"/>
        </w:rPr>
        <w:t>矸石自燃</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①煤矸石自燃倾向分析</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引起矸石自燃的因素很多，目前的研究结果表明：硫铁矿结核体是引起矸石自燃的决定因素，水和氧气是矸石场自燃的必要条件，碳元素是矸石场自燃的物质基础。</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lastRenderedPageBreak/>
        <w:t>当含硫量</w:t>
      </w:r>
      <w:r w:rsidRPr="009964CB">
        <w:rPr>
          <w:rFonts w:hint="eastAsia"/>
          <w:bCs/>
          <w:spacing w:val="1"/>
          <w:kern w:val="0"/>
        </w:rPr>
        <w:t>S</w:t>
      </w:r>
      <w:r w:rsidRPr="009964CB">
        <w:rPr>
          <w:rFonts w:hint="eastAsia"/>
          <w:bCs/>
          <w:spacing w:val="1"/>
          <w:kern w:val="0"/>
        </w:rPr>
        <w:t>≥</w:t>
      </w:r>
      <w:r w:rsidRPr="009964CB">
        <w:rPr>
          <w:rFonts w:hint="eastAsia"/>
          <w:bCs/>
          <w:spacing w:val="1"/>
          <w:kern w:val="0"/>
        </w:rPr>
        <w:t>1.5%</w:t>
      </w:r>
      <w:r w:rsidRPr="009964CB">
        <w:rPr>
          <w:rFonts w:hint="eastAsia"/>
          <w:bCs/>
          <w:spacing w:val="1"/>
          <w:kern w:val="0"/>
        </w:rPr>
        <w:t>，矸石都易发生自燃。而水份和氧气则是燃烧的必要条件。试验已经证明，当空气中湿度低于</w:t>
      </w:r>
      <w:r w:rsidRPr="009964CB">
        <w:rPr>
          <w:rFonts w:hint="eastAsia"/>
          <w:bCs/>
          <w:spacing w:val="1"/>
          <w:kern w:val="0"/>
        </w:rPr>
        <w:t>15%</w:t>
      </w:r>
      <w:r w:rsidRPr="009964CB">
        <w:rPr>
          <w:rFonts w:hint="eastAsia"/>
          <w:bCs/>
          <w:spacing w:val="1"/>
          <w:kern w:val="0"/>
        </w:rPr>
        <w:t>时，煤矸石的吸氧是随着湿度的增加而增加，煤的着火温度随着水分的增加而降低，只有当水份达到一定程度时，才能阻止煤的氧化自燃。</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矸石经过大面积接触空气而氧化，同时放出大量的热，硫铁矿的燃点仅为</w:t>
      </w:r>
      <w:r w:rsidRPr="009964CB">
        <w:rPr>
          <w:rFonts w:hint="eastAsia"/>
          <w:bCs/>
          <w:spacing w:val="1"/>
          <w:kern w:val="0"/>
        </w:rPr>
        <w:t>280</w:t>
      </w:r>
      <w:r w:rsidRPr="009964CB">
        <w:rPr>
          <w:rFonts w:hint="eastAsia"/>
          <w:bCs/>
          <w:spacing w:val="1"/>
          <w:kern w:val="0"/>
        </w:rPr>
        <w:t>摄氏度，所以易引起自燃，从而引起其它可燃物的燃烧。</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其反应机理如下：</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a.</w:t>
      </w:r>
      <w:r w:rsidRPr="009964CB">
        <w:rPr>
          <w:rFonts w:hint="eastAsia"/>
          <w:bCs/>
          <w:spacing w:val="1"/>
          <w:kern w:val="0"/>
        </w:rPr>
        <w:t>在供氧充足的条件下</w:t>
      </w:r>
      <w:r w:rsidRPr="009964CB">
        <w:rPr>
          <w:rFonts w:hint="eastAsia"/>
          <w:bCs/>
          <w:spacing w:val="1"/>
          <w:kern w:val="0"/>
        </w:rPr>
        <w:t>,</w:t>
      </w:r>
      <w:r w:rsidRPr="009964CB">
        <w:rPr>
          <w:rFonts w:hint="eastAsia"/>
          <w:bCs/>
          <w:spacing w:val="1"/>
          <w:kern w:val="0"/>
        </w:rPr>
        <w:t>硫铁矿与氧可发生如下反应：</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4FeS2</w:t>
      </w:r>
      <w:r w:rsidRPr="009964CB">
        <w:rPr>
          <w:rFonts w:hint="eastAsia"/>
          <w:bCs/>
          <w:spacing w:val="1"/>
          <w:kern w:val="0"/>
        </w:rPr>
        <w:t>十</w:t>
      </w:r>
      <w:r w:rsidRPr="009964CB">
        <w:rPr>
          <w:rFonts w:hint="eastAsia"/>
          <w:bCs/>
          <w:spacing w:val="1"/>
          <w:kern w:val="0"/>
        </w:rPr>
        <w:t>11O2</w:t>
      </w:r>
      <w:r w:rsidRPr="009964CB">
        <w:rPr>
          <w:rFonts w:hint="eastAsia"/>
          <w:bCs/>
          <w:spacing w:val="1"/>
          <w:kern w:val="0"/>
        </w:rPr>
        <w:t>→</w:t>
      </w:r>
      <w:r w:rsidRPr="009964CB">
        <w:rPr>
          <w:rFonts w:hint="eastAsia"/>
          <w:bCs/>
          <w:spacing w:val="1"/>
          <w:kern w:val="0"/>
        </w:rPr>
        <w:t>2Fe203+8SO2+3.3MJ</w:t>
      </w:r>
      <w:r w:rsidRPr="009964CB">
        <w:rPr>
          <w:rFonts w:hint="eastAsia"/>
          <w:bCs/>
          <w:spacing w:val="1"/>
          <w:kern w:val="0"/>
        </w:rPr>
        <w:t>→</w:t>
      </w:r>
      <w:r w:rsidRPr="009964CB">
        <w:rPr>
          <w:rFonts w:hint="eastAsia"/>
          <w:bCs/>
          <w:spacing w:val="1"/>
          <w:kern w:val="0"/>
        </w:rPr>
        <w:t>2SO2+O2</w:t>
      </w:r>
      <w:r w:rsidRPr="009964CB">
        <w:rPr>
          <w:rFonts w:hint="eastAsia"/>
          <w:bCs/>
          <w:spacing w:val="1"/>
          <w:kern w:val="0"/>
        </w:rPr>
        <w:t>→</w:t>
      </w:r>
      <w:r w:rsidRPr="009964CB">
        <w:rPr>
          <w:rFonts w:hint="eastAsia"/>
          <w:bCs/>
          <w:spacing w:val="1"/>
          <w:kern w:val="0"/>
        </w:rPr>
        <w:t>2SO3</w:t>
      </w:r>
      <w:r w:rsidRPr="009964CB">
        <w:rPr>
          <w:rFonts w:hint="eastAsia"/>
          <w:bCs/>
          <w:spacing w:val="1"/>
          <w:kern w:val="0"/>
        </w:rPr>
        <w:t>十</w:t>
      </w:r>
      <w:r w:rsidRPr="009964CB">
        <w:rPr>
          <w:rFonts w:hint="eastAsia"/>
          <w:bCs/>
          <w:spacing w:val="1"/>
          <w:kern w:val="0"/>
        </w:rPr>
        <w:t>O.2MJ</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b.</w:t>
      </w:r>
      <w:r w:rsidRPr="009964CB">
        <w:rPr>
          <w:rFonts w:hint="eastAsia"/>
          <w:bCs/>
          <w:spacing w:val="1"/>
          <w:kern w:val="0"/>
        </w:rPr>
        <w:t>在供氧不足的条件下</w:t>
      </w:r>
      <w:r w:rsidRPr="009964CB">
        <w:rPr>
          <w:rFonts w:hint="eastAsia"/>
          <w:bCs/>
          <w:spacing w:val="1"/>
          <w:kern w:val="0"/>
        </w:rPr>
        <w:t>,</w:t>
      </w:r>
      <w:r w:rsidRPr="009964CB">
        <w:rPr>
          <w:rFonts w:hint="eastAsia"/>
          <w:bCs/>
          <w:spacing w:val="1"/>
          <w:kern w:val="0"/>
        </w:rPr>
        <w:t>硫铁矿在氧化过程中</w:t>
      </w:r>
      <w:r w:rsidRPr="009964CB">
        <w:rPr>
          <w:rFonts w:hint="eastAsia"/>
          <w:bCs/>
          <w:spacing w:val="1"/>
          <w:kern w:val="0"/>
        </w:rPr>
        <w:t>,</w:t>
      </w:r>
      <w:r w:rsidRPr="009964CB">
        <w:rPr>
          <w:rFonts w:hint="eastAsia"/>
          <w:bCs/>
          <w:spacing w:val="1"/>
          <w:kern w:val="0"/>
        </w:rPr>
        <w:t>析出硫磺而不是</w:t>
      </w:r>
      <w:r w:rsidRPr="009964CB">
        <w:rPr>
          <w:rFonts w:hint="eastAsia"/>
          <w:bCs/>
          <w:spacing w:val="1"/>
          <w:kern w:val="0"/>
        </w:rPr>
        <w:t>SO2</w:t>
      </w:r>
      <w:r w:rsidRPr="009964CB">
        <w:rPr>
          <w:rFonts w:hint="eastAsia"/>
          <w:bCs/>
          <w:spacing w:val="1"/>
          <w:kern w:val="0"/>
        </w:rPr>
        <w:t>气体</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4FeS2</w:t>
      </w:r>
      <w:r w:rsidRPr="009964CB">
        <w:rPr>
          <w:rFonts w:hint="eastAsia"/>
          <w:bCs/>
          <w:spacing w:val="1"/>
          <w:kern w:val="0"/>
        </w:rPr>
        <w:t>十</w:t>
      </w:r>
      <w:r w:rsidRPr="009964CB">
        <w:rPr>
          <w:rFonts w:hint="eastAsia"/>
          <w:bCs/>
          <w:spacing w:val="1"/>
          <w:kern w:val="0"/>
        </w:rPr>
        <w:t>302</w:t>
      </w:r>
      <w:r w:rsidRPr="009964CB">
        <w:rPr>
          <w:rFonts w:hint="eastAsia"/>
          <w:bCs/>
          <w:spacing w:val="1"/>
          <w:kern w:val="0"/>
        </w:rPr>
        <w:t>→</w:t>
      </w:r>
      <w:r w:rsidRPr="009964CB">
        <w:rPr>
          <w:rFonts w:hint="eastAsia"/>
          <w:bCs/>
          <w:spacing w:val="1"/>
          <w:kern w:val="0"/>
        </w:rPr>
        <w:t>2Fe2O3</w:t>
      </w:r>
      <w:r w:rsidRPr="009964CB">
        <w:rPr>
          <w:rFonts w:hint="eastAsia"/>
          <w:bCs/>
          <w:spacing w:val="1"/>
          <w:kern w:val="0"/>
        </w:rPr>
        <w:t>十</w:t>
      </w:r>
      <w:r w:rsidRPr="009964CB">
        <w:rPr>
          <w:rFonts w:hint="eastAsia"/>
          <w:bCs/>
          <w:spacing w:val="1"/>
          <w:kern w:val="0"/>
        </w:rPr>
        <w:t>8S</w:t>
      </w:r>
      <w:r w:rsidRPr="009964CB">
        <w:rPr>
          <w:rFonts w:hint="eastAsia"/>
          <w:bCs/>
          <w:spacing w:val="1"/>
          <w:kern w:val="0"/>
        </w:rPr>
        <w:t>十</w:t>
      </w:r>
      <w:r w:rsidRPr="009964CB">
        <w:rPr>
          <w:rFonts w:hint="eastAsia"/>
          <w:bCs/>
          <w:spacing w:val="1"/>
          <w:kern w:val="0"/>
        </w:rPr>
        <w:t>0.92MJ</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c.</w:t>
      </w:r>
      <w:r w:rsidRPr="009964CB">
        <w:rPr>
          <w:rFonts w:hint="eastAsia"/>
          <w:bCs/>
          <w:spacing w:val="1"/>
          <w:kern w:val="0"/>
        </w:rPr>
        <w:t>由生成的三氧化硫与水作用形成硫酸</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SO3+H2O</w:t>
      </w:r>
      <w:r w:rsidRPr="009964CB">
        <w:rPr>
          <w:rFonts w:hint="eastAsia"/>
          <w:bCs/>
          <w:spacing w:val="1"/>
          <w:kern w:val="0"/>
        </w:rPr>
        <w:t>→</w:t>
      </w:r>
      <w:r w:rsidRPr="009964CB">
        <w:rPr>
          <w:rFonts w:hint="eastAsia"/>
          <w:bCs/>
          <w:spacing w:val="1"/>
          <w:kern w:val="0"/>
        </w:rPr>
        <w:t>H2SO4</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硫酸液体可加速煤和硫铁矿的溶解，降低其燃点。</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由上述反应式可得出，硫铁矿在氧化过程中，耗氧量较小，每公斤硫铁矿在燃烧时需氧量为</w:t>
      </w:r>
      <w:r w:rsidRPr="009964CB">
        <w:rPr>
          <w:rFonts w:hint="eastAsia"/>
          <w:bCs/>
          <w:spacing w:val="1"/>
          <w:kern w:val="0"/>
        </w:rPr>
        <w:t>997.8g</w:t>
      </w:r>
      <w:r w:rsidRPr="009964CB">
        <w:rPr>
          <w:rFonts w:hint="eastAsia"/>
          <w:bCs/>
          <w:spacing w:val="1"/>
          <w:kern w:val="0"/>
        </w:rPr>
        <w:t>，仅为煤燃烧时需氧量的</w:t>
      </w:r>
      <w:r w:rsidRPr="009964CB">
        <w:rPr>
          <w:rFonts w:hint="eastAsia"/>
          <w:bCs/>
          <w:spacing w:val="1"/>
          <w:kern w:val="0"/>
        </w:rPr>
        <w:t>53.2%</w:t>
      </w:r>
      <w:r w:rsidRPr="009964CB">
        <w:rPr>
          <w:rFonts w:hint="eastAsia"/>
          <w:bCs/>
          <w:spacing w:val="1"/>
          <w:kern w:val="0"/>
        </w:rPr>
        <w:t>。</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煤矸石自燃的内因是矸石中有硫元素以硫铁矿和有机硫的形式存在，而外因则是有氧的存在。</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氧是煤矸石自燃不可缺少的条件，只有供给氧才能产生自燃，供氧量的多少，直接影响燃烧程度的大小，如果始终保持在缺氧状态下，就不会发生氧化自燃。</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水也是加速矸石自燃的一个重要条件，由于水的存在，硫铁矿才能产生硫酸溶液，并产生大量的热，从而促进向燃。另外，矸石处理场其它可燃物如煤、木头等是使燃烧扩大、蔓延的必要条件。</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因此，除含硫量之外，矸石处置后是否自燃，还可以从可燃成分、通风状况、氧化蓄热条件、堆积处理方式等方面来评价。</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②矸石自燃可能性分析</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t>由矸石成分结果可知项目所填埋矸石含硫量不超过</w:t>
      </w:r>
      <w:r w:rsidRPr="009964CB">
        <w:rPr>
          <w:rFonts w:hint="eastAsia"/>
          <w:bCs/>
          <w:spacing w:val="1"/>
          <w:kern w:val="0"/>
        </w:rPr>
        <w:t>1.5%</w:t>
      </w:r>
      <w:r w:rsidRPr="009964CB">
        <w:rPr>
          <w:rFonts w:hint="eastAsia"/>
          <w:bCs/>
          <w:spacing w:val="1"/>
          <w:kern w:val="0"/>
        </w:rPr>
        <w:t>，即本项目所接纳的煤矸石含硫量相对较低，其在矸石场内分层覆土压实后自燃的可能性较小。</w:t>
      </w:r>
    </w:p>
    <w:p w:rsidR="002B7EA6" w:rsidRPr="009964CB" w:rsidRDefault="002B7EA6" w:rsidP="002B7EA6">
      <w:pPr>
        <w:tabs>
          <w:tab w:val="left" w:pos="8295"/>
        </w:tabs>
        <w:spacing w:line="500" w:lineRule="exact"/>
        <w:ind w:firstLineChars="200" w:firstLine="484"/>
        <w:rPr>
          <w:bCs/>
          <w:spacing w:val="1"/>
          <w:kern w:val="0"/>
        </w:rPr>
      </w:pPr>
      <w:r w:rsidRPr="009964CB">
        <w:rPr>
          <w:rFonts w:hint="eastAsia"/>
          <w:bCs/>
          <w:spacing w:val="1"/>
          <w:kern w:val="0"/>
        </w:rPr>
        <w:lastRenderedPageBreak/>
        <w:t>环评要求采取的矸石防自燃措施为：将矸石从工业场地通过汽车拉入矸石场，每堆放</w:t>
      </w:r>
      <w:r w:rsidRPr="009964CB">
        <w:rPr>
          <w:rFonts w:hint="eastAsia"/>
          <w:bCs/>
          <w:spacing w:val="1"/>
          <w:kern w:val="0"/>
        </w:rPr>
        <w:t>0.3m</w:t>
      </w:r>
      <w:r w:rsidRPr="009964CB">
        <w:rPr>
          <w:rFonts w:hint="eastAsia"/>
          <w:bCs/>
          <w:spacing w:val="1"/>
          <w:kern w:val="0"/>
        </w:rPr>
        <w:t>厚的矸石层用推土机进行一次压实；矸石每堆放</w:t>
      </w:r>
      <w:r w:rsidRPr="009964CB">
        <w:rPr>
          <w:bCs/>
          <w:spacing w:val="1"/>
          <w:kern w:val="0"/>
        </w:rPr>
        <w:t>3</w:t>
      </w:r>
      <w:r w:rsidRPr="009964CB">
        <w:rPr>
          <w:rFonts w:hint="eastAsia"/>
          <w:bCs/>
          <w:spacing w:val="1"/>
          <w:kern w:val="0"/>
        </w:rPr>
        <w:t>m</w:t>
      </w:r>
      <w:r w:rsidRPr="009964CB">
        <w:rPr>
          <w:rFonts w:hint="eastAsia"/>
          <w:bCs/>
          <w:spacing w:val="1"/>
          <w:kern w:val="0"/>
        </w:rPr>
        <w:t>厚的矸石覆盖一层</w:t>
      </w:r>
      <w:r w:rsidRPr="009964CB">
        <w:rPr>
          <w:rFonts w:hint="eastAsia"/>
          <w:bCs/>
          <w:spacing w:val="1"/>
          <w:kern w:val="0"/>
        </w:rPr>
        <w:t>50cm</w:t>
      </w:r>
      <w:r w:rsidRPr="009964CB">
        <w:rPr>
          <w:rFonts w:hint="eastAsia"/>
          <w:bCs/>
          <w:spacing w:val="1"/>
          <w:kern w:val="0"/>
        </w:rPr>
        <w:t>厚的黄土，隔绝空气，预防由于引起矸石自燃。采取上述措施后，矸石发生自燃的机会较少</w:t>
      </w:r>
      <w:r w:rsidR="00F71E98" w:rsidRPr="009964CB">
        <w:rPr>
          <w:rFonts w:hint="eastAsia"/>
          <w:bCs/>
          <w:spacing w:val="1"/>
          <w:kern w:val="0"/>
        </w:rPr>
        <w:t>，一旦引起自燃，采取附土隔绝空气扑灭</w:t>
      </w:r>
      <w:r w:rsidRPr="009964CB">
        <w:rPr>
          <w:rFonts w:hint="eastAsia"/>
          <w:bCs/>
          <w:spacing w:val="1"/>
          <w:kern w:val="0"/>
        </w:rPr>
        <w:t>。</w:t>
      </w:r>
    </w:p>
    <w:p w:rsidR="00CD3938" w:rsidRPr="009964CB" w:rsidRDefault="002B7EA6" w:rsidP="002B7EA6">
      <w:pPr>
        <w:spacing w:line="500" w:lineRule="exact"/>
      </w:pPr>
      <w:r w:rsidRPr="009964CB">
        <w:t>5.1.6.3</w:t>
      </w:r>
      <w:r w:rsidR="00CD3938" w:rsidRPr="009964CB">
        <w:t>、应急预案</w:t>
      </w:r>
    </w:p>
    <w:p w:rsidR="001A4B13" w:rsidRPr="009964CB" w:rsidRDefault="00CD3938" w:rsidP="001A4B13">
      <w:pPr>
        <w:tabs>
          <w:tab w:val="left" w:pos="8295"/>
        </w:tabs>
        <w:spacing w:line="500" w:lineRule="exact"/>
        <w:ind w:firstLineChars="200" w:firstLine="484"/>
        <w:rPr>
          <w:bCs/>
          <w:spacing w:val="1"/>
          <w:kern w:val="0"/>
        </w:rPr>
      </w:pPr>
      <w:r w:rsidRPr="009964CB">
        <w:rPr>
          <w:bCs/>
          <w:spacing w:val="1"/>
          <w:kern w:val="0"/>
        </w:rPr>
        <w:t>加强安全管理、采取必要的防范措施是降低风险发生概率和危害的有效途径。在项目实施过程中，应按照《建设项目环境风险评价技术导则》（</w:t>
      </w:r>
      <w:r w:rsidRPr="009964CB">
        <w:rPr>
          <w:bCs/>
          <w:spacing w:val="1"/>
          <w:kern w:val="0"/>
        </w:rPr>
        <w:t>HJ/T169—2018</w:t>
      </w:r>
      <w:r w:rsidRPr="009964CB">
        <w:rPr>
          <w:bCs/>
          <w:spacing w:val="1"/>
          <w:kern w:val="0"/>
        </w:rPr>
        <w:t>）的要求制定突发事故应急预案，提出具体的风险防范与事故应急要求，将应急预案报环境保护部门进行备案，并与相关部门和企业建立联动机制。</w:t>
      </w:r>
    </w:p>
    <w:p w:rsidR="00192609" w:rsidRPr="009964CB" w:rsidRDefault="001A4B13" w:rsidP="00192609">
      <w:pPr>
        <w:tabs>
          <w:tab w:val="left" w:pos="8295"/>
        </w:tabs>
        <w:spacing w:line="500" w:lineRule="exact"/>
        <w:ind w:firstLineChars="200" w:firstLine="484"/>
        <w:rPr>
          <w:b/>
          <w:bCs/>
          <w:spacing w:val="1"/>
          <w:kern w:val="0"/>
        </w:rPr>
      </w:pPr>
      <w:r w:rsidRPr="009964CB">
        <w:rPr>
          <w:bCs/>
          <w:spacing w:val="1"/>
          <w:kern w:val="0"/>
        </w:rPr>
        <w:t>应急预案内容和要求见表</w:t>
      </w:r>
      <w:r w:rsidRPr="009964CB">
        <w:rPr>
          <w:bCs/>
          <w:spacing w:val="1"/>
          <w:kern w:val="0"/>
        </w:rPr>
        <w:t>5.</w:t>
      </w:r>
      <w:r w:rsidRPr="009964CB">
        <w:rPr>
          <w:rFonts w:hint="eastAsia"/>
          <w:bCs/>
          <w:spacing w:val="1"/>
          <w:kern w:val="0"/>
        </w:rPr>
        <w:t>1</w:t>
      </w:r>
      <w:r w:rsidRPr="009964CB">
        <w:rPr>
          <w:bCs/>
          <w:spacing w:val="1"/>
          <w:kern w:val="0"/>
        </w:rPr>
        <w:t>-</w:t>
      </w:r>
      <w:r w:rsidRPr="009964CB">
        <w:rPr>
          <w:rFonts w:hint="eastAsia"/>
          <w:bCs/>
          <w:spacing w:val="1"/>
          <w:kern w:val="0"/>
        </w:rPr>
        <w:t>20</w:t>
      </w:r>
      <w:r w:rsidRPr="009964CB">
        <w:rPr>
          <w:bCs/>
          <w:spacing w:val="1"/>
          <w:kern w:val="0"/>
        </w:rPr>
        <w:t>。</w:t>
      </w:r>
    </w:p>
    <w:p w:rsidR="001A4B13" w:rsidRPr="009964CB" w:rsidRDefault="001A4B13" w:rsidP="00192609">
      <w:pPr>
        <w:tabs>
          <w:tab w:val="left" w:pos="8295"/>
        </w:tabs>
        <w:spacing w:line="500" w:lineRule="exact"/>
        <w:ind w:firstLineChars="200" w:firstLine="486"/>
        <w:jc w:val="center"/>
        <w:rPr>
          <w:b/>
          <w:bCs/>
          <w:spacing w:val="1"/>
          <w:kern w:val="0"/>
        </w:rPr>
      </w:pPr>
      <w:r w:rsidRPr="009964CB">
        <w:rPr>
          <w:b/>
          <w:bCs/>
          <w:spacing w:val="1"/>
          <w:kern w:val="0"/>
        </w:rPr>
        <w:t>表</w:t>
      </w:r>
      <w:r w:rsidRPr="009964CB">
        <w:rPr>
          <w:b/>
          <w:bCs/>
          <w:spacing w:val="1"/>
          <w:kern w:val="0"/>
        </w:rPr>
        <w:t>5.</w:t>
      </w:r>
      <w:r w:rsidRPr="009964CB">
        <w:rPr>
          <w:rFonts w:hint="eastAsia"/>
          <w:b/>
          <w:bCs/>
          <w:spacing w:val="1"/>
          <w:kern w:val="0"/>
        </w:rPr>
        <w:t>1</w:t>
      </w:r>
      <w:r w:rsidRPr="009964CB">
        <w:rPr>
          <w:b/>
          <w:bCs/>
          <w:spacing w:val="1"/>
          <w:kern w:val="0"/>
        </w:rPr>
        <w:t>-</w:t>
      </w:r>
      <w:r w:rsidRPr="009964CB">
        <w:rPr>
          <w:rFonts w:hint="eastAsia"/>
          <w:b/>
          <w:bCs/>
          <w:spacing w:val="1"/>
          <w:kern w:val="0"/>
        </w:rPr>
        <w:t>20</w:t>
      </w:r>
      <w:r w:rsidRPr="009964CB">
        <w:rPr>
          <w:b/>
          <w:bCs/>
          <w:spacing w:val="1"/>
          <w:kern w:val="0"/>
        </w:rPr>
        <w:t xml:space="preserve">  </w:t>
      </w:r>
      <w:r w:rsidRPr="009964CB">
        <w:rPr>
          <w:b/>
          <w:bCs/>
          <w:spacing w:val="1"/>
          <w:kern w:val="0"/>
        </w:rPr>
        <w:t>应急预案内容一览表</w:t>
      </w:r>
    </w:p>
    <w:tbl>
      <w:tblPr>
        <w:tblStyle w:val="af6"/>
        <w:tblW w:w="0" w:type="auto"/>
        <w:tblBorders>
          <w:top w:val="single" w:sz="12" w:space="0" w:color="auto"/>
          <w:left w:val="single" w:sz="12" w:space="0" w:color="auto"/>
          <w:bottom w:val="single" w:sz="12" w:space="0" w:color="auto"/>
          <w:right w:val="single" w:sz="12" w:space="0" w:color="auto"/>
        </w:tblBorders>
        <w:tblLook w:val="04A0"/>
      </w:tblPr>
      <w:tblGrid>
        <w:gridCol w:w="817"/>
        <w:gridCol w:w="2977"/>
        <w:gridCol w:w="4728"/>
      </w:tblGrid>
      <w:tr w:rsidR="00AA368B" w:rsidRPr="009964CB" w:rsidTr="00473378">
        <w:tc>
          <w:tcPr>
            <w:tcW w:w="817" w:type="dxa"/>
          </w:tcPr>
          <w:p w:rsidR="001A4B13" w:rsidRPr="009964CB" w:rsidRDefault="001A4B13" w:rsidP="00473378">
            <w:pPr>
              <w:pStyle w:val="affd"/>
              <w:jc w:val="center"/>
              <w:rPr>
                <w:rFonts w:eastAsiaTheme="minorEastAsia"/>
                <w:b/>
              </w:rPr>
            </w:pPr>
            <w:r w:rsidRPr="009964CB">
              <w:rPr>
                <w:rFonts w:eastAsiaTheme="minorEastAsia"/>
                <w:b/>
              </w:rPr>
              <w:t>序号</w:t>
            </w:r>
          </w:p>
        </w:tc>
        <w:tc>
          <w:tcPr>
            <w:tcW w:w="2977" w:type="dxa"/>
          </w:tcPr>
          <w:p w:rsidR="001A4B13" w:rsidRPr="009964CB" w:rsidRDefault="001A4B13" w:rsidP="00473378">
            <w:pPr>
              <w:pStyle w:val="affd"/>
              <w:jc w:val="center"/>
              <w:rPr>
                <w:rFonts w:eastAsiaTheme="minorEastAsia"/>
                <w:b/>
              </w:rPr>
            </w:pPr>
            <w:r w:rsidRPr="009964CB">
              <w:rPr>
                <w:rFonts w:eastAsiaTheme="minorEastAsia"/>
                <w:b/>
              </w:rPr>
              <w:t>项目</w:t>
            </w:r>
          </w:p>
        </w:tc>
        <w:tc>
          <w:tcPr>
            <w:tcW w:w="4728" w:type="dxa"/>
          </w:tcPr>
          <w:p w:rsidR="001A4B13" w:rsidRPr="009964CB" w:rsidRDefault="001A4B13" w:rsidP="00473378">
            <w:pPr>
              <w:pStyle w:val="affd"/>
              <w:jc w:val="center"/>
              <w:rPr>
                <w:rFonts w:eastAsiaTheme="minorEastAsia"/>
                <w:b/>
              </w:rPr>
            </w:pPr>
            <w:r w:rsidRPr="009964CB">
              <w:rPr>
                <w:rFonts w:eastAsiaTheme="minorEastAsia"/>
                <w:b/>
              </w:rPr>
              <w:t>内容及要求</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1</w:t>
            </w:r>
          </w:p>
        </w:tc>
        <w:tc>
          <w:tcPr>
            <w:tcW w:w="2977" w:type="dxa"/>
          </w:tcPr>
          <w:p w:rsidR="001A4B13" w:rsidRPr="009964CB" w:rsidRDefault="001A4B13" w:rsidP="00473378">
            <w:pPr>
              <w:pStyle w:val="affd"/>
              <w:jc w:val="both"/>
              <w:rPr>
                <w:rFonts w:eastAsiaTheme="minorEastAsia"/>
              </w:rPr>
            </w:pPr>
            <w:r w:rsidRPr="009964CB">
              <w:rPr>
                <w:rFonts w:eastAsiaTheme="minorEastAsia"/>
              </w:rPr>
              <w:t>应急计划区</w:t>
            </w:r>
          </w:p>
        </w:tc>
        <w:tc>
          <w:tcPr>
            <w:tcW w:w="4728" w:type="dxa"/>
          </w:tcPr>
          <w:p w:rsidR="001A4B13" w:rsidRPr="009964CB" w:rsidRDefault="001A4B13" w:rsidP="00473378">
            <w:pPr>
              <w:pStyle w:val="affd"/>
              <w:jc w:val="both"/>
              <w:rPr>
                <w:rFonts w:eastAsiaTheme="minorEastAsia"/>
              </w:rPr>
            </w:pPr>
            <w:r w:rsidRPr="009964CB">
              <w:rPr>
                <w:rFonts w:eastAsiaTheme="minorEastAsia"/>
              </w:rPr>
              <w:t>危险目标：</w:t>
            </w:r>
            <w:r w:rsidRPr="009964CB">
              <w:rPr>
                <w:rFonts w:eastAsiaTheme="minorEastAsia"/>
                <w:szCs w:val="21"/>
              </w:rPr>
              <w:t>挡渣坝垮塌、</w:t>
            </w:r>
            <w:r w:rsidRPr="009964CB">
              <w:rPr>
                <w:rFonts w:eastAsiaTheme="minorEastAsia"/>
              </w:rPr>
              <w:t>环境保护目标</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2</w:t>
            </w:r>
          </w:p>
        </w:tc>
        <w:tc>
          <w:tcPr>
            <w:tcW w:w="2977" w:type="dxa"/>
          </w:tcPr>
          <w:p w:rsidR="001A4B13" w:rsidRPr="009964CB" w:rsidRDefault="001A4B13" w:rsidP="00473378">
            <w:pPr>
              <w:pStyle w:val="affd"/>
              <w:jc w:val="both"/>
              <w:rPr>
                <w:rFonts w:eastAsiaTheme="minorEastAsia"/>
              </w:rPr>
            </w:pPr>
            <w:r w:rsidRPr="009964CB">
              <w:rPr>
                <w:rFonts w:eastAsiaTheme="minorEastAsia"/>
              </w:rPr>
              <w:t>应急组织机构、人员</w:t>
            </w:r>
          </w:p>
        </w:tc>
        <w:tc>
          <w:tcPr>
            <w:tcW w:w="4728" w:type="dxa"/>
          </w:tcPr>
          <w:p w:rsidR="001A4B13" w:rsidRPr="009964CB" w:rsidRDefault="001A4B13" w:rsidP="00473378">
            <w:pPr>
              <w:pStyle w:val="affd"/>
              <w:jc w:val="both"/>
              <w:rPr>
                <w:rFonts w:eastAsiaTheme="minorEastAsia"/>
              </w:rPr>
            </w:pPr>
            <w:r w:rsidRPr="009964CB">
              <w:rPr>
                <w:rFonts w:eastAsiaTheme="minorEastAsia"/>
              </w:rPr>
              <w:t>本厂区、地区应急组织机构、人员</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3</w:t>
            </w:r>
          </w:p>
        </w:tc>
        <w:tc>
          <w:tcPr>
            <w:tcW w:w="2977" w:type="dxa"/>
          </w:tcPr>
          <w:p w:rsidR="001A4B13" w:rsidRPr="009964CB" w:rsidRDefault="001A4B13" w:rsidP="00473378">
            <w:pPr>
              <w:pStyle w:val="affd"/>
              <w:jc w:val="both"/>
              <w:rPr>
                <w:rFonts w:eastAsiaTheme="minorEastAsia"/>
              </w:rPr>
            </w:pPr>
            <w:r w:rsidRPr="009964CB">
              <w:rPr>
                <w:rFonts w:eastAsiaTheme="minorEastAsia"/>
              </w:rPr>
              <w:t>预案分级响应条件</w:t>
            </w:r>
          </w:p>
        </w:tc>
        <w:tc>
          <w:tcPr>
            <w:tcW w:w="4728" w:type="dxa"/>
          </w:tcPr>
          <w:p w:rsidR="001A4B13" w:rsidRPr="009964CB" w:rsidRDefault="001A4B13" w:rsidP="00473378">
            <w:pPr>
              <w:pStyle w:val="affd"/>
              <w:jc w:val="both"/>
              <w:rPr>
                <w:rFonts w:eastAsiaTheme="minorEastAsia"/>
              </w:rPr>
            </w:pPr>
            <w:r w:rsidRPr="009964CB">
              <w:rPr>
                <w:rFonts w:eastAsiaTheme="minorEastAsia"/>
              </w:rPr>
              <w:t>规定预案的级别及分级响应程序</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4</w:t>
            </w:r>
          </w:p>
        </w:tc>
        <w:tc>
          <w:tcPr>
            <w:tcW w:w="2977" w:type="dxa"/>
          </w:tcPr>
          <w:p w:rsidR="001A4B13" w:rsidRPr="009964CB" w:rsidRDefault="001A4B13" w:rsidP="00473378">
            <w:pPr>
              <w:pStyle w:val="affd"/>
              <w:jc w:val="both"/>
              <w:rPr>
                <w:rFonts w:eastAsiaTheme="minorEastAsia"/>
              </w:rPr>
            </w:pPr>
            <w:r w:rsidRPr="009964CB">
              <w:rPr>
                <w:rFonts w:eastAsiaTheme="minorEastAsia"/>
              </w:rPr>
              <w:t>应急救援保障</w:t>
            </w:r>
          </w:p>
        </w:tc>
        <w:tc>
          <w:tcPr>
            <w:tcW w:w="4728" w:type="dxa"/>
          </w:tcPr>
          <w:p w:rsidR="001A4B13" w:rsidRPr="009964CB" w:rsidRDefault="001A4B13" w:rsidP="00473378">
            <w:pPr>
              <w:pStyle w:val="affd"/>
              <w:jc w:val="both"/>
              <w:rPr>
                <w:rFonts w:eastAsiaTheme="minorEastAsia"/>
              </w:rPr>
            </w:pPr>
            <w:r w:rsidRPr="009964CB">
              <w:rPr>
                <w:rFonts w:eastAsiaTheme="minorEastAsia"/>
              </w:rPr>
              <w:t>应急设施、设备与器材等</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5</w:t>
            </w:r>
          </w:p>
        </w:tc>
        <w:tc>
          <w:tcPr>
            <w:tcW w:w="2977" w:type="dxa"/>
          </w:tcPr>
          <w:p w:rsidR="001A4B13" w:rsidRPr="009964CB" w:rsidRDefault="001A4B13" w:rsidP="00473378">
            <w:pPr>
              <w:pStyle w:val="affd"/>
              <w:jc w:val="both"/>
              <w:rPr>
                <w:rFonts w:eastAsiaTheme="minorEastAsia"/>
              </w:rPr>
            </w:pPr>
            <w:r w:rsidRPr="009964CB">
              <w:rPr>
                <w:rFonts w:eastAsiaTheme="minorEastAsia"/>
              </w:rPr>
              <w:t>报警、通讯联络方式</w:t>
            </w:r>
          </w:p>
        </w:tc>
        <w:tc>
          <w:tcPr>
            <w:tcW w:w="4728" w:type="dxa"/>
          </w:tcPr>
          <w:p w:rsidR="001A4B13" w:rsidRPr="009964CB" w:rsidRDefault="001A4B13" w:rsidP="00473378">
            <w:pPr>
              <w:pStyle w:val="affd"/>
              <w:jc w:val="both"/>
              <w:rPr>
                <w:rFonts w:eastAsiaTheme="minorEastAsia"/>
              </w:rPr>
            </w:pPr>
            <w:r w:rsidRPr="009964CB">
              <w:rPr>
                <w:rFonts w:eastAsiaTheme="minorEastAsia"/>
              </w:rPr>
              <w:t>规定应急状态下的报警通讯方式、通知方式和交通保障、管制</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6</w:t>
            </w:r>
          </w:p>
        </w:tc>
        <w:tc>
          <w:tcPr>
            <w:tcW w:w="2977" w:type="dxa"/>
          </w:tcPr>
          <w:p w:rsidR="001A4B13" w:rsidRPr="009964CB" w:rsidRDefault="001A4B13" w:rsidP="00473378">
            <w:pPr>
              <w:pStyle w:val="affd"/>
              <w:jc w:val="both"/>
              <w:rPr>
                <w:rFonts w:eastAsiaTheme="minorEastAsia"/>
              </w:rPr>
            </w:pPr>
            <w:r w:rsidRPr="009964CB">
              <w:rPr>
                <w:rFonts w:eastAsiaTheme="minorEastAsia"/>
              </w:rPr>
              <w:t>应急环境监测、抢险、救援及控制措施</w:t>
            </w:r>
          </w:p>
        </w:tc>
        <w:tc>
          <w:tcPr>
            <w:tcW w:w="4728" w:type="dxa"/>
          </w:tcPr>
          <w:p w:rsidR="001A4B13" w:rsidRPr="009964CB" w:rsidRDefault="001A4B13" w:rsidP="00473378">
            <w:pPr>
              <w:pStyle w:val="affd"/>
              <w:jc w:val="both"/>
              <w:rPr>
                <w:rFonts w:eastAsiaTheme="minorEastAsia"/>
              </w:rPr>
            </w:pPr>
            <w:r w:rsidRPr="009964CB">
              <w:rPr>
                <w:rFonts w:eastAsiaTheme="minorEastAsia"/>
              </w:rPr>
              <w:t>由专业队伍负责对事故现场进行侦察监测，对事故性质、参数与后果进行评估，为指挥部门提供决策依据</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7</w:t>
            </w:r>
          </w:p>
        </w:tc>
        <w:tc>
          <w:tcPr>
            <w:tcW w:w="2977" w:type="dxa"/>
          </w:tcPr>
          <w:p w:rsidR="001A4B13" w:rsidRPr="009964CB" w:rsidRDefault="001A4B13" w:rsidP="00473378">
            <w:pPr>
              <w:pStyle w:val="affd"/>
              <w:jc w:val="both"/>
              <w:rPr>
                <w:rFonts w:eastAsiaTheme="minorEastAsia"/>
              </w:rPr>
            </w:pPr>
            <w:r w:rsidRPr="009964CB">
              <w:rPr>
                <w:rFonts w:eastAsiaTheme="minorEastAsia"/>
              </w:rPr>
              <w:t>应急检测、防护措施、清除泄漏措施和器材</w:t>
            </w:r>
          </w:p>
        </w:tc>
        <w:tc>
          <w:tcPr>
            <w:tcW w:w="4728" w:type="dxa"/>
          </w:tcPr>
          <w:p w:rsidR="001A4B13" w:rsidRPr="009964CB" w:rsidRDefault="001A4B13" w:rsidP="00473378">
            <w:pPr>
              <w:pStyle w:val="affd"/>
              <w:jc w:val="both"/>
              <w:rPr>
                <w:rFonts w:eastAsiaTheme="minorEastAsia"/>
              </w:rPr>
            </w:pPr>
            <w:r w:rsidRPr="009964CB">
              <w:rPr>
                <w:rFonts w:eastAsiaTheme="minorEastAsia"/>
              </w:rPr>
              <w:t>事故现场、邻近区域、控制防火区域，控制和清除污染措施及相应设备</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8</w:t>
            </w:r>
          </w:p>
        </w:tc>
        <w:tc>
          <w:tcPr>
            <w:tcW w:w="2977" w:type="dxa"/>
          </w:tcPr>
          <w:p w:rsidR="001A4B13" w:rsidRPr="009964CB" w:rsidRDefault="001A4B13" w:rsidP="00473378">
            <w:pPr>
              <w:pStyle w:val="affd"/>
              <w:jc w:val="both"/>
              <w:rPr>
                <w:rFonts w:eastAsiaTheme="minorEastAsia"/>
              </w:rPr>
            </w:pPr>
            <w:r w:rsidRPr="009964CB">
              <w:rPr>
                <w:rFonts w:eastAsiaTheme="minorEastAsia"/>
              </w:rPr>
              <w:t>人员紧急撤离、疏散、应急剂量控制、撤离组织计划</w:t>
            </w:r>
          </w:p>
        </w:tc>
        <w:tc>
          <w:tcPr>
            <w:tcW w:w="4728" w:type="dxa"/>
          </w:tcPr>
          <w:p w:rsidR="001A4B13" w:rsidRPr="009964CB" w:rsidRDefault="001A4B13" w:rsidP="00473378">
            <w:pPr>
              <w:pStyle w:val="affd"/>
              <w:jc w:val="both"/>
              <w:rPr>
                <w:rFonts w:eastAsiaTheme="minorEastAsia"/>
              </w:rPr>
            </w:pPr>
            <w:r w:rsidRPr="009964CB">
              <w:rPr>
                <w:rFonts w:eastAsiaTheme="minorEastAsia"/>
              </w:rPr>
              <w:t>事故现场、邻近区域、受事故影响的区域人员及公众对毒物应急剂量控制规定，撤离组织计划及救护，医疗救护与公众健康</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9</w:t>
            </w:r>
          </w:p>
        </w:tc>
        <w:tc>
          <w:tcPr>
            <w:tcW w:w="2977" w:type="dxa"/>
          </w:tcPr>
          <w:p w:rsidR="001A4B13" w:rsidRPr="009964CB" w:rsidRDefault="001A4B13" w:rsidP="00473378">
            <w:pPr>
              <w:pStyle w:val="affd"/>
              <w:jc w:val="both"/>
              <w:rPr>
                <w:rFonts w:eastAsiaTheme="minorEastAsia"/>
              </w:rPr>
            </w:pPr>
            <w:r w:rsidRPr="009964CB">
              <w:rPr>
                <w:rFonts w:eastAsiaTheme="minorEastAsia"/>
              </w:rPr>
              <w:t>事故应急救援关闭程序与恢复措施</w:t>
            </w:r>
          </w:p>
        </w:tc>
        <w:tc>
          <w:tcPr>
            <w:tcW w:w="4728" w:type="dxa"/>
          </w:tcPr>
          <w:p w:rsidR="001A4B13" w:rsidRPr="009964CB" w:rsidRDefault="001A4B13" w:rsidP="00473378">
            <w:pPr>
              <w:pStyle w:val="affd"/>
              <w:jc w:val="both"/>
              <w:rPr>
                <w:rFonts w:eastAsiaTheme="minorEastAsia"/>
              </w:rPr>
            </w:pPr>
            <w:r w:rsidRPr="009964CB">
              <w:rPr>
                <w:rFonts w:eastAsiaTheme="minorEastAsia"/>
              </w:rPr>
              <w:t>规定应急状态终止程序</w:t>
            </w:r>
          </w:p>
          <w:p w:rsidR="001A4B13" w:rsidRPr="009964CB" w:rsidRDefault="001A4B13" w:rsidP="00473378">
            <w:pPr>
              <w:pStyle w:val="affd"/>
              <w:jc w:val="both"/>
              <w:rPr>
                <w:rFonts w:eastAsiaTheme="minorEastAsia"/>
              </w:rPr>
            </w:pPr>
            <w:r w:rsidRPr="009964CB">
              <w:rPr>
                <w:rFonts w:eastAsiaTheme="minorEastAsia"/>
              </w:rPr>
              <w:t>事故现场善后处理，恢复措施</w:t>
            </w:r>
          </w:p>
          <w:p w:rsidR="001A4B13" w:rsidRPr="009964CB" w:rsidRDefault="001A4B13" w:rsidP="00473378">
            <w:pPr>
              <w:pStyle w:val="affd"/>
              <w:jc w:val="both"/>
              <w:rPr>
                <w:rFonts w:eastAsiaTheme="minorEastAsia"/>
              </w:rPr>
            </w:pPr>
            <w:r w:rsidRPr="009964CB">
              <w:rPr>
                <w:rFonts w:eastAsiaTheme="minorEastAsia"/>
              </w:rPr>
              <w:t>邻近区域解除事故警戒及善后恢复措施</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10</w:t>
            </w:r>
          </w:p>
        </w:tc>
        <w:tc>
          <w:tcPr>
            <w:tcW w:w="2977" w:type="dxa"/>
          </w:tcPr>
          <w:p w:rsidR="001A4B13" w:rsidRPr="009964CB" w:rsidRDefault="001A4B13" w:rsidP="00473378">
            <w:pPr>
              <w:pStyle w:val="affd"/>
              <w:jc w:val="both"/>
              <w:rPr>
                <w:rFonts w:eastAsiaTheme="minorEastAsia"/>
              </w:rPr>
            </w:pPr>
            <w:r w:rsidRPr="009964CB">
              <w:rPr>
                <w:rFonts w:eastAsiaTheme="minorEastAsia"/>
              </w:rPr>
              <w:t>应急培训计划</w:t>
            </w:r>
          </w:p>
        </w:tc>
        <w:tc>
          <w:tcPr>
            <w:tcW w:w="4728" w:type="dxa"/>
          </w:tcPr>
          <w:p w:rsidR="001A4B13" w:rsidRPr="009964CB" w:rsidRDefault="001A4B13" w:rsidP="00473378">
            <w:pPr>
              <w:pStyle w:val="affd"/>
              <w:jc w:val="both"/>
              <w:rPr>
                <w:rFonts w:eastAsiaTheme="minorEastAsia"/>
              </w:rPr>
            </w:pPr>
            <w:r w:rsidRPr="009964CB">
              <w:rPr>
                <w:rFonts w:eastAsiaTheme="minorEastAsia"/>
              </w:rPr>
              <w:t>应急计划制定后，</w:t>
            </w:r>
            <w:r w:rsidRPr="009964CB">
              <w:rPr>
                <w:rFonts w:eastAsiaTheme="minorEastAsia"/>
                <w:szCs w:val="21"/>
              </w:rPr>
              <w:t>定期</w:t>
            </w:r>
            <w:r w:rsidRPr="009964CB">
              <w:rPr>
                <w:rFonts w:eastAsiaTheme="minorEastAsia"/>
              </w:rPr>
              <w:t>安排人员培训与演练</w:t>
            </w:r>
          </w:p>
        </w:tc>
      </w:tr>
      <w:tr w:rsidR="00AA368B" w:rsidRPr="009964CB" w:rsidTr="00473378">
        <w:tc>
          <w:tcPr>
            <w:tcW w:w="817" w:type="dxa"/>
          </w:tcPr>
          <w:p w:rsidR="001A4B13" w:rsidRPr="009964CB" w:rsidRDefault="001A4B13" w:rsidP="00473378">
            <w:pPr>
              <w:pStyle w:val="affd"/>
              <w:jc w:val="center"/>
              <w:rPr>
                <w:rFonts w:eastAsiaTheme="minorEastAsia"/>
              </w:rPr>
            </w:pPr>
            <w:r w:rsidRPr="009964CB">
              <w:rPr>
                <w:rFonts w:eastAsiaTheme="minorEastAsia"/>
              </w:rPr>
              <w:t>11</w:t>
            </w:r>
          </w:p>
        </w:tc>
        <w:tc>
          <w:tcPr>
            <w:tcW w:w="2977" w:type="dxa"/>
          </w:tcPr>
          <w:p w:rsidR="001A4B13" w:rsidRPr="009964CB" w:rsidRDefault="001A4B13" w:rsidP="00473378">
            <w:pPr>
              <w:pStyle w:val="affd"/>
              <w:jc w:val="both"/>
              <w:rPr>
                <w:rFonts w:eastAsiaTheme="minorEastAsia"/>
              </w:rPr>
            </w:pPr>
            <w:r w:rsidRPr="009964CB">
              <w:rPr>
                <w:rFonts w:eastAsiaTheme="minorEastAsia"/>
              </w:rPr>
              <w:t>公众教育和信息</w:t>
            </w:r>
          </w:p>
        </w:tc>
        <w:tc>
          <w:tcPr>
            <w:tcW w:w="4728" w:type="dxa"/>
          </w:tcPr>
          <w:p w:rsidR="001A4B13" w:rsidRPr="009964CB" w:rsidRDefault="001A4B13" w:rsidP="00473378">
            <w:pPr>
              <w:pStyle w:val="affd"/>
              <w:jc w:val="both"/>
              <w:rPr>
                <w:rFonts w:eastAsiaTheme="minorEastAsia"/>
              </w:rPr>
            </w:pPr>
            <w:r w:rsidRPr="009964CB">
              <w:rPr>
                <w:rFonts w:eastAsiaTheme="minorEastAsia"/>
              </w:rPr>
              <w:t>对邻近地区开展公众教育、培训和发布有关信息</w:t>
            </w:r>
          </w:p>
        </w:tc>
      </w:tr>
    </w:tbl>
    <w:p w:rsidR="001A4B13" w:rsidRPr="009964CB" w:rsidRDefault="002B7EA6" w:rsidP="002B7EA6">
      <w:pPr>
        <w:spacing w:line="500" w:lineRule="exact"/>
      </w:pPr>
      <w:r w:rsidRPr="009964CB">
        <w:t>5.1.6.4</w:t>
      </w:r>
      <w:r w:rsidR="001A4B13" w:rsidRPr="009964CB">
        <w:t>、风险评价结论</w:t>
      </w:r>
    </w:p>
    <w:p w:rsidR="001A4B13" w:rsidRPr="009964CB" w:rsidRDefault="001A4B13" w:rsidP="001A4B13">
      <w:pPr>
        <w:spacing w:line="500" w:lineRule="exact"/>
        <w:ind w:firstLineChars="200" w:firstLine="484"/>
      </w:pPr>
      <w:r w:rsidRPr="009964CB">
        <w:rPr>
          <w:spacing w:val="1"/>
          <w:kern w:val="0"/>
        </w:rPr>
        <w:t>综上所述，在严格按照设计进行合理堆放、绿化、复垦，定期对</w:t>
      </w:r>
      <w:r w:rsidRPr="009964CB">
        <w:rPr>
          <w:rFonts w:hint="eastAsia"/>
          <w:spacing w:val="1"/>
          <w:kern w:val="0"/>
        </w:rPr>
        <w:t>拦渣坝、拦渣</w:t>
      </w:r>
      <w:r w:rsidRPr="009964CB">
        <w:rPr>
          <w:spacing w:val="1"/>
          <w:kern w:val="0"/>
        </w:rPr>
        <w:t>墙、</w:t>
      </w:r>
      <w:r w:rsidRPr="009964CB">
        <w:rPr>
          <w:rFonts w:hint="eastAsia"/>
          <w:spacing w:val="1"/>
          <w:kern w:val="0"/>
        </w:rPr>
        <w:t>分区坝、</w:t>
      </w:r>
      <w:r w:rsidRPr="009964CB">
        <w:rPr>
          <w:spacing w:val="1"/>
          <w:kern w:val="0"/>
        </w:rPr>
        <w:t>排水系统</w:t>
      </w:r>
      <w:r w:rsidRPr="009964CB">
        <w:rPr>
          <w:rFonts w:hint="eastAsia"/>
          <w:spacing w:val="1"/>
          <w:kern w:val="0"/>
        </w:rPr>
        <w:t>等</w:t>
      </w:r>
      <w:r w:rsidRPr="009964CB">
        <w:rPr>
          <w:spacing w:val="1"/>
          <w:kern w:val="0"/>
        </w:rPr>
        <w:t>进行质量检查前提下，发生垮坝、滑坡</w:t>
      </w:r>
      <w:r w:rsidR="00F71E98" w:rsidRPr="009964CB">
        <w:rPr>
          <w:rFonts w:hint="eastAsia"/>
          <w:spacing w:val="1"/>
          <w:kern w:val="0"/>
        </w:rPr>
        <w:t>、自燃</w:t>
      </w:r>
      <w:r w:rsidRPr="009964CB">
        <w:rPr>
          <w:spacing w:val="1"/>
          <w:kern w:val="0"/>
        </w:rPr>
        <w:t>的可能性较小，一旦发生，及时启动行之有效的应急预案，对环境影响</w:t>
      </w:r>
      <w:r w:rsidRPr="009964CB">
        <w:rPr>
          <w:rFonts w:hint="eastAsia"/>
          <w:spacing w:val="1"/>
          <w:kern w:val="0"/>
        </w:rPr>
        <w:t>在</w:t>
      </w:r>
      <w:r w:rsidRPr="009964CB">
        <w:rPr>
          <w:spacing w:val="1"/>
          <w:kern w:val="0"/>
        </w:rPr>
        <w:t>可接受水平</w:t>
      </w:r>
      <w:r w:rsidRPr="009964CB">
        <w:t>。</w:t>
      </w:r>
      <w:r w:rsidR="00192609" w:rsidRPr="009964CB">
        <w:rPr>
          <w:rFonts w:hint="eastAsia"/>
        </w:rPr>
        <w:t>建设项目环境风险简单分析内容表见表</w:t>
      </w:r>
    </w:p>
    <w:p w:rsidR="00192609" w:rsidRPr="009964CB" w:rsidRDefault="00192609" w:rsidP="00192609">
      <w:pPr>
        <w:adjustRightInd w:val="0"/>
        <w:spacing w:line="500" w:lineRule="exact"/>
        <w:ind w:firstLine="510"/>
        <w:jc w:val="center"/>
        <w:outlineLvl w:val="0"/>
        <w:rPr>
          <w:rFonts w:asciiTheme="minorEastAsia" w:eastAsiaTheme="minorEastAsia" w:hAnsiTheme="minorEastAsia"/>
          <w:b/>
          <w:szCs w:val="20"/>
        </w:rPr>
      </w:pPr>
      <w:r w:rsidRPr="009964CB">
        <w:rPr>
          <w:rFonts w:asciiTheme="minorEastAsia" w:eastAsiaTheme="minorEastAsia" w:hAnsiTheme="minorEastAsia" w:hint="eastAsia"/>
          <w:b/>
          <w:szCs w:val="20"/>
        </w:rPr>
        <w:lastRenderedPageBreak/>
        <w:t>表5.1-21  建设项目环境风险简单分析内容表</w:t>
      </w:r>
    </w:p>
    <w:tbl>
      <w:tblPr>
        <w:tblStyle w:val="3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10"/>
        <w:gridCol w:w="1678"/>
        <w:gridCol w:w="1417"/>
        <w:gridCol w:w="1559"/>
        <w:gridCol w:w="1300"/>
        <w:gridCol w:w="1448"/>
      </w:tblGrid>
      <w:tr w:rsidR="00192609" w:rsidRPr="009964CB" w:rsidTr="00192609">
        <w:trPr>
          <w:jc w:val="center"/>
        </w:trPr>
        <w:tc>
          <w:tcPr>
            <w:tcW w:w="1610" w:type="dxa"/>
            <w:tcBorders>
              <w:top w:val="single" w:sz="12" w:space="0" w:color="auto"/>
              <w:left w:val="single" w:sz="12"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建设项目名称</w:t>
            </w:r>
          </w:p>
        </w:tc>
        <w:tc>
          <w:tcPr>
            <w:tcW w:w="7402" w:type="dxa"/>
            <w:gridSpan w:val="5"/>
            <w:tcBorders>
              <w:top w:val="single" w:sz="12" w:space="0" w:color="auto"/>
              <w:left w:val="single" w:sz="6" w:space="0" w:color="auto"/>
              <w:bottom w:val="single" w:sz="6" w:space="0" w:color="auto"/>
              <w:right w:val="single" w:sz="12" w:space="0" w:color="auto"/>
            </w:tcBorders>
            <w:hideMark/>
          </w:tcPr>
          <w:p w:rsidR="00192609" w:rsidRPr="009964CB" w:rsidRDefault="00192609" w:rsidP="00192609">
            <w:pPr>
              <w:adjustRightInd w:val="0"/>
              <w:spacing w:line="300" w:lineRule="exact"/>
              <w:jc w:val="center"/>
              <w:rPr>
                <w:rFonts w:eastAsiaTheme="minorEastAsia"/>
                <w:kern w:val="0"/>
                <w:sz w:val="21"/>
                <w:szCs w:val="21"/>
              </w:rPr>
            </w:pPr>
            <w:r w:rsidRPr="009964CB">
              <w:rPr>
                <w:rFonts w:hint="eastAsia"/>
                <w:kern w:val="0"/>
                <w:sz w:val="21"/>
                <w:szCs w:val="21"/>
              </w:rPr>
              <w:t>山西西山煤电股份有限公司西曲矿选煤厂</w:t>
            </w:r>
          </w:p>
          <w:p w:rsidR="00192609" w:rsidRPr="009964CB" w:rsidRDefault="00192609" w:rsidP="00192609">
            <w:pPr>
              <w:adjustRightInd w:val="0"/>
              <w:spacing w:line="300" w:lineRule="exact"/>
              <w:jc w:val="center"/>
              <w:rPr>
                <w:rFonts w:eastAsiaTheme="minorEastAsia"/>
                <w:kern w:val="0"/>
                <w:sz w:val="21"/>
                <w:szCs w:val="21"/>
              </w:rPr>
            </w:pPr>
            <w:r w:rsidRPr="009964CB">
              <w:rPr>
                <w:rFonts w:hint="eastAsia"/>
                <w:kern w:val="0"/>
                <w:sz w:val="21"/>
                <w:szCs w:val="21"/>
              </w:rPr>
              <w:t>矸石综合利用填沟造地覆土还田建设项目</w:t>
            </w:r>
          </w:p>
        </w:tc>
      </w:tr>
      <w:tr w:rsidR="00192609" w:rsidRPr="009964CB" w:rsidTr="00192609">
        <w:trPr>
          <w:jc w:val="center"/>
        </w:trPr>
        <w:tc>
          <w:tcPr>
            <w:tcW w:w="1610" w:type="dxa"/>
            <w:tcBorders>
              <w:top w:val="single" w:sz="6" w:space="0" w:color="auto"/>
              <w:left w:val="single" w:sz="12"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建设地点</w:t>
            </w:r>
          </w:p>
        </w:tc>
        <w:tc>
          <w:tcPr>
            <w:tcW w:w="1678" w:type="dxa"/>
            <w:tcBorders>
              <w:top w:val="single" w:sz="6" w:space="0" w:color="auto"/>
              <w:left w:val="single" w:sz="6"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（山西）省</w:t>
            </w:r>
          </w:p>
        </w:tc>
        <w:tc>
          <w:tcPr>
            <w:tcW w:w="1417" w:type="dxa"/>
            <w:tcBorders>
              <w:top w:val="single" w:sz="6" w:space="0" w:color="auto"/>
              <w:left w:val="single" w:sz="6"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（太原）市</w:t>
            </w:r>
          </w:p>
        </w:tc>
        <w:tc>
          <w:tcPr>
            <w:tcW w:w="1559" w:type="dxa"/>
            <w:tcBorders>
              <w:top w:val="single" w:sz="6" w:space="0" w:color="auto"/>
              <w:left w:val="single" w:sz="6"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（）区</w:t>
            </w:r>
          </w:p>
        </w:tc>
        <w:tc>
          <w:tcPr>
            <w:tcW w:w="1300" w:type="dxa"/>
            <w:tcBorders>
              <w:top w:val="single" w:sz="6" w:space="0" w:color="auto"/>
              <w:left w:val="single" w:sz="6"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w:t>
            </w:r>
            <w:r w:rsidR="00923AE1" w:rsidRPr="009964CB">
              <w:rPr>
                <w:rFonts w:eastAsia="宋体" w:hint="eastAsia"/>
                <w:kern w:val="0"/>
                <w:sz w:val="21"/>
                <w:szCs w:val="21"/>
              </w:rPr>
              <w:t>古交</w:t>
            </w:r>
            <w:r w:rsidRPr="009964CB">
              <w:rPr>
                <w:rFonts w:eastAsia="宋体" w:hint="eastAsia"/>
                <w:kern w:val="0"/>
                <w:sz w:val="21"/>
                <w:szCs w:val="21"/>
              </w:rPr>
              <w:t>）县</w:t>
            </w:r>
          </w:p>
        </w:tc>
        <w:tc>
          <w:tcPr>
            <w:tcW w:w="1448" w:type="dxa"/>
            <w:tcBorders>
              <w:top w:val="single" w:sz="6" w:space="0" w:color="auto"/>
              <w:left w:val="single" w:sz="6" w:space="0" w:color="auto"/>
              <w:bottom w:val="single" w:sz="6" w:space="0" w:color="auto"/>
              <w:right w:val="single" w:sz="12"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（）园区</w:t>
            </w:r>
          </w:p>
        </w:tc>
      </w:tr>
      <w:tr w:rsidR="00192609" w:rsidRPr="009964CB" w:rsidTr="00192609">
        <w:trPr>
          <w:jc w:val="center"/>
        </w:trPr>
        <w:tc>
          <w:tcPr>
            <w:tcW w:w="1610" w:type="dxa"/>
            <w:tcBorders>
              <w:top w:val="single" w:sz="6" w:space="0" w:color="auto"/>
              <w:left w:val="single" w:sz="12"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地理坐标</w:t>
            </w:r>
          </w:p>
        </w:tc>
        <w:tc>
          <w:tcPr>
            <w:tcW w:w="1678" w:type="dxa"/>
            <w:tcBorders>
              <w:top w:val="single" w:sz="6" w:space="0" w:color="auto"/>
              <w:left w:val="single" w:sz="6"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经度</w:t>
            </w:r>
          </w:p>
        </w:tc>
        <w:tc>
          <w:tcPr>
            <w:tcW w:w="1417" w:type="dxa"/>
            <w:tcBorders>
              <w:top w:val="single" w:sz="6" w:space="0" w:color="auto"/>
              <w:left w:val="single" w:sz="6"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rFonts w:eastAsiaTheme="minorEastAsia"/>
                <w:kern w:val="0"/>
                <w:sz w:val="21"/>
                <w:szCs w:val="21"/>
              </w:rPr>
            </w:pPr>
            <w:r w:rsidRPr="009964CB">
              <w:rPr>
                <w:rFonts w:eastAsia="宋体"/>
                <w:kern w:val="0"/>
                <w:sz w:val="21"/>
                <w:szCs w:val="21"/>
              </w:rPr>
              <w:t>112.154520</w:t>
            </w:r>
          </w:p>
        </w:tc>
        <w:tc>
          <w:tcPr>
            <w:tcW w:w="1559" w:type="dxa"/>
            <w:tcBorders>
              <w:top w:val="single" w:sz="6" w:space="0" w:color="auto"/>
              <w:left w:val="single" w:sz="6"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纬度</w:t>
            </w:r>
          </w:p>
        </w:tc>
        <w:tc>
          <w:tcPr>
            <w:tcW w:w="2748" w:type="dxa"/>
            <w:gridSpan w:val="2"/>
            <w:tcBorders>
              <w:top w:val="single" w:sz="6" w:space="0" w:color="auto"/>
              <w:left w:val="single" w:sz="6" w:space="0" w:color="auto"/>
              <w:bottom w:val="single" w:sz="6" w:space="0" w:color="auto"/>
              <w:right w:val="single" w:sz="12"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kern w:val="0"/>
                <w:sz w:val="21"/>
                <w:szCs w:val="21"/>
              </w:rPr>
              <w:t>37.945152</w:t>
            </w:r>
          </w:p>
        </w:tc>
      </w:tr>
      <w:tr w:rsidR="00192609" w:rsidRPr="009964CB" w:rsidTr="00192609">
        <w:trPr>
          <w:jc w:val="center"/>
        </w:trPr>
        <w:tc>
          <w:tcPr>
            <w:tcW w:w="1610" w:type="dxa"/>
            <w:tcBorders>
              <w:top w:val="single" w:sz="6" w:space="0" w:color="auto"/>
              <w:left w:val="single" w:sz="12" w:space="0" w:color="auto"/>
              <w:bottom w:val="single" w:sz="6" w:space="0" w:color="auto"/>
              <w:right w:val="single" w:sz="6" w:space="0" w:color="auto"/>
            </w:tcBorders>
            <w:vAlign w:val="center"/>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主要危险物质及分布</w:t>
            </w:r>
          </w:p>
        </w:tc>
        <w:tc>
          <w:tcPr>
            <w:tcW w:w="7402" w:type="dxa"/>
            <w:gridSpan w:val="5"/>
            <w:tcBorders>
              <w:top w:val="single" w:sz="6" w:space="0" w:color="auto"/>
              <w:left w:val="single" w:sz="6" w:space="0" w:color="auto"/>
              <w:bottom w:val="single" w:sz="6" w:space="0" w:color="auto"/>
              <w:right w:val="single" w:sz="12" w:space="0" w:color="auto"/>
            </w:tcBorders>
            <w:vAlign w:val="center"/>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煤矸石</w:t>
            </w:r>
          </w:p>
        </w:tc>
      </w:tr>
      <w:tr w:rsidR="00192609" w:rsidRPr="009964CB" w:rsidTr="00192609">
        <w:trPr>
          <w:jc w:val="center"/>
        </w:trPr>
        <w:tc>
          <w:tcPr>
            <w:tcW w:w="1610" w:type="dxa"/>
            <w:tcBorders>
              <w:top w:val="single" w:sz="6" w:space="0" w:color="auto"/>
              <w:left w:val="single" w:sz="12"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环境影响途径及危害后果</w:t>
            </w:r>
          </w:p>
        </w:tc>
        <w:tc>
          <w:tcPr>
            <w:tcW w:w="7402" w:type="dxa"/>
            <w:gridSpan w:val="5"/>
            <w:tcBorders>
              <w:top w:val="single" w:sz="6" w:space="0" w:color="auto"/>
              <w:left w:val="single" w:sz="6" w:space="0" w:color="auto"/>
              <w:bottom w:val="single" w:sz="6" w:space="0" w:color="auto"/>
              <w:right w:val="single" w:sz="12" w:space="0" w:color="auto"/>
            </w:tcBorders>
            <w:hideMark/>
          </w:tcPr>
          <w:p w:rsidR="004F56E4" w:rsidRPr="009964CB" w:rsidRDefault="004F56E4" w:rsidP="004F56E4">
            <w:pPr>
              <w:adjustRightInd w:val="0"/>
              <w:spacing w:line="300" w:lineRule="exact"/>
              <w:jc w:val="left"/>
              <w:rPr>
                <w:rFonts w:eastAsia="宋体"/>
                <w:kern w:val="0"/>
                <w:sz w:val="21"/>
                <w:szCs w:val="21"/>
              </w:rPr>
            </w:pPr>
            <w:r w:rsidRPr="009964CB">
              <w:rPr>
                <w:rFonts w:eastAsia="宋体" w:hint="eastAsia"/>
                <w:kern w:val="0"/>
                <w:sz w:val="21"/>
                <w:szCs w:val="21"/>
              </w:rPr>
              <w:t>溃坝风险：占压下游土地，破坏植被，对生态环境造成影响。</w:t>
            </w:r>
          </w:p>
          <w:p w:rsidR="00192609" w:rsidRPr="009964CB" w:rsidRDefault="004F56E4" w:rsidP="004F56E4">
            <w:pPr>
              <w:adjustRightInd w:val="0"/>
              <w:spacing w:line="300" w:lineRule="exact"/>
              <w:jc w:val="left"/>
              <w:rPr>
                <w:kern w:val="0"/>
                <w:sz w:val="21"/>
                <w:szCs w:val="21"/>
              </w:rPr>
            </w:pPr>
            <w:r w:rsidRPr="009964CB">
              <w:rPr>
                <w:rFonts w:eastAsia="宋体" w:hint="eastAsia"/>
                <w:kern w:val="0"/>
                <w:sz w:val="21"/>
                <w:szCs w:val="21"/>
              </w:rPr>
              <w:t>矸石自燃：煤矸石燃烧爆炸产生</w:t>
            </w:r>
            <w:r w:rsidRPr="009964CB">
              <w:rPr>
                <w:rFonts w:eastAsia="宋体" w:hint="eastAsia"/>
                <w:kern w:val="0"/>
                <w:sz w:val="21"/>
                <w:szCs w:val="21"/>
              </w:rPr>
              <w:t>CO</w:t>
            </w:r>
            <w:r w:rsidRPr="009964CB">
              <w:rPr>
                <w:rFonts w:eastAsia="宋体" w:hint="eastAsia"/>
                <w:kern w:val="0"/>
                <w:sz w:val="21"/>
                <w:szCs w:val="21"/>
              </w:rPr>
              <w:t>、</w:t>
            </w:r>
            <w:r w:rsidRPr="009964CB">
              <w:rPr>
                <w:rFonts w:eastAsia="宋体" w:hint="eastAsia"/>
                <w:kern w:val="0"/>
                <w:sz w:val="21"/>
                <w:szCs w:val="21"/>
              </w:rPr>
              <w:t>CO</w:t>
            </w:r>
            <w:r w:rsidRPr="009964CB">
              <w:rPr>
                <w:rFonts w:eastAsia="宋体" w:hint="eastAsia"/>
                <w:kern w:val="0"/>
                <w:sz w:val="21"/>
                <w:szCs w:val="21"/>
                <w:vertAlign w:val="subscript"/>
              </w:rPr>
              <w:t>2</w:t>
            </w:r>
            <w:r w:rsidRPr="009964CB">
              <w:rPr>
                <w:rFonts w:eastAsia="宋体" w:hint="eastAsia"/>
                <w:kern w:val="0"/>
                <w:sz w:val="21"/>
                <w:szCs w:val="21"/>
              </w:rPr>
              <w:t>、</w:t>
            </w:r>
            <w:r w:rsidRPr="009964CB">
              <w:rPr>
                <w:rFonts w:eastAsia="宋体" w:hint="eastAsia"/>
                <w:kern w:val="0"/>
                <w:sz w:val="21"/>
                <w:szCs w:val="21"/>
              </w:rPr>
              <w:t>H</w:t>
            </w:r>
            <w:r w:rsidRPr="009964CB">
              <w:rPr>
                <w:rFonts w:eastAsia="宋体" w:hint="eastAsia"/>
                <w:kern w:val="0"/>
                <w:sz w:val="21"/>
                <w:szCs w:val="21"/>
                <w:vertAlign w:val="subscript"/>
              </w:rPr>
              <w:t>2</w:t>
            </w:r>
            <w:r w:rsidRPr="009964CB">
              <w:rPr>
                <w:rFonts w:eastAsia="宋体" w:hint="eastAsia"/>
                <w:kern w:val="0"/>
                <w:sz w:val="21"/>
                <w:szCs w:val="21"/>
              </w:rPr>
              <w:t>S</w:t>
            </w:r>
            <w:r w:rsidRPr="009964CB">
              <w:rPr>
                <w:rFonts w:eastAsia="宋体" w:hint="eastAsia"/>
                <w:kern w:val="0"/>
                <w:sz w:val="21"/>
                <w:szCs w:val="21"/>
              </w:rPr>
              <w:t>、</w:t>
            </w:r>
            <w:r w:rsidRPr="009964CB">
              <w:rPr>
                <w:rFonts w:eastAsia="宋体" w:hint="eastAsia"/>
                <w:kern w:val="0"/>
                <w:sz w:val="21"/>
                <w:szCs w:val="21"/>
              </w:rPr>
              <w:t>SO</w:t>
            </w:r>
            <w:r w:rsidRPr="009964CB">
              <w:rPr>
                <w:rFonts w:eastAsia="宋体" w:hint="eastAsia"/>
                <w:kern w:val="0"/>
                <w:sz w:val="21"/>
                <w:szCs w:val="21"/>
                <w:vertAlign w:val="subscript"/>
              </w:rPr>
              <w:t>2</w:t>
            </w:r>
            <w:r w:rsidRPr="009964CB">
              <w:rPr>
                <w:rFonts w:eastAsia="宋体" w:hint="eastAsia"/>
                <w:kern w:val="0"/>
                <w:sz w:val="21"/>
                <w:szCs w:val="21"/>
              </w:rPr>
              <w:t>等大气污染物，对人体健康、动物、植物均造成影响，对生态环境造成极大破坏。</w:t>
            </w:r>
          </w:p>
        </w:tc>
      </w:tr>
      <w:tr w:rsidR="00192609" w:rsidRPr="009964CB" w:rsidTr="00192609">
        <w:trPr>
          <w:jc w:val="center"/>
        </w:trPr>
        <w:tc>
          <w:tcPr>
            <w:tcW w:w="1610" w:type="dxa"/>
            <w:tcBorders>
              <w:top w:val="single" w:sz="6" w:space="0" w:color="auto"/>
              <w:left w:val="single" w:sz="12" w:space="0" w:color="auto"/>
              <w:bottom w:val="single" w:sz="6" w:space="0" w:color="auto"/>
              <w:right w:val="single" w:sz="6" w:space="0" w:color="auto"/>
            </w:tcBorders>
            <w:hideMark/>
          </w:tcPr>
          <w:p w:rsidR="00192609" w:rsidRPr="009964CB" w:rsidRDefault="00192609" w:rsidP="00192609">
            <w:pPr>
              <w:adjustRightInd w:val="0"/>
              <w:spacing w:line="300" w:lineRule="exact"/>
              <w:jc w:val="center"/>
              <w:rPr>
                <w:kern w:val="0"/>
                <w:sz w:val="21"/>
                <w:szCs w:val="21"/>
              </w:rPr>
            </w:pPr>
            <w:r w:rsidRPr="009964CB">
              <w:rPr>
                <w:rFonts w:eastAsia="宋体" w:hint="eastAsia"/>
                <w:kern w:val="0"/>
                <w:sz w:val="21"/>
                <w:szCs w:val="21"/>
              </w:rPr>
              <w:t>风险防范措施要求</w:t>
            </w:r>
          </w:p>
        </w:tc>
        <w:tc>
          <w:tcPr>
            <w:tcW w:w="7402" w:type="dxa"/>
            <w:gridSpan w:val="5"/>
            <w:tcBorders>
              <w:top w:val="single" w:sz="6" w:space="0" w:color="auto"/>
              <w:left w:val="single" w:sz="6" w:space="0" w:color="auto"/>
              <w:bottom w:val="single" w:sz="6" w:space="0" w:color="auto"/>
              <w:right w:val="single" w:sz="12" w:space="0" w:color="auto"/>
            </w:tcBorders>
            <w:hideMark/>
          </w:tcPr>
          <w:p w:rsidR="004F56E4" w:rsidRPr="009964CB" w:rsidRDefault="004F56E4" w:rsidP="004F56E4">
            <w:pPr>
              <w:adjustRightInd w:val="0"/>
              <w:spacing w:line="300" w:lineRule="exact"/>
              <w:jc w:val="left"/>
              <w:rPr>
                <w:rFonts w:eastAsia="宋体"/>
                <w:kern w:val="0"/>
                <w:sz w:val="21"/>
                <w:szCs w:val="21"/>
              </w:rPr>
            </w:pPr>
            <w:r w:rsidRPr="009964CB">
              <w:rPr>
                <w:rFonts w:eastAsia="宋体" w:hint="eastAsia"/>
                <w:kern w:val="0"/>
                <w:sz w:val="21"/>
                <w:szCs w:val="21"/>
              </w:rPr>
              <w:t>1</w:t>
            </w:r>
            <w:r w:rsidRPr="009964CB">
              <w:rPr>
                <w:rFonts w:eastAsia="宋体" w:hint="eastAsia"/>
                <w:kern w:val="0"/>
                <w:sz w:val="21"/>
                <w:szCs w:val="21"/>
              </w:rPr>
              <w:t>、溃坝风险防治措施：（</w:t>
            </w:r>
            <w:r w:rsidRPr="009964CB">
              <w:rPr>
                <w:rFonts w:eastAsia="宋体" w:hint="eastAsia"/>
                <w:kern w:val="0"/>
                <w:sz w:val="21"/>
                <w:szCs w:val="21"/>
              </w:rPr>
              <w:t>1</w:t>
            </w:r>
            <w:r w:rsidRPr="009964CB">
              <w:rPr>
                <w:rFonts w:eastAsia="宋体" w:hint="eastAsia"/>
                <w:kern w:val="0"/>
                <w:sz w:val="21"/>
                <w:szCs w:val="21"/>
              </w:rPr>
              <w:t>）严格按照设计要求进行坝址地区的工程地质勘探、测量；</w:t>
            </w:r>
          </w:p>
          <w:p w:rsidR="004F56E4" w:rsidRPr="009964CB" w:rsidRDefault="004F56E4" w:rsidP="004F56E4">
            <w:pPr>
              <w:adjustRightInd w:val="0"/>
              <w:spacing w:line="300" w:lineRule="exact"/>
              <w:jc w:val="left"/>
              <w:rPr>
                <w:rFonts w:eastAsia="宋体"/>
                <w:kern w:val="0"/>
                <w:sz w:val="21"/>
                <w:szCs w:val="21"/>
              </w:rPr>
            </w:pPr>
            <w:r w:rsidRPr="009964CB">
              <w:rPr>
                <w:rFonts w:eastAsia="宋体" w:hint="eastAsia"/>
                <w:kern w:val="0"/>
                <w:sz w:val="21"/>
                <w:szCs w:val="21"/>
              </w:rPr>
              <w:t>（</w:t>
            </w:r>
            <w:r w:rsidRPr="009964CB">
              <w:rPr>
                <w:rFonts w:eastAsia="宋体" w:hint="eastAsia"/>
                <w:kern w:val="0"/>
                <w:sz w:val="21"/>
                <w:szCs w:val="21"/>
              </w:rPr>
              <w:t>2</w:t>
            </w:r>
            <w:r w:rsidRPr="009964CB">
              <w:rPr>
                <w:rFonts w:eastAsia="宋体" w:hint="eastAsia"/>
                <w:kern w:val="0"/>
                <w:sz w:val="21"/>
                <w:szCs w:val="21"/>
              </w:rPr>
              <w:t>）在坝体填筑前，必须对坝基和岸坡进行处理，拆除坝基范围内的建筑物，清除草皮、腐殖土等。对湿陷性较强、厚度较大的黄土坝基或台地，应进行预侵处理。</w:t>
            </w:r>
          </w:p>
          <w:p w:rsidR="004F56E4" w:rsidRPr="009964CB" w:rsidRDefault="004F56E4" w:rsidP="004F56E4">
            <w:pPr>
              <w:adjustRightInd w:val="0"/>
              <w:spacing w:line="300" w:lineRule="exact"/>
              <w:jc w:val="left"/>
              <w:rPr>
                <w:rFonts w:eastAsia="宋体"/>
                <w:kern w:val="0"/>
                <w:sz w:val="21"/>
                <w:szCs w:val="21"/>
              </w:rPr>
            </w:pPr>
            <w:r w:rsidRPr="009964CB">
              <w:rPr>
                <w:rFonts w:eastAsia="宋体" w:hint="eastAsia"/>
                <w:kern w:val="0"/>
                <w:sz w:val="21"/>
                <w:szCs w:val="21"/>
              </w:rPr>
              <w:t>（</w:t>
            </w:r>
            <w:r w:rsidRPr="009964CB">
              <w:rPr>
                <w:rFonts w:eastAsia="宋体" w:hint="eastAsia"/>
                <w:kern w:val="0"/>
                <w:sz w:val="21"/>
                <w:szCs w:val="21"/>
              </w:rPr>
              <w:t>3</w:t>
            </w:r>
            <w:r w:rsidRPr="009964CB">
              <w:rPr>
                <w:rFonts w:eastAsia="宋体" w:hint="eastAsia"/>
                <w:kern w:val="0"/>
                <w:sz w:val="21"/>
                <w:szCs w:val="21"/>
              </w:rPr>
              <w:t>）基础坝及挡墙坡面必须设置护坡，护坡选用护坡网格，采用灌草结合的方式进行复垦，坡面下方及各级平台上布设挡水土埂及田间排水沟，将汇水引入下游沟道。</w:t>
            </w:r>
          </w:p>
          <w:p w:rsidR="004F56E4" w:rsidRPr="009964CB" w:rsidRDefault="004F56E4" w:rsidP="004F56E4">
            <w:pPr>
              <w:adjustRightInd w:val="0"/>
              <w:spacing w:line="300" w:lineRule="exact"/>
              <w:jc w:val="left"/>
              <w:rPr>
                <w:rFonts w:eastAsia="宋体"/>
                <w:kern w:val="0"/>
                <w:sz w:val="21"/>
                <w:szCs w:val="21"/>
              </w:rPr>
            </w:pPr>
            <w:r w:rsidRPr="009964CB">
              <w:rPr>
                <w:rFonts w:eastAsia="宋体" w:hint="eastAsia"/>
                <w:kern w:val="0"/>
                <w:sz w:val="21"/>
                <w:szCs w:val="21"/>
              </w:rPr>
              <w:t>（</w:t>
            </w:r>
            <w:r w:rsidRPr="009964CB">
              <w:rPr>
                <w:rFonts w:eastAsia="宋体" w:hint="eastAsia"/>
                <w:kern w:val="0"/>
                <w:sz w:val="21"/>
                <w:szCs w:val="21"/>
              </w:rPr>
              <w:t>4</w:t>
            </w:r>
            <w:r w:rsidRPr="009964CB">
              <w:rPr>
                <w:rFonts w:eastAsia="宋体" w:hint="eastAsia"/>
                <w:kern w:val="0"/>
                <w:sz w:val="21"/>
                <w:szCs w:val="21"/>
              </w:rPr>
              <w:t>）加强挡墙的安全监测，包括巡视监测、变形监测、渗流监测、压力监测、水文、气象监测等。设置专人对填埋区进行管理和维护，严禁在场地周边爆破、滥挖矸石等危害安全的活动。</w:t>
            </w:r>
          </w:p>
          <w:p w:rsidR="00923AE1" w:rsidRPr="009964CB" w:rsidRDefault="004F56E4" w:rsidP="001C2EFB">
            <w:pPr>
              <w:adjustRightInd w:val="0"/>
              <w:spacing w:line="300" w:lineRule="exact"/>
              <w:jc w:val="left"/>
              <w:rPr>
                <w:rFonts w:eastAsia="宋体"/>
                <w:kern w:val="0"/>
                <w:sz w:val="21"/>
                <w:szCs w:val="21"/>
              </w:rPr>
            </w:pPr>
            <w:r w:rsidRPr="009964CB">
              <w:rPr>
                <w:rFonts w:eastAsia="宋体" w:hint="eastAsia"/>
                <w:kern w:val="0"/>
                <w:sz w:val="21"/>
                <w:szCs w:val="21"/>
              </w:rPr>
              <w:t>2</w:t>
            </w:r>
            <w:r w:rsidRPr="009964CB">
              <w:rPr>
                <w:rFonts w:eastAsia="宋体" w:hint="eastAsia"/>
                <w:kern w:val="0"/>
                <w:sz w:val="21"/>
                <w:szCs w:val="21"/>
              </w:rPr>
              <w:t>、自燃防治措施：矸石每堆高</w:t>
            </w:r>
            <w:r w:rsidR="001C2EFB" w:rsidRPr="009964CB">
              <w:rPr>
                <w:rFonts w:eastAsia="宋体" w:hint="eastAsia"/>
                <w:kern w:val="0"/>
                <w:sz w:val="21"/>
                <w:szCs w:val="21"/>
              </w:rPr>
              <w:t>0.3</w:t>
            </w:r>
            <w:r w:rsidRPr="009964CB">
              <w:rPr>
                <w:rFonts w:eastAsia="宋体" w:hint="eastAsia"/>
                <w:kern w:val="0"/>
                <w:sz w:val="21"/>
                <w:szCs w:val="21"/>
              </w:rPr>
              <w:t>m</w:t>
            </w:r>
            <w:r w:rsidRPr="009964CB">
              <w:rPr>
                <w:rFonts w:eastAsia="宋体" w:hint="eastAsia"/>
                <w:kern w:val="0"/>
                <w:sz w:val="21"/>
                <w:szCs w:val="21"/>
              </w:rPr>
              <w:t>厚进行一次压实，每堆放</w:t>
            </w:r>
            <w:r w:rsidR="001C2EFB" w:rsidRPr="009964CB">
              <w:rPr>
                <w:rFonts w:eastAsia="宋体" w:hint="eastAsia"/>
                <w:kern w:val="0"/>
                <w:sz w:val="21"/>
                <w:szCs w:val="21"/>
              </w:rPr>
              <w:t>3</w:t>
            </w:r>
            <w:r w:rsidRPr="009964CB">
              <w:rPr>
                <w:rFonts w:eastAsia="宋体" w:hint="eastAsia"/>
                <w:kern w:val="0"/>
                <w:sz w:val="21"/>
                <w:szCs w:val="21"/>
              </w:rPr>
              <w:t>m</w:t>
            </w:r>
            <w:r w:rsidRPr="009964CB">
              <w:rPr>
                <w:rFonts w:eastAsia="宋体" w:hint="eastAsia"/>
                <w:kern w:val="0"/>
                <w:sz w:val="21"/>
                <w:szCs w:val="21"/>
              </w:rPr>
              <w:t>应在矸石表面覆盖一层</w:t>
            </w:r>
            <w:r w:rsidR="001C2EFB" w:rsidRPr="009964CB">
              <w:rPr>
                <w:rFonts w:eastAsia="宋体" w:hint="eastAsia"/>
                <w:kern w:val="0"/>
                <w:sz w:val="21"/>
                <w:szCs w:val="21"/>
              </w:rPr>
              <w:t>0.5</w:t>
            </w:r>
            <w:r w:rsidRPr="009964CB">
              <w:rPr>
                <w:rFonts w:eastAsia="宋体" w:hint="eastAsia"/>
                <w:kern w:val="0"/>
                <w:sz w:val="21"/>
                <w:szCs w:val="21"/>
              </w:rPr>
              <w:t>m</w:t>
            </w:r>
            <w:r w:rsidRPr="009964CB">
              <w:rPr>
                <w:rFonts w:eastAsia="宋体" w:hint="eastAsia"/>
                <w:kern w:val="0"/>
                <w:sz w:val="21"/>
                <w:szCs w:val="21"/>
              </w:rPr>
              <w:t>黄土压实隔绝空气，避免矸石自燃，从根本上解决矸石堆存的自燃问题。</w:t>
            </w:r>
          </w:p>
          <w:p w:rsidR="00192609" w:rsidRPr="009964CB" w:rsidRDefault="004F56E4" w:rsidP="001C2EFB">
            <w:pPr>
              <w:adjustRightInd w:val="0"/>
              <w:spacing w:line="300" w:lineRule="exact"/>
              <w:jc w:val="left"/>
              <w:rPr>
                <w:kern w:val="0"/>
                <w:sz w:val="21"/>
                <w:szCs w:val="21"/>
              </w:rPr>
            </w:pPr>
            <w:r w:rsidRPr="009964CB">
              <w:rPr>
                <w:rFonts w:eastAsia="宋体" w:hint="eastAsia"/>
                <w:kern w:val="0"/>
                <w:sz w:val="21"/>
                <w:szCs w:val="21"/>
              </w:rPr>
              <w:t>3</w:t>
            </w:r>
            <w:r w:rsidRPr="009964CB">
              <w:rPr>
                <w:rFonts w:eastAsia="宋体" w:hint="eastAsia"/>
                <w:kern w:val="0"/>
                <w:sz w:val="21"/>
                <w:szCs w:val="21"/>
              </w:rPr>
              <w:t>、制定环境突发事件应急预案。</w:t>
            </w:r>
          </w:p>
        </w:tc>
      </w:tr>
      <w:tr w:rsidR="00192609" w:rsidRPr="009964CB" w:rsidTr="00192609">
        <w:trPr>
          <w:jc w:val="center"/>
        </w:trPr>
        <w:tc>
          <w:tcPr>
            <w:tcW w:w="9012" w:type="dxa"/>
            <w:gridSpan w:val="6"/>
            <w:tcBorders>
              <w:top w:val="single" w:sz="6" w:space="0" w:color="auto"/>
              <w:left w:val="single" w:sz="12" w:space="0" w:color="auto"/>
              <w:bottom w:val="single" w:sz="12" w:space="0" w:color="auto"/>
              <w:right w:val="single" w:sz="12" w:space="0" w:color="auto"/>
            </w:tcBorders>
            <w:hideMark/>
          </w:tcPr>
          <w:p w:rsidR="00192609" w:rsidRPr="009964CB" w:rsidRDefault="00192609" w:rsidP="004F56E4">
            <w:pPr>
              <w:adjustRightInd w:val="0"/>
              <w:spacing w:line="300" w:lineRule="exact"/>
              <w:jc w:val="left"/>
              <w:rPr>
                <w:kern w:val="0"/>
                <w:sz w:val="21"/>
                <w:szCs w:val="21"/>
              </w:rPr>
            </w:pPr>
            <w:r w:rsidRPr="009964CB">
              <w:rPr>
                <w:rFonts w:eastAsia="宋体" w:hint="eastAsia"/>
                <w:kern w:val="0"/>
                <w:sz w:val="21"/>
                <w:szCs w:val="21"/>
              </w:rPr>
              <w:t>填表说明：项目主要风险物质为</w:t>
            </w:r>
            <w:r w:rsidR="004F56E4" w:rsidRPr="009964CB">
              <w:rPr>
                <w:rFonts w:eastAsia="宋体" w:hint="eastAsia"/>
                <w:kern w:val="0"/>
                <w:sz w:val="21"/>
                <w:szCs w:val="21"/>
              </w:rPr>
              <w:t>煤矸石</w:t>
            </w:r>
            <w:r w:rsidRPr="009964CB">
              <w:rPr>
                <w:rFonts w:eastAsia="宋体" w:hint="eastAsia"/>
                <w:kern w:val="0"/>
                <w:sz w:val="21"/>
                <w:szCs w:val="21"/>
              </w:rPr>
              <w:t>，</w:t>
            </w:r>
            <w:r w:rsidR="004F56E4" w:rsidRPr="009964CB">
              <w:rPr>
                <w:rFonts w:eastAsia="宋体" w:hint="eastAsia"/>
                <w:kern w:val="0"/>
                <w:sz w:val="21"/>
                <w:szCs w:val="21"/>
              </w:rPr>
              <w:t>可能</w:t>
            </w:r>
            <w:r w:rsidRPr="009964CB">
              <w:rPr>
                <w:rFonts w:eastAsia="宋体" w:hint="eastAsia"/>
                <w:kern w:val="0"/>
                <w:sz w:val="21"/>
                <w:szCs w:val="21"/>
              </w:rPr>
              <w:t>产生的突发环境事件主要为</w:t>
            </w:r>
            <w:r w:rsidR="004F56E4" w:rsidRPr="009964CB">
              <w:rPr>
                <w:rFonts w:eastAsia="宋体" w:hint="eastAsia"/>
                <w:kern w:val="0"/>
                <w:sz w:val="21"/>
                <w:szCs w:val="21"/>
              </w:rPr>
              <w:t>矸石溃坝或自燃</w:t>
            </w:r>
            <w:r w:rsidRPr="009964CB">
              <w:rPr>
                <w:rFonts w:eastAsia="宋体" w:hint="eastAsia"/>
                <w:kern w:val="0"/>
                <w:sz w:val="21"/>
                <w:szCs w:val="21"/>
              </w:rPr>
              <w:t>，评价要求采取了相应的风险防范措施，环境风险水平可以接受。</w:t>
            </w:r>
          </w:p>
        </w:tc>
      </w:tr>
    </w:tbl>
    <w:p w:rsidR="00192609" w:rsidRPr="009964CB" w:rsidRDefault="00192609" w:rsidP="00192609">
      <w:pPr>
        <w:spacing w:line="500" w:lineRule="exact"/>
        <w:ind w:firstLineChars="200" w:firstLine="480"/>
      </w:pPr>
    </w:p>
    <w:p w:rsidR="00FA44FF" w:rsidRPr="009964CB" w:rsidRDefault="00FA44FF" w:rsidP="00CD3938">
      <w:pPr>
        <w:spacing w:line="480" w:lineRule="exact"/>
        <w:ind w:firstLineChars="200" w:firstLine="484"/>
        <w:rPr>
          <w:bCs/>
          <w:spacing w:val="1"/>
          <w:kern w:val="0"/>
        </w:rPr>
      </w:pPr>
    </w:p>
    <w:p w:rsidR="001A4B13" w:rsidRPr="009964CB" w:rsidRDefault="001A4B13" w:rsidP="001A4B13">
      <w:pPr>
        <w:spacing w:line="480" w:lineRule="exact"/>
        <w:ind w:firstLineChars="200" w:firstLine="484"/>
        <w:rPr>
          <w:bCs/>
          <w:spacing w:val="1"/>
          <w:kern w:val="0"/>
        </w:rPr>
      </w:pPr>
    </w:p>
    <w:p w:rsidR="001A4B13" w:rsidRPr="009964CB" w:rsidRDefault="001A4B13" w:rsidP="001A4B13">
      <w:pPr>
        <w:spacing w:line="480" w:lineRule="exact"/>
        <w:ind w:firstLineChars="200" w:firstLine="480"/>
        <w:rPr>
          <w:snapToGrid w:val="0"/>
        </w:rPr>
        <w:sectPr w:rsidR="001A4B13" w:rsidRPr="009964CB" w:rsidSect="00E86215">
          <w:pgSz w:w="11906" w:h="16838"/>
          <w:pgMar w:top="1418" w:right="1418" w:bottom="1418" w:left="1418" w:header="851" w:footer="992" w:gutter="0"/>
          <w:cols w:space="720"/>
          <w:docGrid w:linePitch="312"/>
        </w:sectPr>
      </w:pPr>
    </w:p>
    <w:p w:rsidR="00FA44FF" w:rsidRPr="009964CB" w:rsidRDefault="000533FB" w:rsidP="009964CB">
      <w:pPr>
        <w:widowControl/>
        <w:spacing w:beforeLines="100" w:afterLines="50" w:line="700" w:lineRule="exact"/>
        <w:jc w:val="center"/>
        <w:outlineLvl w:val="0"/>
        <w:rPr>
          <w:b/>
          <w:bCs/>
          <w:kern w:val="10"/>
          <w:sz w:val="36"/>
          <w:szCs w:val="32"/>
        </w:rPr>
      </w:pPr>
      <w:bookmarkStart w:id="200" w:name="_Toc268787038"/>
      <w:bookmarkStart w:id="201" w:name="_Toc505185185"/>
      <w:bookmarkStart w:id="202" w:name="_Toc10284021"/>
      <w:bookmarkEnd w:id="161"/>
      <w:bookmarkEnd w:id="162"/>
      <w:r w:rsidRPr="009964CB">
        <w:rPr>
          <w:b/>
          <w:bCs/>
          <w:kern w:val="10"/>
          <w:sz w:val="36"/>
          <w:szCs w:val="32"/>
        </w:rPr>
        <w:lastRenderedPageBreak/>
        <w:t>第六章</w:t>
      </w:r>
      <w:r w:rsidRPr="009964CB">
        <w:rPr>
          <w:b/>
          <w:bCs/>
          <w:kern w:val="10"/>
          <w:sz w:val="36"/>
          <w:szCs w:val="32"/>
        </w:rPr>
        <w:t xml:space="preserve">  </w:t>
      </w:r>
      <w:bookmarkEnd w:id="200"/>
      <w:r w:rsidRPr="009964CB">
        <w:rPr>
          <w:b/>
          <w:bCs/>
          <w:kern w:val="10"/>
          <w:sz w:val="36"/>
          <w:szCs w:val="32"/>
        </w:rPr>
        <w:t>环境保护措施及其可行性论证</w:t>
      </w:r>
      <w:bookmarkEnd w:id="201"/>
      <w:bookmarkEnd w:id="202"/>
    </w:p>
    <w:p w:rsidR="00FA44FF" w:rsidRPr="009964CB" w:rsidRDefault="000533FB">
      <w:pPr>
        <w:widowControl/>
        <w:spacing w:line="500" w:lineRule="exact"/>
        <w:outlineLvl w:val="1"/>
        <w:rPr>
          <w:b/>
          <w:kern w:val="10"/>
          <w:sz w:val="28"/>
          <w:szCs w:val="28"/>
        </w:rPr>
      </w:pPr>
      <w:bookmarkStart w:id="203" w:name="_Toc248544897"/>
      <w:bookmarkStart w:id="204" w:name="_Toc268787039"/>
      <w:bookmarkStart w:id="205" w:name="_Toc244144146"/>
      <w:bookmarkStart w:id="206" w:name="_Toc274235547"/>
      <w:bookmarkStart w:id="207" w:name="_Toc235005022"/>
      <w:bookmarkStart w:id="208" w:name="_Toc505185186"/>
      <w:bookmarkStart w:id="209" w:name="_Toc10284022"/>
      <w:r w:rsidRPr="009964CB">
        <w:rPr>
          <w:b/>
          <w:kern w:val="10"/>
          <w:sz w:val="28"/>
          <w:szCs w:val="28"/>
        </w:rPr>
        <w:t>6.1</w:t>
      </w:r>
      <w:bookmarkEnd w:id="203"/>
      <w:bookmarkEnd w:id="204"/>
      <w:bookmarkEnd w:id="205"/>
      <w:bookmarkEnd w:id="206"/>
      <w:bookmarkEnd w:id="207"/>
      <w:r w:rsidRPr="009964CB">
        <w:rPr>
          <w:b/>
          <w:kern w:val="10"/>
          <w:sz w:val="28"/>
          <w:szCs w:val="28"/>
        </w:rPr>
        <w:t xml:space="preserve"> </w:t>
      </w:r>
      <w:r w:rsidRPr="009964CB">
        <w:rPr>
          <w:b/>
          <w:kern w:val="10"/>
          <w:sz w:val="28"/>
          <w:szCs w:val="28"/>
        </w:rPr>
        <w:t>施工期环境保护措施分析</w:t>
      </w:r>
      <w:bookmarkEnd w:id="208"/>
      <w:bookmarkEnd w:id="209"/>
    </w:p>
    <w:p w:rsidR="00FA44FF" w:rsidRPr="009964CB" w:rsidRDefault="000533FB">
      <w:pPr>
        <w:spacing w:line="500" w:lineRule="exact"/>
        <w:outlineLvl w:val="2"/>
        <w:rPr>
          <w:b/>
          <w:bCs/>
        </w:rPr>
      </w:pPr>
      <w:r w:rsidRPr="009964CB">
        <w:rPr>
          <w:b/>
          <w:bCs/>
        </w:rPr>
        <w:t>6.1.1</w:t>
      </w:r>
      <w:r w:rsidRPr="009964CB">
        <w:rPr>
          <w:b/>
          <w:bCs/>
        </w:rPr>
        <w:t>施工期大气污染防治措施分析</w:t>
      </w:r>
    </w:p>
    <w:p w:rsidR="00A914F6" w:rsidRPr="009964CB" w:rsidRDefault="00A914F6" w:rsidP="008E6D23">
      <w:pPr>
        <w:pStyle w:val="0"/>
        <w:spacing w:line="500" w:lineRule="exact"/>
        <w:ind w:firstLine="480"/>
        <w:jc w:val="left"/>
        <w:rPr>
          <w:rFonts w:ascii="Times New Roman" w:hAnsi="Times New Roman"/>
          <w:szCs w:val="24"/>
        </w:rPr>
      </w:pPr>
      <w:r w:rsidRPr="009964CB">
        <w:rPr>
          <w:rFonts w:ascii="Times New Roman" w:hAnsi="Times New Roman"/>
          <w:szCs w:val="24"/>
        </w:rPr>
        <w:t>对于施工期扬尘，评价要求严格按照山西省环境保护厅晋环发</w:t>
      </w:r>
      <w:r w:rsidRPr="009964CB">
        <w:rPr>
          <w:rFonts w:ascii="Times New Roman" w:hAnsi="Times New Roman"/>
          <w:szCs w:val="24"/>
        </w:rPr>
        <w:t xml:space="preserve">[2010]136 </w:t>
      </w:r>
      <w:r w:rsidRPr="009964CB">
        <w:rPr>
          <w:rFonts w:ascii="Times New Roman" w:hAnsi="Times New Roman"/>
          <w:szCs w:val="24"/>
        </w:rPr>
        <w:t>号</w:t>
      </w:r>
      <w:r w:rsidRPr="009964CB">
        <w:rPr>
          <w:rFonts w:ascii="Times New Roman" w:hAnsi="Times New Roman"/>
          <w:szCs w:val="24"/>
        </w:rPr>
        <w:t>“</w:t>
      </w:r>
      <w:r w:rsidRPr="009964CB">
        <w:rPr>
          <w:rFonts w:ascii="Times New Roman" w:hAnsi="Times New Roman"/>
          <w:szCs w:val="24"/>
        </w:rPr>
        <w:t>关于加强建筑施工扬尘排污费核定征收工作的通知</w:t>
      </w:r>
      <w:r w:rsidRPr="009964CB">
        <w:rPr>
          <w:rFonts w:ascii="Times New Roman" w:hAnsi="Times New Roman"/>
          <w:szCs w:val="24"/>
        </w:rPr>
        <w:t>”</w:t>
      </w:r>
      <w:r w:rsidRPr="009964CB">
        <w:rPr>
          <w:rFonts w:ascii="Times New Roman" w:hAnsi="Times New Roman"/>
          <w:szCs w:val="24"/>
        </w:rPr>
        <w:t>、晋环</w:t>
      </w:r>
      <w:r w:rsidRPr="009964CB">
        <w:rPr>
          <w:rFonts w:ascii="Times New Roman" w:hAnsi="Times New Roman"/>
          <w:szCs w:val="24"/>
        </w:rPr>
        <w:t xml:space="preserve">[2012]272 </w:t>
      </w:r>
      <w:r w:rsidRPr="009964CB">
        <w:rPr>
          <w:rFonts w:ascii="Times New Roman" w:hAnsi="Times New Roman"/>
          <w:szCs w:val="24"/>
        </w:rPr>
        <w:t>号</w:t>
      </w:r>
      <w:r w:rsidRPr="009964CB">
        <w:rPr>
          <w:rFonts w:ascii="Times New Roman" w:hAnsi="Times New Roman"/>
          <w:szCs w:val="24"/>
        </w:rPr>
        <w:t>“</w:t>
      </w:r>
      <w:r w:rsidRPr="009964CB">
        <w:rPr>
          <w:rFonts w:ascii="Times New Roman" w:hAnsi="Times New Roman"/>
          <w:szCs w:val="24"/>
        </w:rPr>
        <w:t>关于加强扬尘污染治理工作的通知</w:t>
      </w:r>
      <w:r w:rsidRPr="009964CB">
        <w:rPr>
          <w:rFonts w:ascii="Times New Roman" w:hAnsi="Times New Roman"/>
          <w:szCs w:val="24"/>
        </w:rPr>
        <w:t>”</w:t>
      </w:r>
      <w:r w:rsidRPr="009964CB">
        <w:rPr>
          <w:rFonts w:ascii="Times New Roman" w:hAnsi="Times New Roman"/>
          <w:szCs w:val="24"/>
        </w:rPr>
        <w:t>等要求控制施工扬尘，加强施工期扬尘污染治理，以减轻对大气环境的影响。</w:t>
      </w:r>
      <w:r w:rsidR="009E2E50" w:rsidRPr="009964CB">
        <w:rPr>
          <w:rFonts w:ascii="Times New Roman" w:hAnsi="Times New Roman"/>
          <w:szCs w:val="24"/>
        </w:rPr>
        <w:t>建筑施工工地严格按照项目环境影响评价要求落实各项污染防治措施，确保建筑工地扬尘污染控制达到</w:t>
      </w:r>
      <w:r w:rsidR="009E2E50" w:rsidRPr="009964CB">
        <w:rPr>
          <w:rFonts w:ascii="Times New Roman" w:hAnsi="Times New Roman"/>
          <w:szCs w:val="24"/>
        </w:rPr>
        <w:t xml:space="preserve">“6 </w:t>
      </w:r>
      <w:r w:rsidR="009E2E50" w:rsidRPr="009964CB">
        <w:rPr>
          <w:rFonts w:ascii="Times New Roman" w:hAnsi="Times New Roman"/>
          <w:szCs w:val="24"/>
        </w:rPr>
        <w:t>个</w:t>
      </w:r>
      <w:r w:rsidR="009E2E50" w:rsidRPr="009964CB">
        <w:rPr>
          <w:rFonts w:ascii="Times New Roman" w:hAnsi="Times New Roman"/>
          <w:szCs w:val="24"/>
        </w:rPr>
        <w:t xml:space="preserve"> 100</w:t>
      </w:r>
      <w:r w:rsidR="009E2E50" w:rsidRPr="009964CB">
        <w:rPr>
          <w:rFonts w:ascii="Times New Roman" w:hAnsi="Times New Roman"/>
          <w:szCs w:val="24"/>
        </w:rPr>
        <w:t>％</w:t>
      </w:r>
      <w:r w:rsidR="009E2E50" w:rsidRPr="009964CB">
        <w:rPr>
          <w:rFonts w:ascii="Times New Roman" w:hAnsi="Times New Roman"/>
          <w:szCs w:val="24"/>
        </w:rPr>
        <w:t>”</w:t>
      </w:r>
      <w:r w:rsidR="009E2E50" w:rsidRPr="009964CB">
        <w:rPr>
          <w:rFonts w:ascii="Times New Roman" w:hAnsi="Times New Roman"/>
          <w:szCs w:val="24"/>
        </w:rPr>
        <w:t>，即：</w:t>
      </w:r>
      <w:r w:rsidR="008E6D23" w:rsidRPr="009964CB">
        <w:rPr>
          <w:rFonts w:ascii="Times New Roman" w:hAnsi="Times New Roman"/>
          <w:szCs w:val="24"/>
        </w:rPr>
        <w:t>施工工地周边</w:t>
      </w:r>
      <w:r w:rsidR="008E6D23" w:rsidRPr="009964CB">
        <w:rPr>
          <w:rFonts w:ascii="Times New Roman" w:hAnsi="Times New Roman"/>
          <w:szCs w:val="24"/>
        </w:rPr>
        <w:t>100%</w:t>
      </w:r>
      <w:r w:rsidR="008E6D23" w:rsidRPr="009964CB">
        <w:rPr>
          <w:rFonts w:ascii="Times New Roman" w:hAnsi="Times New Roman"/>
          <w:szCs w:val="24"/>
        </w:rPr>
        <w:t>围挡，物料堆放</w:t>
      </w:r>
      <w:r w:rsidR="008E6D23" w:rsidRPr="009964CB">
        <w:rPr>
          <w:rFonts w:ascii="Times New Roman" w:hAnsi="Times New Roman"/>
          <w:szCs w:val="24"/>
        </w:rPr>
        <w:t>100%</w:t>
      </w:r>
      <w:r w:rsidR="008E6D23" w:rsidRPr="009964CB">
        <w:rPr>
          <w:rFonts w:ascii="Times New Roman" w:hAnsi="Times New Roman"/>
          <w:szCs w:val="24"/>
        </w:rPr>
        <w:t>覆盖，出入车辆</w:t>
      </w:r>
      <w:r w:rsidR="008E6D23" w:rsidRPr="009964CB">
        <w:rPr>
          <w:rFonts w:ascii="Times New Roman" w:hAnsi="Times New Roman"/>
          <w:szCs w:val="24"/>
        </w:rPr>
        <w:t>100%</w:t>
      </w:r>
      <w:r w:rsidR="008E6D23" w:rsidRPr="009964CB">
        <w:rPr>
          <w:rFonts w:ascii="Times New Roman" w:hAnsi="Times New Roman"/>
          <w:szCs w:val="24"/>
        </w:rPr>
        <w:t>冲洗，施工现场地面</w:t>
      </w:r>
      <w:r w:rsidR="008E6D23" w:rsidRPr="009964CB">
        <w:rPr>
          <w:rFonts w:ascii="Times New Roman" w:hAnsi="Times New Roman"/>
          <w:szCs w:val="24"/>
        </w:rPr>
        <w:t>100%</w:t>
      </w:r>
      <w:r w:rsidR="008E6D23" w:rsidRPr="009964CB">
        <w:rPr>
          <w:rFonts w:ascii="Times New Roman" w:hAnsi="Times New Roman"/>
          <w:szCs w:val="24"/>
        </w:rPr>
        <w:t>硬化，</w:t>
      </w:r>
      <w:bookmarkStart w:id="210" w:name="_Hlk3110491"/>
      <w:r w:rsidR="008E6D23" w:rsidRPr="009964CB">
        <w:rPr>
          <w:rFonts w:ascii="Times New Roman" w:hAnsi="Times New Roman"/>
          <w:szCs w:val="24"/>
        </w:rPr>
        <w:t>拆迁工地</w:t>
      </w:r>
      <w:r w:rsidR="008E6D23" w:rsidRPr="009964CB">
        <w:rPr>
          <w:rFonts w:ascii="Times New Roman" w:hAnsi="Times New Roman"/>
          <w:szCs w:val="24"/>
        </w:rPr>
        <w:t>100%</w:t>
      </w:r>
      <w:r w:rsidR="008E6D23" w:rsidRPr="009964CB">
        <w:rPr>
          <w:rFonts w:ascii="Times New Roman" w:hAnsi="Times New Roman"/>
          <w:szCs w:val="24"/>
        </w:rPr>
        <w:t>湿法作业</w:t>
      </w:r>
      <w:bookmarkEnd w:id="210"/>
      <w:r w:rsidR="008E6D23" w:rsidRPr="009964CB">
        <w:rPr>
          <w:rFonts w:ascii="Times New Roman" w:hAnsi="Times New Roman"/>
          <w:szCs w:val="24"/>
        </w:rPr>
        <w:t>，渣土车辆</w:t>
      </w:r>
      <w:r w:rsidR="008E6D23" w:rsidRPr="009964CB">
        <w:rPr>
          <w:rFonts w:ascii="Times New Roman" w:hAnsi="Times New Roman"/>
          <w:szCs w:val="24"/>
        </w:rPr>
        <w:t>100%</w:t>
      </w:r>
      <w:r w:rsidR="008E6D23" w:rsidRPr="009964CB">
        <w:rPr>
          <w:rFonts w:ascii="Times New Roman" w:hAnsi="Times New Roman"/>
          <w:szCs w:val="24"/>
        </w:rPr>
        <w:t>密闭运输，由于本项目不涉及拆迁工程，且</w:t>
      </w:r>
      <w:r w:rsidR="0029574C" w:rsidRPr="009964CB">
        <w:rPr>
          <w:rFonts w:ascii="Times New Roman" w:hAnsi="Times New Roman"/>
          <w:szCs w:val="24"/>
        </w:rPr>
        <w:t>本项目为矸石填沟造地还田项目，不能做到施工现场地面</w:t>
      </w:r>
      <w:r w:rsidR="0029574C" w:rsidRPr="009964CB">
        <w:rPr>
          <w:rFonts w:ascii="Times New Roman" w:hAnsi="Times New Roman"/>
          <w:szCs w:val="24"/>
        </w:rPr>
        <w:t>100%</w:t>
      </w:r>
      <w:r w:rsidR="0029574C" w:rsidRPr="009964CB">
        <w:rPr>
          <w:rFonts w:ascii="Times New Roman" w:hAnsi="Times New Roman"/>
          <w:szCs w:val="24"/>
        </w:rPr>
        <w:t>硬化及拆迁工地</w:t>
      </w:r>
      <w:r w:rsidR="0029574C" w:rsidRPr="009964CB">
        <w:rPr>
          <w:rFonts w:ascii="Times New Roman" w:hAnsi="Times New Roman"/>
          <w:szCs w:val="24"/>
        </w:rPr>
        <w:t>100%</w:t>
      </w:r>
      <w:r w:rsidR="0029574C" w:rsidRPr="009964CB">
        <w:rPr>
          <w:rFonts w:ascii="Times New Roman" w:hAnsi="Times New Roman"/>
          <w:szCs w:val="24"/>
        </w:rPr>
        <w:t>湿法作业，</w:t>
      </w:r>
      <w:r w:rsidR="008E6D23" w:rsidRPr="009964CB">
        <w:rPr>
          <w:rFonts w:ascii="Times New Roman" w:hAnsi="Times New Roman"/>
          <w:szCs w:val="24"/>
        </w:rPr>
        <w:t>因此本项目工地扬尘污染控制达到</w:t>
      </w:r>
      <w:r w:rsidR="008E6D23" w:rsidRPr="009964CB">
        <w:rPr>
          <w:rFonts w:ascii="Times New Roman" w:hAnsi="Times New Roman"/>
          <w:szCs w:val="24"/>
        </w:rPr>
        <w:t>“4</w:t>
      </w:r>
      <w:r w:rsidR="008E6D23" w:rsidRPr="009964CB">
        <w:rPr>
          <w:rFonts w:ascii="Times New Roman" w:hAnsi="Times New Roman"/>
          <w:szCs w:val="24"/>
        </w:rPr>
        <w:t>个</w:t>
      </w:r>
      <w:r w:rsidR="008E6D23" w:rsidRPr="009964CB">
        <w:rPr>
          <w:rFonts w:ascii="Times New Roman" w:hAnsi="Times New Roman"/>
          <w:szCs w:val="24"/>
        </w:rPr>
        <w:t xml:space="preserve"> 100</w:t>
      </w:r>
      <w:r w:rsidR="008E6D23" w:rsidRPr="009964CB">
        <w:rPr>
          <w:rFonts w:ascii="Times New Roman" w:hAnsi="Times New Roman"/>
          <w:szCs w:val="24"/>
        </w:rPr>
        <w:t>％</w:t>
      </w:r>
      <w:r w:rsidR="008E6D23" w:rsidRPr="009964CB">
        <w:rPr>
          <w:rFonts w:ascii="Times New Roman" w:hAnsi="Times New Roman"/>
          <w:szCs w:val="24"/>
        </w:rPr>
        <w:t>”</w:t>
      </w:r>
      <w:r w:rsidR="009E2E50" w:rsidRPr="009964CB">
        <w:rPr>
          <w:rFonts w:ascii="Times New Roman" w:hAnsi="Times New Roman"/>
          <w:szCs w:val="24"/>
        </w:rPr>
        <w:t>。</w:t>
      </w:r>
      <w:r w:rsidRPr="009964CB">
        <w:rPr>
          <w:rFonts w:ascii="Times New Roman" w:hAnsi="Times New Roman"/>
          <w:szCs w:val="24"/>
        </w:rPr>
        <w:t>具体要求如下：</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、施工扬尘防治措施</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施工单位应根据《建设工程施工现场管理规定》的规定设置现场平面布置图、工程概况牌、安全生产牌、文明施工牌、环境保护牌、管理人员名单及监督电话等；</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施工现场设置围挡，围挡必须由硬质材料制作，任意两块围挡以及围挡与防溢座间间距不能有大于</w:t>
      </w:r>
      <w:r w:rsidRPr="009964CB">
        <w:rPr>
          <w:rFonts w:ascii="Times New Roman" w:hAnsi="Times New Roman"/>
          <w:szCs w:val="24"/>
        </w:rPr>
        <w:t>0.5cm</w:t>
      </w:r>
      <w:r w:rsidRPr="009964CB">
        <w:rPr>
          <w:rFonts w:ascii="Times New Roman" w:hAnsi="Times New Roman"/>
          <w:szCs w:val="24"/>
        </w:rPr>
        <w:t>的缝隙，围挡不得有明显破损的漏洞；</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遇到干燥易起尘的土方工程作业时，应辅以洒水压尘，尽量缩短起尘操作时间。遇到四级及四级以上大风天气，应停止土方作业，同时作业处覆以防尘网；施工现场定期喷洒，保证地面湿润，不起尘；</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(4)</w:t>
      </w:r>
      <w:r w:rsidRPr="009964CB">
        <w:rPr>
          <w:rFonts w:ascii="Times New Roman" w:hAnsi="Times New Roman"/>
          <w:szCs w:val="24"/>
        </w:rPr>
        <w:t>施工过程中使用水泥、石灰、砂石等容易产生扬尘的建筑材料，应采取设置专门的堆蓬，并使用防尘布对原料进行遮盖</w:t>
      </w:r>
      <w:r w:rsidR="008E6D23" w:rsidRPr="009964CB">
        <w:rPr>
          <w:rFonts w:ascii="Times New Roman" w:hAnsi="Times New Roman"/>
          <w:szCs w:val="24"/>
        </w:rPr>
        <w:t>，确保物料堆放</w:t>
      </w:r>
      <w:r w:rsidR="008E6D23" w:rsidRPr="009964CB">
        <w:rPr>
          <w:rFonts w:ascii="Times New Roman" w:hAnsi="Times New Roman"/>
          <w:szCs w:val="24"/>
        </w:rPr>
        <w:t>100%</w:t>
      </w:r>
      <w:r w:rsidR="008E6D23" w:rsidRPr="009964CB">
        <w:rPr>
          <w:rFonts w:ascii="Times New Roman" w:hAnsi="Times New Roman"/>
          <w:szCs w:val="24"/>
        </w:rPr>
        <w:t>覆盖</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(5)</w:t>
      </w:r>
      <w:r w:rsidRPr="009964CB">
        <w:rPr>
          <w:rFonts w:ascii="Times New Roman" w:hAnsi="Times New Roman"/>
          <w:szCs w:val="24"/>
        </w:rPr>
        <w:t>使用外购商品混凝土，施工现场不设混凝土搅拌站；</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(6)</w:t>
      </w:r>
      <w:r w:rsidRPr="009964CB">
        <w:rPr>
          <w:rFonts w:ascii="Times New Roman" w:hAnsi="Times New Roman"/>
          <w:szCs w:val="24"/>
        </w:rPr>
        <w:t>施工过程产生的弃土、弃料及其他建筑垃圾，应及时清运。有砂石、灰土、灰浆所有易扬尘物料都必须以不透水的隔尘布完全覆盖或放置在顶部和四周均有遮蔽的范围内；防尘布和遮蔽装置的完好率必须大于</w:t>
      </w:r>
      <w:r w:rsidRPr="009964CB">
        <w:rPr>
          <w:rFonts w:ascii="Times New Roman" w:hAnsi="Times New Roman"/>
          <w:szCs w:val="24"/>
        </w:rPr>
        <w:t>95%</w:t>
      </w:r>
      <w:r w:rsidRPr="009964CB">
        <w:rPr>
          <w:rFonts w:ascii="Times New Roman" w:hAnsi="Times New Roman"/>
          <w:szCs w:val="24"/>
        </w:rPr>
        <w:t>；小批量或八小时之内使用的物料可除</w:t>
      </w:r>
      <w:r w:rsidRPr="009964CB">
        <w:rPr>
          <w:rFonts w:ascii="Times New Roman" w:hAnsi="Times New Roman"/>
          <w:szCs w:val="24"/>
        </w:rPr>
        <w:lastRenderedPageBreak/>
        <w:t>外；</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(7)</w:t>
      </w:r>
      <w:r w:rsidRPr="009964CB">
        <w:rPr>
          <w:rFonts w:ascii="Times New Roman" w:hAnsi="Times New Roman"/>
          <w:szCs w:val="24"/>
        </w:rPr>
        <w:t>施工期间，对于工地内裸露地面，应进行洒水，晴朗天气时每日洒水二至七次，扬尘严重时应加大洒水频率；对于施工工地道路积尘，可采用水冲洗的方法清洁施工工地道路积尘，不得在未实施洒水等抑尘措施情况下进行直接清扫；每一块独立裸露地面</w:t>
      </w:r>
      <w:r w:rsidRPr="009964CB">
        <w:rPr>
          <w:rFonts w:ascii="Times New Roman" w:hAnsi="Times New Roman"/>
          <w:szCs w:val="24"/>
        </w:rPr>
        <w:t>80%</w:t>
      </w:r>
      <w:r w:rsidRPr="009964CB">
        <w:rPr>
          <w:rFonts w:ascii="Times New Roman" w:hAnsi="Times New Roman"/>
          <w:szCs w:val="24"/>
        </w:rPr>
        <w:t>以上面积必须采取覆盖措施；覆盖措施的完好率须在</w:t>
      </w:r>
      <w:r w:rsidRPr="009964CB">
        <w:rPr>
          <w:rFonts w:ascii="Times New Roman" w:hAnsi="Times New Roman"/>
          <w:szCs w:val="24"/>
        </w:rPr>
        <w:t>90%</w:t>
      </w:r>
      <w:r w:rsidRPr="009964CB">
        <w:rPr>
          <w:rFonts w:ascii="Times New Roman" w:hAnsi="Times New Roman"/>
          <w:szCs w:val="24"/>
        </w:rPr>
        <w:t>以上；覆盖措施可采用防尘网、化学抑尘剂等。</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、运输扬尘措施</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施工场地内道路使用炉渣铺设，道路清扫时必须采取洒水措施。</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进出工地的物料、渣土、垃圾运输车辆，应尽可能采用密闭车斗，并保证物料不遗撒外漏。若无密闭车斗，物料、垃圾、渣土的装载高度不得超过车辆槽帮上沿，车斗应用苫布遮盖严实。苫布边缘至少要遮住槽帮上沿以下</w:t>
      </w:r>
      <w:r w:rsidRPr="009964CB">
        <w:rPr>
          <w:rFonts w:ascii="Times New Roman" w:hAnsi="Times New Roman"/>
          <w:szCs w:val="24"/>
        </w:rPr>
        <w:t>15cm</w:t>
      </w:r>
      <w:r w:rsidRPr="009964CB">
        <w:rPr>
          <w:rFonts w:ascii="Times New Roman" w:hAnsi="Times New Roman"/>
          <w:szCs w:val="24"/>
        </w:rPr>
        <w:t>，保证物料、渣土、垃圾等不露出</w:t>
      </w:r>
      <w:r w:rsidR="008E6D23" w:rsidRPr="009964CB">
        <w:rPr>
          <w:rFonts w:ascii="Times New Roman" w:hAnsi="Times New Roman"/>
          <w:szCs w:val="24"/>
        </w:rPr>
        <w:t>，做到渣土车辆</w:t>
      </w:r>
      <w:r w:rsidR="008E6D23" w:rsidRPr="009964CB">
        <w:rPr>
          <w:rFonts w:ascii="Times New Roman" w:hAnsi="Times New Roman"/>
          <w:szCs w:val="24"/>
        </w:rPr>
        <w:t>100%</w:t>
      </w:r>
      <w:r w:rsidR="008E6D23" w:rsidRPr="009964CB">
        <w:rPr>
          <w:rFonts w:ascii="Times New Roman" w:hAnsi="Times New Roman"/>
          <w:szCs w:val="24"/>
        </w:rPr>
        <w:t>密闭运输</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 xml:space="preserve">(3) </w:t>
      </w:r>
      <w:r w:rsidRPr="009964CB">
        <w:rPr>
          <w:rFonts w:ascii="Times New Roman" w:hAnsi="Times New Roman"/>
          <w:szCs w:val="24"/>
        </w:rPr>
        <w:t>运输车辆驶出工地前，应对车身、车槽、轮胎等部位进行清理或清洗以保证清洁上路；洗车喷嘴静水压不得低于</w:t>
      </w:r>
      <w:r w:rsidRPr="009964CB">
        <w:rPr>
          <w:rFonts w:ascii="Times New Roman" w:hAnsi="Times New Roman"/>
          <w:szCs w:val="24"/>
        </w:rPr>
        <w:t>0.5MPa</w:t>
      </w:r>
      <w:r w:rsidRPr="009964CB">
        <w:rPr>
          <w:rFonts w:ascii="Times New Roman" w:hAnsi="Times New Roman"/>
          <w:szCs w:val="24"/>
        </w:rPr>
        <w:t>；洗车废水经处理后重复使用，</w:t>
      </w:r>
      <w:r w:rsidR="0070480E" w:rsidRPr="009964CB">
        <w:rPr>
          <w:rFonts w:ascii="Times New Roman" w:hAnsi="Times New Roman"/>
          <w:szCs w:val="21"/>
        </w:rPr>
        <w:t>项目利用洗煤厂现有洗车平台，现有洗煤厂洗车平台占地面积约为</w:t>
      </w:r>
      <w:r w:rsidR="0070480E" w:rsidRPr="009964CB">
        <w:rPr>
          <w:rFonts w:ascii="Times New Roman" w:hAnsi="Times New Roman"/>
          <w:szCs w:val="21"/>
        </w:rPr>
        <w:t>50m</w:t>
      </w:r>
      <w:r w:rsidR="0070480E" w:rsidRPr="009964CB">
        <w:rPr>
          <w:rFonts w:ascii="Times New Roman" w:hAnsi="Times New Roman"/>
          <w:szCs w:val="21"/>
          <w:vertAlign w:val="superscript"/>
        </w:rPr>
        <w:t>2</w:t>
      </w:r>
      <w:r w:rsidR="0070480E" w:rsidRPr="009964CB">
        <w:rPr>
          <w:rFonts w:ascii="Times New Roman" w:hAnsi="Times New Roman"/>
          <w:szCs w:val="21"/>
        </w:rPr>
        <w:t>，设置</w:t>
      </w:r>
      <w:r w:rsidR="0070480E" w:rsidRPr="009964CB">
        <w:rPr>
          <w:rFonts w:ascii="Times New Roman" w:hAnsi="Times New Roman"/>
          <w:szCs w:val="21"/>
        </w:rPr>
        <w:t>2</w:t>
      </w:r>
      <w:r w:rsidR="0070480E" w:rsidRPr="009964CB">
        <w:rPr>
          <w:rFonts w:ascii="Times New Roman" w:hAnsi="Times New Roman"/>
          <w:szCs w:val="21"/>
        </w:rPr>
        <w:t>座</w:t>
      </w:r>
      <w:r w:rsidR="0070480E" w:rsidRPr="009964CB">
        <w:rPr>
          <w:rFonts w:ascii="Times New Roman" w:hAnsi="Times New Roman"/>
          <w:szCs w:val="21"/>
        </w:rPr>
        <w:t>20m</w:t>
      </w:r>
      <w:r w:rsidR="0070480E" w:rsidRPr="009964CB">
        <w:rPr>
          <w:rFonts w:ascii="Times New Roman" w:hAnsi="Times New Roman"/>
          <w:szCs w:val="21"/>
          <w:vertAlign w:val="superscript"/>
        </w:rPr>
        <w:t>3</w:t>
      </w:r>
      <w:r w:rsidR="0070480E" w:rsidRPr="009964CB">
        <w:rPr>
          <w:rFonts w:ascii="Times New Roman" w:hAnsi="Times New Roman"/>
          <w:szCs w:val="21"/>
        </w:rPr>
        <w:t>集水池收集废水及高压水枪。</w:t>
      </w:r>
      <w:r w:rsidRPr="009964CB">
        <w:rPr>
          <w:rFonts w:ascii="Times New Roman" w:hAnsi="Times New Roman"/>
          <w:szCs w:val="24"/>
        </w:rPr>
        <w:t>回用率不低于</w:t>
      </w:r>
      <w:r w:rsidRPr="009964CB">
        <w:rPr>
          <w:rFonts w:ascii="Times New Roman" w:hAnsi="Times New Roman"/>
          <w:szCs w:val="24"/>
        </w:rPr>
        <w:t>90%</w:t>
      </w:r>
      <w:r w:rsidRPr="009964CB">
        <w:rPr>
          <w:rFonts w:ascii="Times New Roman" w:hAnsi="Times New Roman"/>
          <w:szCs w:val="24"/>
        </w:rPr>
        <w:t>，回用水悬浮物浓度不应大于</w:t>
      </w:r>
      <w:r w:rsidRPr="009964CB">
        <w:rPr>
          <w:rFonts w:ascii="Times New Roman" w:hAnsi="Times New Roman"/>
          <w:szCs w:val="24"/>
        </w:rPr>
        <w:t>150mg/L</w:t>
      </w:r>
      <w:r w:rsidR="008E6D23" w:rsidRPr="009964CB">
        <w:rPr>
          <w:rFonts w:ascii="Times New Roman" w:hAnsi="Times New Roman"/>
          <w:szCs w:val="24"/>
        </w:rPr>
        <w:t>，出入车辆</w:t>
      </w:r>
      <w:r w:rsidR="008E6D23" w:rsidRPr="009964CB">
        <w:rPr>
          <w:rFonts w:ascii="Times New Roman" w:hAnsi="Times New Roman"/>
          <w:szCs w:val="24"/>
        </w:rPr>
        <w:t>100%</w:t>
      </w:r>
      <w:r w:rsidR="008E6D23" w:rsidRPr="009964CB">
        <w:rPr>
          <w:rFonts w:ascii="Times New Roman" w:hAnsi="Times New Roman"/>
          <w:szCs w:val="24"/>
        </w:rPr>
        <w:t>冲洗</w:t>
      </w:r>
      <w:r w:rsidRPr="009964CB">
        <w:rPr>
          <w:rFonts w:ascii="Times New Roman" w:hAnsi="Times New Roman"/>
          <w:szCs w:val="2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另根据本项目的施工特点，除设有符合规定的装置外，禁止在施工现场焚烧油毡、橡胶、塑料、皮革、树叶、枯草、以及其他会产生有毒、有害烟尘和恶臭气体的物质。</w:t>
      </w:r>
      <w:r w:rsidRPr="009964CB">
        <w:rPr>
          <w:rFonts w:ascii="Times New Roman" w:hAnsi="Times New Roman"/>
          <w:szCs w:val="24"/>
        </w:rPr>
        <w:t xml:space="preserve"> </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在采取以上措施以后，施工期产生的大气污染物对周围环境产生的影响很小。</w:t>
      </w:r>
    </w:p>
    <w:p w:rsidR="00FF2C8A" w:rsidRPr="009964CB" w:rsidRDefault="00FF2C8A" w:rsidP="00FF2C8A">
      <w:pPr>
        <w:pStyle w:val="0"/>
        <w:spacing w:line="500" w:lineRule="exact"/>
        <w:ind w:firstLine="480"/>
        <w:rPr>
          <w:rFonts w:ascii="Times New Roman" w:hAnsi="Times New Roman"/>
          <w:szCs w:val="24"/>
        </w:rPr>
      </w:pPr>
      <w:r w:rsidRPr="009964CB">
        <w:rPr>
          <w:rFonts w:ascii="Times New Roman" w:hAnsi="Times New Roman"/>
          <w:szCs w:val="24"/>
        </w:rPr>
        <w:t>3</w:t>
      </w:r>
      <w:r w:rsidRPr="009964CB">
        <w:rPr>
          <w:rFonts w:ascii="Times New Roman" w:hAnsi="Times New Roman"/>
          <w:szCs w:val="24"/>
        </w:rPr>
        <w:t>、场地作业扬尘措施</w:t>
      </w:r>
    </w:p>
    <w:p w:rsidR="00FF2C8A" w:rsidRPr="009964CB" w:rsidRDefault="00FF2C8A" w:rsidP="00FF2C8A">
      <w:pPr>
        <w:pStyle w:val="0"/>
        <w:spacing w:line="500" w:lineRule="exact"/>
        <w:ind w:firstLine="480"/>
        <w:rPr>
          <w:rFonts w:ascii="Times New Roman" w:hAnsi="Times New Roman"/>
          <w:szCs w:val="24"/>
        </w:rPr>
      </w:pPr>
      <w:r w:rsidRPr="009964CB">
        <w:rPr>
          <w:rFonts w:ascii="Times New Roman" w:hAnsi="Times New Roman"/>
          <w:szCs w:val="24"/>
        </w:rPr>
        <w:t>由于矸石粒径较大，且有一定含水率，因此产生的粉尘量较少。但在大风天气下，场地裸露面起尘量较大，对下风向环境空气质量将造成一定程度的影响。</w:t>
      </w:r>
    </w:p>
    <w:p w:rsidR="00FF2C8A" w:rsidRPr="009964CB" w:rsidRDefault="00FF2C8A" w:rsidP="00FF2C8A">
      <w:pPr>
        <w:pStyle w:val="0"/>
        <w:spacing w:line="500" w:lineRule="exact"/>
        <w:ind w:firstLine="480"/>
        <w:rPr>
          <w:rFonts w:ascii="Times New Roman" w:hAnsi="Times New Roman"/>
          <w:szCs w:val="24"/>
        </w:rPr>
      </w:pPr>
      <w:r w:rsidRPr="009964CB">
        <w:rPr>
          <w:rFonts w:ascii="Times New Roman" w:hAnsi="Times New Roman"/>
          <w:szCs w:val="24"/>
        </w:rPr>
        <w:t>矸石在倾倒、压实、覆土等过程中的扬尘采取定时洒水降尘，避免大风天气作业等降尘措施，抑尘效率可达到</w:t>
      </w:r>
      <w:r w:rsidRPr="009964CB">
        <w:rPr>
          <w:rFonts w:ascii="Times New Roman" w:hAnsi="Times New Roman"/>
          <w:szCs w:val="24"/>
        </w:rPr>
        <w:t>80%</w:t>
      </w:r>
      <w:r w:rsidRPr="009964CB">
        <w:rPr>
          <w:rFonts w:ascii="Times New Roman" w:hAnsi="Times New Roman"/>
          <w:szCs w:val="24"/>
        </w:rPr>
        <w:t>，经以上措施后，对周围环境影响很小。</w:t>
      </w:r>
    </w:p>
    <w:p w:rsidR="00FF2C8A" w:rsidRPr="009964CB" w:rsidRDefault="00FF2C8A" w:rsidP="00FF2C8A">
      <w:pPr>
        <w:pStyle w:val="0"/>
        <w:spacing w:line="500" w:lineRule="exact"/>
        <w:ind w:firstLine="480"/>
        <w:rPr>
          <w:rFonts w:ascii="Times New Roman" w:hAnsi="Times New Roman"/>
          <w:szCs w:val="24"/>
        </w:rPr>
      </w:pPr>
      <w:r w:rsidRPr="009964CB">
        <w:rPr>
          <w:rFonts w:ascii="Times New Roman" w:hAnsi="Times New Roman"/>
          <w:szCs w:val="24"/>
        </w:rPr>
        <w:t>在采取以上措施以后，施工期产生的大气污染物对周围环境产生的影响很小。</w:t>
      </w:r>
    </w:p>
    <w:p w:rsidR="00FA44FF" w:rsidRPr="009964CB" w:rsidRDefault="000533FB">
      <w:pPr>
        <w:spacing w:line="500" w:lineRule="exact"/>
        <w:outlineLvl w:val="2"/>
        <w:rPr>
          <w:b/>
          <w:bCs/>
        </w:rPr>
      </w:pPr>
      <w:r w:rsidRPr="009964CB">
        <w:rPr>
          <w:b/>
          <w:bCs/>
        </w:rPr>
        <w:t xml:space="preserve">6.1.2 </w:t>
      </w:r>
      <w:r w:rsidRPr="009964CB">
        <w:rPr>
          <w:b/>
          <w:bCs/>
        </w:rPr>
        <w:t>水污染防治措施分析</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评价要求施工工地设置</w:t>
      </w:r>
      <w:r w:rsidRPr="009964CB">
        <w:rPr>
          <w:rFonts w:ascii="Times New Roman" w:hAnsi="Times New Roman"/>
          <w:szCs w:val="24"/>
        </w:rPr>
        <w:t>1</w:t>
      </w:r>
      <w:r w:rsidRPr="009964CB">
        <w:rPr>
          <w:rFonts w:ascii="Times New Roman" w:hAnsi="Times New Roman"/>
          <w:szCs w:val="24"/>
        </w:rPr>
        <w:t>座</w:t>
      </w:r>
      <w:r w:rsidRPr="009964CB">
        <w:rPr>
          <w:rFonts w:ascii="Times New Roman" w:hAnsi="Times New Roman"/>
          <w:szCs w:val="24"/>
        </w:rPr>
        <w:t>5m</w:t>
      </w:r>
      <w:r w:rsidRPr="009964CB">
        <w:rPr>
          <w:rFonts w:ascii="Times New Roman" w:hAnsi="Times New Roman"/>
          <w:szCs w:val="24"/>
          <w:vertAlign w:val="superscript"/>
        </w:rPr>
        <w:t>3</w:t>
      </w:r>
      <w:r w:rsidRPr="009964CB">
        <w:rPr>
          <w:rFonts w:ascii="Times New Roman" w:hAnsi="Times New Roman"/>
          <w:szCs w:val="24"/>
        </w:rPr>
        <w:t>集水沉淀池，设备冲洗水经集水沉淀池收集、沉淀</w:t>
      </w:r>
      <w:r w:rsidRPr="009964CB">
        <w:rPr>
          <w:rFonts w:ascii="Times New Roman" w:hAnsi="Times New Roman"/>
          <w:szCs w:val="24"/>
        </w:rPr>
        <w:lastRenderedPageBreak/>
        <w:t>后用于施工现场洒水抑尘，不外排，对周围环境产生的影响很小。</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地下水环境一旦被污染则很难弥补，因而对水环境特别是地下水的保护必须引起重视，我国颁布的《中华人民共和国水法》和《中华人民共和国水污染防治法》均以法律形式对水污染防治作出了明确的规定，国务院六部委提出的节水措施也十分明确。根据依法办事，以防为主，防治结合，抓关键抓死角的防治原则，结合本次评价地下水的实际情况，提出以下的保护措施：</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1</w:t>
      </w:r>
      <w:r w:rsidRPr="009964CB">
        <w:rPr>
          <w:rFonts w:ascii="Times New Roman" w:hAnsi="Times New Roman"/>
          <w:szCs w:val="24"/>
        </w:rPr>
        <w:t>、常规保护管理措施</w:t>
      </w:r>
    </w:p>
    <w:p w:rsidR="00FA44FF" w:rsidRPr="009964CB" w:rsidRDefault="000533FB">
      <w:pPr>
        <w:adjustRightInd w:val="0"/>
        <w:snapToGrid w:val="0"/>
        <w:spacing w:line="500" w:lineRule="exact"/>
        <w:ind w:firstLineChars="200" w:firstLine="496"/>
        <w:rPr>
          <w:spacing w:val="4"/>
        </w:rPr>
      </w:pPr>
      <w:r w:rsidRPr="009964CB">
        <w:rPr>
          <w:rFonts w:ascii="宋体" w:hAnsi="宋体" w:cs="宋体" w:hint="eastAsia"/>
          <w:spacing w:val="4"/>
        </w:rPr>
        <w:t>①</w:t>
      </w:r>
      <w:r w:rsidRPr="009964CB">
        <w:rPr>
          <w:spacing w:val="4"/>
        </w:rPr>
        <w:t xml:space="preserve"> </w:t>
      </w:r>
      <w:r w:rsidRPr="009964CB">
        <w:rPr>
          <w:spacing w:val="4"/>
        </w:rPr>
        <w:t>设备采购中严格把好质量关；</w:t>
      </w:r>
    </w:p>
    <w:p w:rsidR="00FA44FF" w:rsidRPr="009964CB" w:rsidRDefault="000533FB">
      <w:pPr>
        <w:adjustRightInd w:val="0"/>
        <w:snapToGrid w:val="0"/>
        <w:spacing w:line="500" w:lineRule="exact"/>
        <w:ind w:firstLineChars="200" w:firstLine="496"/>
        <w:rPr>
          <w:spacing w:val="4"/>
        </w:rPr>
      </w:pPr>
      <w:r w:rsidRPr="009964CB">
        <w:rPr>
          <w:rFonts w:ascii="宋体" w:hAnsi="宋体" w:cs="宋体" w:hint="eastAsia"/>
          <w:spacing w:val="4"/>
        </w:rPr>
        <w:t>②</w:t>
      </w:r>
      <w:r w:rsidRPr="009964CB">
        <w:rPr>
          <w:spacing w:val="4"/>
        </w:rPr>
        <w:t xml:space="preserve"> </w:t>
      </w:r>
      <w:r w:rsidRPr="009964CB">
        <w:rPr>
          <w:spacing w:val="4"/>
        </w:rPr>
        <w:t>定期检查各设备、管线及连接部位是否存在漏损隐患；</w:t>
      </w:r>
    </w:p>
    <w:p w:rsidR="00FA44FF" w:rsidRPr="009964CB" w:rsidRDefault="000533FB">
      <w:pPr>
        <w:adjustRightInd w:val="0"/>
        <w:snapToGrid w:val="0"/>
        <w:spacing w:line="500" w:lineRule="exact"/>
        <w:ind w:firstLineChars="200" w:firstLine="496"/>
        <w:rPr>
          <w:spacing w:val="4"/>
        </w:rPr>
      </w:pPr>
      <w:r w:rsidRPr="009964CB">
        <w:rPr>
          <w:rFonts w:ascii="宋体" w:hAnsi="宋体" w:cs="宋体" w:hint="eastAsia"/>
          <w:spacing w:val="4"/>
        </w:rPr>
        <w:t>③</w:t>
      </w:r>
      <w:r w:rsidRPr="009964CB">
        <w:rPr>
          <w:spacing w:val="4"/>
        </w:rPr>
        <w:t xml:space="preserve"> </w:t>
      </w:r>
      <w:r w:rsidRPr="009964CB">
        <w:rPr>
          <w:spacing w:val="4"/>
        </w:rPr>
        <w:t>规范安全生产的各项制度，把生产事故隐患降低至最低；</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2</w:t>
      </w:r>
      <w:r w:rsidRPr="009964CB">
        <w:rPr>
          <w:rFonts w:ascii="Times New Roman" w:hAnsi="Times New Roman"/>
          <w:szCs w:val="24"/>
        </w:rPr>
        <w:t>、分区防控措施</w:t>
      </w:r>
    </w:p>
    <w:p w:rsidR="00FA44FF" w:rsidRPr="009964CB" w:rsidRDefault="000533FB">
      <w:pPr>
        <w:adjustRightInd w:val="0"/>
        <w:snapToGrid w:val="0"/>
        <w:spacing w:line="500" w:lineRule="exact"/>
        <w:ind w:firstLineChars="200" w:firstLine="496"/>
        <w:rPr>
          <w:spacing w:val="4"/>
        </w:rPr>
      </w:pPr>
      <w:r w:rsidRPr="009964CB">
        <w:rPr>
          <w:spacing w:val="4"/>
        </w:rPr>
        <w:t>基于上述评价结果，在设定的事故情景发生时，区域地下水环境将在小范围内有可能受到污染风险威胁，因此在上述几项常规保护措施的基础上，还需要考虑针对项目区内对地下水环境影响较大区域采取局部防渗的措施。</w:t>
      </w:r>
    </w:p>
    <w:p w:rsidR="00FA44FF" w:rsidRPr="009964CB" w:rsidRDefault="000533FB">
      <w:pPr>
        <w:adjustRightInd w:val="0"/>
        <w:snapToGrid w:val="0"/>
        <w:spacing w:line="500" w:lineRule="exact"/>
        <w:ind w:firstLineChars="200" w:firstLine="496"/>
        <w:rPr>
          <w:spacing w:val="4"/>
        </w:rPr>
      </w:pPr>
      <w:r w:rsidRPr="009964CB">
        <w:rPr>
          <w:spacing w:val="4"/>
        </w:rPr>
        <w:t>局部防渗是将项目区地层作特殊处理，使土壤的自然结构改变，通过采取在场区下方铺设渗透系数很小的物质，如黏土和土工膜等，来消减污染物渗入速度，达到控制污染入渗的效果，可以有效的防止地表泄漏造成的污染物入渗对地下水的影响。</w:t>
      </w:r>
    </w:p>
    <w:p w:rsidR="00FA44FF" w:rsidRPr="009964CB" w:rsidRDefault="000533FB">
      <w:pPr>
        <w:adjustRightInd w:val="0"/>
        <w:snapToGrid w:val="0"/>
        <w:spacing w:line="500" w:lineRule="exact"/>
        <w:ind w:firstLineChars="200" w:firstLine="496"/>
      </w:pPr>
      <w:r w:rsidRPr="009964CB">
        <w:rPr>
          <w:spacing w:val="4"/>
        </w:rPr>
        <w:t>根据《环境影响评价技术导则</w:t>
      </w:r>
      <w:r w:rsidRPr="009964CB">
        <w:rPr>
          <w:spacing w:val="4"/>
        </w:rPr>
        <w:t xml:space="preserve"> </w:t>
      </w:r>
      <w:r w:rsidRPr="009964CB">
        <w:rPr>
          <w:spacing w:val="4"/>
        </w:rPr>
        <w:t>地下水环境》（</w:t>
      </w:r>
      <w:r w:rsidRPr="009964CB">
        <w:rPr>
          <w:spacing w:val="4"/>
        </w:rPr>
        <w:t>HJ610-2016</w:t>
      </w:r>
      <w:r w:rsidRPr="009964CB">
        <w:rPr>
          <w:spacing w:val="4"/>
        </w:rPr>
        <w:t>），本项目为一般防治区。</w:t>
      </w:r>
    </w:p>
    <w:p w:rsidR="00FA44FF" w:rsidRPr="009964CB" w:rsidRDefault="000533FB">
      <w:pPr>
        <w:adjustRightInd w:val="0"/>
        <w:snapToGrid w:val="0"/>
        <w:spacing w:line="500" w:lineRule="exact"/>
        <w:ind w:firstLineChars="200" w:firstLine="480"/>
        <w:rPr>
          <w:spacing w:val="4"/>
        </w:rPr>
      </w:pPr>
      <w:r w:rsidRPr="009964CB">
        <w:t>3</w:t>
      </w:r>
      <w:r w:rsidRPr="009964CB">
        <w:t>、</w:t>
      </w:r>
      <w:r w:rsidRPr="009964CB">
        <w:rPr>
          <w:spacing w:val="4"/>
        </w:rPr>
        <w:t>防渗措施</w:t>
      </w:r>
    </w:p>
    <w:p w:rsidR="00FA44FF" w:rsidRPr="009964CB" w:rsidRDefault="000533FB" w:rsidP="00117CC6">
      <w:pPr>
        <w:adjustRightInd w:val="0"/>
        <w:snapToGrid w:val="0"/>
        <w:spacing w:line="500" w:lineRule="exact"/>
        <w:ind w:firstLineChars="200" w:firstLine="496"/>
        <w:rPr>
          <w:spacing w:val="4"/>
        </w:rPr>
      </w:pPr>
      <w:r w:rsidRPr="009964CB">
        <w:rPr>
          <w:spacing w:val="4"/>
        </w:rPr>
        <w:t>项目区</w:t>
      </w:r>
      <w:r w:rsidR="00F739F7" w:rsidRPr="009964CB">
        <w:rPr>
          <w:rFonts w:hint="eastAsia"/>
          <w:spacing w:val="4"/>
        </w:rPr>
        <w:t>位于</w:t>
      </w:r>
      <w:r w:rsidR="006C05F3" w:rsidRPr="009964CB">
        <w:rPr>
          <w:rFonts w:hint="eastAsia"/>
          <w:spacing w:val="4"/>
        </w:rPr>
        <w:t>晋祠</w:t>
      </w:r>
      <w:r w:rsidR="00F739F7" w:rsidRPr="009964CB">
        <w:rPr>
          <w:rFonts w:hint="eastAsia"/>
          <w:spacing w:val="4"/>
        </w:rPr>
        <w:t>泉域二级保护区内，根据太原市水务准予水行政</w:t>
      </w:r>
      <w:r w:rsidR="006C05F3" w:rsidRPr="009964CB">
        <w:rPr>
          <w:rFonts w:hint="eastAsia"/>
          <w:spacing w:val="4"/>
        </w:rPr>
        <w:t>许可决定书，并水资许字【</w:t>
      </w:r>
      <w:r w:rsidR="006C05F3" w:rsidRPr="009964CB">
        <w:rPr>
          <w:rFonts w:hint="eastAsia"/>
          <w:spacing w:val="4"/>
        </w:rPr>
        <w:t>2019</w:t>
      </w:r>
      <w:r w:rsidR="006C05F3" w:rsidRPr="009964CB">
        <w:rPr>
          <w:rFonts w:hint="eastAsia"/>
          <w:spacing w:val="4"/>
        </w:rPr>
        <w:t>】</w:t>
      </w:r>
      <w:r w:rsidR="006C05F3" w:rsidRPr="009964CB">
        <w:rPr>
          <w:rFonts w:hint="eastAsia"/>
          <w:spacing w:val="4"/>
        </w:rPr>
        <w:t>12</w:t>
      </w:r>
      <w:r w:rsidR="006C05F3" w:rsidRPr="009964CB">
        <w:rPr>
          <w:rFonts w:hint="eastAsia"/>
          <w:spacing w:val="4"/>
        </w:rPr>
        <w:t>号中要求，本项目需做好严格的防渗措施，防渗层渗透系数不大于</w:t>
      </w:r>
      <w:r w:rsidR="006C05F3" w:rsidRPr="009964CB">
        <w:rPr>
          <w:rFonts w:hint="eastAsia"/>
          <w:spacing w:val="4"/>
        </w:rPr>
        <w:t>1.0</w:t>
      </w:r>
      <w:r w:rsidR="006C05F3" w:rsidRPr="009964CB">
        <w:rPr>
          <w:bCs/>
          <w:spacing w:val="4"/>
        </w:rPr>
        <w:t>×10</w:t>
      </w:r>
      <w:r w:rsidR="006C05F3" w:rsidRPr="009964CB">
        <w:rPr>
          <w:bCs/>
          <w:spacing w:val="4"/>
          <w:vertAlign w:val="superscript"/>
        </w:rPr>
        <w:t>-7</w:t>
      </w:r>
      <w:r w:rsidR="006C05F3" w:rsidRPr="009964CB">
        <w:rPr>
          <w:rFonts w:hint="eastAsia"/>
          <w:bCs/>
          <w:spacing w:val="4"/>
        </w:rPr>
        <w:t>c</w:t>
      </w:r>
      <w:r w:rsidR="006C05F3" w:rsidRPr="009964CB">
        <w:rPr>
          <w:bCs/>
          <w:spacing w:val="4"/>
        </w:rPr>
        <w:t>m/s</w:t>
      </w:r>
      <w:r w:rsidR="006C05F3" w:rsidRPr="009964CB">
        <w:rPr>
          <w:rFonts w:hint="eastAsia"/>
          <w:spacing w:val="4"/>
        </w:rPr>
        <w:t>，根据现场踏勘，项目区</w:t>
      </w:r>
      <w:r w:rsidRPr="009964CB">
        <w:rPr>
          <w:spacing w:val="4"/>
        </w:rPr>
        <w:t>主要为粉土等，黄褐色，渗透系数约</w:t>
      </w:r>
      <w:r w:rsidRPr="009964CB">
        <w:rPr>
          <w:spacing w:val="4"/>
        </w:rPr>
        <w:t>0.5m/d</w:t>
      </w:r>
      <w:r w:rsidRPr="009964CB">
        <w:rPr>
          <w:spacing w:val="4"/>
        </w:rPr>
        <w:t>左右，不能满足</w:t>
      </w:r>
      <w:r w:rsidR="006C05F3" w:rsidRPr="009964CB">
        <w:rPr>
          <w:rFonts w:hint="eastAsia"/>
          <w:spacing w:val="4"/>
        </w:rPr>
        <w:t>防渗要求</w:t>
      </w:r>
      <w:r w:rsidRPr="009964CB">
        <w:rPr>
          <w:spacing w:val="4"/>
        </w:rPr>
        <w:t>，</w:t>
      </w:r>
      <w:r w:rsidR="006C05F3" w:rsidRPr="009964CB">
        <w:rPr>
          <w:rFonts w:hint="eastAsia"/>
          <w:bCs/>
          <w:spacing w:val="4"/>
        </w:rPr>
        <w:t>因此，评价要求</w:t>
      </w:r>
      <w:r w:rsidR="00F739F7" w:rsidRPr="009964CB">
        <w:rPr>
          <w:bCs/>
          <w:spacing w:val="4"/>
        </w:rPr>
        <w:t>沟底</w:t>
      </w:r>
      <w:r w:rsidR="00F739F7" w:rsidRPr="009964CB">
        <w:rPr>
          <w:rFonts w:hint="eastAsia"/>
          <w:bCs/>
          <w:spacing w:val="4"/>
        </w:rPr>
        <w:t>铺设</w:t>
      </w:r>
      <w:r w:rsidR="00F739F7" w:rsidRPr="009964CB">
        <w:rPr>
          <w:rFonts w:hint="eastAsia"/>
          <w:bCs/>
          <w:spacing w:val="4"/>
        </w:rPr>
        <w:t>1.5m</w:t>
      </w:r>
      <w:r w:rsidR="00F739F7" w:rsidRPr="009964CB">
        <w:rPr>
          <w:rFonts w:hint="eastAsia"/>
          <w:bCs/>
          <w:spacing w:val="4"/>
        </w:rPr>
        <w:t>厚的粘土，</w:t>
      </w:r>
      <w:r w:rsidR="00F739F7" w:rsidRPr="009964CB">
        <w:rPr>
          <w:bCs/>
          <w:spacing w:val="4"/>
        </w:rPr>
        <w:t>经夯实</w:t>
      </w:r>
      <w:r w:rsidR="00F739F7" w:rsidRPr="009964CB">
        <w:rPr>
          <w:rFonts w:hint="eastAsia"/>
          <w:bCs/>
          <w:spacing w:val="4"/>
        </w:rPr>
        <w:t>后</w:t>
      </w:r>
      <w:r w:rsidR="006C05F3" w:rsidRPr="009964CB">
        <w:rPr>
          <w:rFonts w:hint="eastAsia"/>
          <w:bCs/>
          <w:spacing w:val="4"/>
        </w:rPr>
        <w:t>作为防渗层</w:t>
      </w:r>
      <w:r w:rsidR="006C05F3" w:rsidRPr="009964CB">
        <w:rPr>
          <w:bCs/>
          <w:spacing w:val="4"/>
        </w:rPr>
        <w:t>，</w:t>
      </w:r>
      <w:r w:rsidR="00F739F7" w:rsidRPr="009964CB">
        <w:rPr>
          <w:bCs/>
          <w:spacing w:val="4"/>
        </w:rPr>
        <w:t>防渗系数</w:t>
      </w:r>
      <w:r w:rsidR="00F739F7" w:rsidRPr="009964CB">
        <w:rPr>
          <w:rFonts w:hint="eastAsia"/>
          <w:bCs/>
          <w:spacing w:val="4"/>
        </w:rPr>
        <w:t>小于</w:t>
      </w:r>
      <w:r w:rsidR="00F739F7" w:rsidRPr="009964CB">
        <w:rPr>
          <w:bCs/>
          <w:spacing w:val="4"/>
        </w:rPr>
        <w:t>1×10</w:t>
      </w:r>
      <w:r w:rsidR="00F739F7" w:rsidRPr="009964CB">
        <w:rPr>
          <w:bCs/>
          <w:spacing w:val="4"/>
          <w:vertAlign w:val="superscript"/>
        </w:rPr>
        <w:t>-7</w:t>
      </w:r>
      <w:r w:rsidR="00F739F7" w:rsidRPr="009964CB">
        <w:rPr>
          <w:rFonts w:hint="eastAsia"/>
          <w:bCs/>
          <w:spacing w:val="4"/>
        </w:rPr>
        <w:t>c</w:t>
      </w:r>
      <w:r w:rsidR="00F739F7" w:rsidRPr="009964CB">
        <w:rPr>
          <w:bCs/>
          <w:spacing w:val="4"/>
        </w:rPr>
        <w:t>m/s</w:t>
      </w:r>
      <w:r w:rsidR="00F739F7" w:rsidRPr="009964CB">
        <w:rPr>
          <w:bCs/>
          <w:spacing w:val="4"/>
        </w:rPr>
        <w:t>，</w:t>
      </w:r>
      <w:r w:rsidR="00F739F7" w:rsidRPr="009964CB">
        <w:rPr>
          <w:spacing w:val="4"/>
        </w:rPr>
        <w:t>可达到良好的防渗效果</w:t>
      </w:r>
      <w:r w:rsidRPr="009964CB">
        <w:rPr>
          <w:spacing w:val="4"/>
        </w:rPr>
        <w:t>。</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本项目场内不设食堂、浴室，使用旱厕，生活废水主要为职工日常洗漱废水，水质简单，产生量为</w:t>
      </w:r>
      <w:r w:rsidRPr="009964CB">
        <w:rPr>
          <w:rFonts w:ascii="Times New Roman" w:hAnsi="Times New Roman"/>
          <w:szCs w:val="24"/>
        </w:rPr>
        <w:t>0.12m</w:t>
      </w:r>
      <w:r w:rsidRPr="009964CB">
        <w:rPr>
          <w:rFonts w:ascii="Times New Roman" w:hAnsi="Times New Roman"/>
          <w:szCs w:val="24"/>
          <w:vertAlign w:val="superscript"/>
        </w:rPr>
        <w:t>3</w:t>
      </w:r>
      <w:r w:rsidRPr="009964CB">
        <w:rPr>
          <w:rFonts w:ascii="Times New Roman" w:hAnsi="Times New Roman"/>
          <w:szCs w:val="24"/>
        </w:rPr>
        <w:t>/d</w:t>
      </w:r>
      <w:r w:rsidRPr="009964CB">
        <w:rPr>
          <w:rFonts w:ascii="Times New Roman" w:hAnsi="Times New Roman"/>
          <w:szCs w:val="24"/>
        </w:rPr>
        <w:t>，直接回用于抑尘洒水，不外排；旱厕定期掏空，由附近农民清运，用于农田施肥。此外，矸石场运行期间，正常情况下无生产废水产生；雨季时，</w:t>
      </w:r>
      <w:r w:rsidRPr="009964CB">
        <w:rPr>
          <w:rFonts w:ascii="Times New Roman" w:hAnsi="Times New Roman"/>
          <w:szCs w:val="24"/>
        </w:rPr>
        <w:lastRenderedPageBreak/>
        <w:t>矸石场上游及周边汇水可以通过截水沟和马道排水沟排出场外。通过采取以上措施，项目运营期对地下水环境影响很小。</w:t>
      </w:r>
    </w:p>
    <w:p w:rsidR="00FA44FF" w:rsidRPr="009964CB" w:rsidRDefault="000533FB">
      <w:pPr>
        <w:spacing w:line="500" w:lineRule="exact"/>
        <w:outlineLvl w:val="2"/>
        <w:rPr>
          <w:b/>
          <w:bCs/>
        </w:rPr>
      </w:pPr>
      <w:r w:rsidRPr="009964CB">
        <w:rPr>
          <w:b/>
          <w:bCs/>
        </w:rPr>
        <w:t xml:space="preserve">6.1.3 </w:t>
      </w:r>
      <w:r w:rsidRPr="009964CB">
        <w:rPr>
          <w:b/>
          <w:bCs/>
        </w:rPr>
        <w:t>噪声污染防治措施分析</w:t>
      </w:r>
    </w:p>
    <w:p w:rsidR="00FA44FF" w:rsidRPr="009964CB" w:rsidRDefault="000533FB">
      <w:pPr>
        <w:spacing w:line="500" w:lineRule="exact"/>
        <w:ind w:firstLineChars="200" w:firstLine="496"/>
        <w:rPr>
          <w:spacing w:val="4"/>
        </w:rPr>
      </w:pPr>
      <w:r w:rsidRPr="009964CB">
        <w:rPr>
          <w:spacing w:val="4"/>
        </w:rPr>
        <w:t>本项目施工期主要噪声为设备作业噪声和矸石运输过程的交通噪声；而本工程的矸石不是连续的运输，处置场的作业机械式间歇性的运行。其噪声源强和经过距离的衰减可参照施工期施工机械。</w:t>
      </w:r>
    </w:p>
    <w:p w:rsidR="00FA44FF" w:rsidRPr="009964CB" w:rsidRDefault="000533FB">
      <w:pPr>
        <w:spacing w:line="480" w:lineRule="exact"/>
        <w:ind w:firstLine="480"/>
        <w:rPr>
          <w:spacing w:val="4"/>
        </w:rPr>
      </w:pPr>
      <w:r w:rsidRPr="009964CB">
        <w:rPr>
          <w:spacing w:val="4"/>
        </w:rPr>
        <w:t>为减少施工期项目噪声对周边环境及运输道路沿线敏感目标的影响，评价要求采取以下措施：</w:t>
      </w:r>
    </w:p>
    <w:p w:rsidR="00FA44FF" w:rsidRPr="009964CB" w:rsidRDefault="000533FB">
      <w:pPr>
        <w:pStyle w:val="0"/>
        <w:spacing w:line="500" w:lineRule="exact"/>
        <w:ind w:firstLine="480"/>
        <w:rPr>
          <w:rFonts w:ascii="Times New Roman" w:hAnsi="Times New Roman"/>
          <w:szCs w:val="24"/>
        </w:rPr>
      </w:pPr>
      <w:r w:rsidRPr="009964CB">
        <w:rPr>
          <w:rFonts w:ascii="宋体" w:hAnsi="宋体" w:cs="宋体" w:hint="eastAsia"/>
          <w:szCs w:val="24"/>
        </w:rPr>
        <w:t>①</w:t>
      </w:r>
      <w:r w:rsidRPr="009964CB">
        <w:rPr>
          <w:rFonts w:ascii="Times New Roman" w:hAnsi="Times New Roman"/>
          <w:szCs w:val="24"/>
        </w:rPr>
        <w:t>矸石场周边设置绿化带，减小矸石场内机械设备对周边环境的影响；</w:t>
      </w:r>
    </w:p>
    <w:p w:rsidR="00FA44FF" w:rsidRPr="009964CB" w:rsidRDefault="000533FB">
      <w:pPr>
        <w:pStyle w:val="0"/>
        <w:spacing w:line="500" w:lineRule="exact"/>
        <w:ind w:firstLine="480"/>
        <w:rPr>
          <w:rFonts w:ascii="Times New Roman" w:hAnsi="Times New Roman"/>
          <w:snapToGrid w:val="0"/>
          <w:szCs w:val="24"/>
        </w:rPr>
      </w:pPr>
      <w:r w:rsidRPr="009964CB">
        <w:rPr>
          <w:rFonts w:ascii="宋体" w:hAnsi="宋体" w:cs="宋体" w:hint="eastAsia"/>
          <w:szCs w:val="24"/>
        </w:rPr>
        <w:t>②</w:t>
      </w:r>
      <w:r w:rsidRPr="009964CB">
        <w:rPr>
          <w:rFonts w:ascii="Times New Roman" w:hAnsi="Times New Roman"/>
          <w:szCs w:val="24"/>
        </w:rPr>
        <w:t>运营期应加强调度管理，禁止夜间运输，在行驶至居民集中区等噪声敏感点处，</w:t>
      </w:r>
      <w:r w:rsidRPr="009964CB">
        <w:rPr>
          <w:rFonts w:ascii="Times New Roman" w:hAnsi="Times New Roman"/>
          <w:snapToGrid w:val="0"/>
          <w:szCs w:val="24"/>
        </w:rPr>
        <w:t>要减速行驶</w:t>
      </w:r>
      <w:r w:rsidRPr="009964CB">
        <w:rPr>
          <w:rFonts w:ascii="Times New Roman" w:hAnsi="Times New Roman"/>
          <w:szCs w:val="24"/>
        </w:rPr>
        <w:t>，禁止鸣笛</w:t>
      </w:r>
      <w:r w:rsidRPr="009964CB">
        <w:rPr>
          <w:rFonts w:ascii="Times New Roman" w:hAnsi="Times New Roman"/>
          <w:snapToGrid w:val="0"/>
          <w:szCs w:val="24"/>
        </w:rPr>
        <w:t>；</w:t>
      </w:r>
    </w:p>
    <w:p w:rsidR="00FA44FF" w:rsidRPr="009964CB" w:rsidRDefault="000533FB">
      <w:pPr>
        <w:pStyle w:val="0"/>
        <w:spacing w:line="500" w:lineRule="exact"/>
        <w:ind w:firstLine="480"/>
        <w:rPr>
          <w:rFonts w:ascii="Times New Roman" w:hAnsi="Times New Roman"/>
          <w:snapToGrid w:val="0"/>
          <w:szCs w:val="24"/>
        </w:rPr>
      </w:pPr>
      <w:r w:rsidRPr="009964CB">
        <w:rPr>
          <w:rFonts w:ascii="宋体" w:hAnsi="宋体" w:cs="宋体" w:hint="eastAsia"/>
          <w:snapToGrid w:val="0"/>
          <w:szCs w:val="24"/>
        </w:rPr>
        <w:t>③</w:t>
      </w:r>
      <w:r w:rsidRPr="009964CB">
        <w:rPr>
          <w:rFonts w:ascii="Times New Roman" w:hAnsi="Times New Roman"/>
          <w:snapToGrid w:val="0"/>
          <w:szCs w:val="24"/>
        </w:rPr>
        <w:t>定期对车辆进行保养，淘汰不合格的车辆，使车辆处于良好状态，降低辐射声级；</w:t>
      </w:r>
    </w:p>
    <w:p w:rsidR="00FA44FF" w:rsidRPr="009964CB" w:rsidRDefault="000533FB">
      <w:pPr>
        <w:pStyle w:val="0"/>
        <w:spacing w:line="500" w:lineRule="exact"/>
        <w:ind w:firstLine="480"/>
        <w:rPr>
          <w:rFonts w:ascii="Times New Roman" w:hAnsi="Times New Roman"/>
          <w:snapToGrid w:val="0"/>
          <w:szCs w:val="24"/>
        </w:rPr>
      </w:pPr>
      <w:r w:rsidRPr="009964CB">
        <w:rPr>
          <w:rFonts w:ascii="Times New Roman" w:hAnsi="Times New Roman"/>
          <w:szCs w:val="24"/>
        </w:rPr>
        <w:t>建设单位对运输车辆采用全封闭箱式货车，严格限制车辆超载。</w:t>
      </w:r>
    </w:p>
    <w:p w:rsidR="00FA44FF" w:rsidRPr="009964CB" w:rsidRDefault="000533FB">
      <w:pPr>
        <w:spacing w:line="500" w:lineRule="exact"/>
        <w:outlineLvl w:val="2"/>
        <w:rPr>
          <w:b/>
          <w:bCs/>
        </w:rPr>
      </w:pPr>
      <w:r w:rsidRPr="009964CB">
        <w:rPr>
          <w:b/>
          <w:bCs/>
        </w:rPr>
        <w:t xml:space="preserve">6.1.4 </w:t>
      </w:r>
      <w:r w:rsidRPr="009964CB">
        <w:rPr>
          <w:b/>
          <w:bCs/>
        </w:rPr>
        <w:t>施工期固废污染防治措施分析</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施工过程产生的固体废物数量很小，施工期的建筑垃圾统一收集，剥离的表土单独收集，用于覆土、废石、混凝土块等用场地层间覆土，可回收的如钢筋头的由施工单位回收利用。</w:t>
      </w:r>
    </w:p>
    <w:p w:rsidR="00FA44FF" w:rsidRPr="009964CB" w:rsidRDefault="000533FB">
      <w:pPr>
        <w:pStyle w:val="0"/>
        <w:spacing w:line="500" w:lineRule="exact"/>
        <w:ind w:firstLine="496"/>
        <w:rPr>
          <w:rFonts w:ascii="Times New Roman" w:hAnsi="Times New Roman"/>
          <w:szCs w:val="24"/>
        </w:rPr>
      </w:pPr>
      <w:r w:rsidRPr="009964CB">
        <w:rPr>
          <w:rFonts w:ascii="Times New Roman" w:hAnsi="Times New Roman"/>
          <w:spacing w:val="4"/>
          <w:szCs w:val="24"/>
        </w:rPr>
        <w:t>本项目施工期将产生少量的生活垃圾，平均每天每人</w:t>
      </w:r>
      <w:r w:rsidRPr="009964CB">
        <w:rPr>
          <w:rFonts w:ascii="Times New Roman" w:hAnsi="Times New Roman"/>
          <w:spacing w:val="4"/>
          <w:szCs w:val="24"/>
        </w:rPr>
        <w:t>0.5kg</w:t>
      </w:r>
      <w:r w:rsidRPr="009964CB">
        <w:rPr>
          <w:rFonts w:ascii="Times New Roman" w:hAnsi="Times New Roman"/>
          <w:spacing w:val="4"/>
          <w:szCs w:val="24"/>
        </w:rPr>
        <w:t>左右，建设单位要将此部分生活垃圾收集后倾倒于环卫部门指定的生活垃圾回收地点，由环卫部门统一处置，不会对周围环境产生影响。</w:t>
      </w:r>
    </w:p>
    <w:p w:rsidR="00FA44FF" w:rsidRPr="009964CB" w:rsidRDefault="000533FB">
      <w:pPr>
        <w:spacing w:line="500" w:lineRule="exact"/>
        <w:outlineLvl w:val="2"/>
        <w:rPr>
          <w:b/>
          <w:bCs/>
        </w:rPr>
      </w:pPr>
      <w:r w:rsidRPr="009964CB">
        <w:rPr>
          <w:b/>
          <w:bCs/>
        </w:rPr>
        <w:t xml:space="preserve">6.1.5 </w:t>
      </w:r>
      <w:r w:rsidRPr="009964CB">
        <w:rPr>
          <w:b/>
          <w:bCs/>
        </w:rPr>
        <w:t>生态保护措施</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工程施工期对生态环境造成的影响主要表现在项目占地对土地利用格局的影响、对植被的破坏影响、对水土流失的影响、对周围景观的影响。</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针对工程可能产生的影响，环评提出以下措施：</w:t>
      </w:r>
    </w:p>
    <w:p w:rsidR="00FA44FF" w:rsidRPr="009964CB" w:rsidRDefault="000533FB">
      <w:pPr>
        <w:spacing w:line="500" w:lineRule="exact"/>
        <w:ind w:firstLineChars="200" w:firstLine="480"/>
      </w:pPr>
      <w:r w:rsidRPr="009964CB">
        <w:t>1</w:t>
      </w:r>
      <w:r w:rsidRPr="009964CB">
        <w:t>、施工时要求施工边界修建围挡、覆盖帆布等，按照设计严格控制工程施工范围，减少对地表的扰动和对植被的破坏。</w:t>
      </w:r>
    </w:p>
    <w:p w:rsidR="00FA44FF" w:rsidRPr="009964CB" w:rsidRDefault="000533FB">
      <w:pPr>
        <w:spacing w:line="480" w:lineRule="exact"/>
        <w:ind w:firstLineChars="200" w:firstLine="480"/>
      </w:pPr>
      <w:r w:rsidRPr="009964CB">
        <w:t>2</w:t>
      </w:r>
      <w:r w:rsidRPr="009964CB">
        <w:t>、合理调配挡矸墙、截水沟等工程施工产生的土石方，对施工期间产生的弃土及时回填，有效防止水土流失；临时土石方要采取加盖帆布等临时水土保持措施。随着施</w:t>
      </w:r>
      <w:r w:rsidRPr="009964CB">
        <w:lastRenderedPageBreak/>
        <w:t>工结束，本项目通过覆土绿化，恢复施工毁坏的地表，可使水土流失得到有效控制。</w:t>
      </w:r>
      <w:bookmarkStart w:id="211" w:name="_Toc222392957"/>
      <w:bookmarkStart w:id="212" w:name="_Toc213838452"/>
    </w:p>
    <w:p w:rsidR="00FA44FF" w:rsidRPr="009964CB" w:rsidRDefault="000533FB">
      <w:pPr>
        <w:spacing w:line="500" w:lineRule="exact"/>
        <w:ind w:firstLineChars="200" w:firstLine="480"/>
        <w:rPr>
          <w:spacing w:val="4"/>
        </w:rPr>
      </w:pPr>
      <w:r w:rsidRPr="009964CB">
        <w:t>3</w:t>
      </w:r>
      <w:r w:rsidRPr="009964CB">
        <w:t>、</w:t>
      </w:r>
      <w:r w:rsidRPr="009964CB">
        <w:rPr>
          <w:spacing w:val="4"/>
        </w:rPr>
        <w:t>由汽车运至矸石场的矸石要用</w:t>
      </w:r>
      <w:r w:rsidRPr="009964CB">
        <w:rPr>
          <w:bCs/>
        </w:rPr>
        <w:t>推土机把矸石推平，每堆放</w:t>
      </w:r>
      <w:r w:rsidRPr="009964CB">
        <w:rPr>
          <w:bCs/>
        </w:rPr>
        <w:t>3m</w:t>
      </w:r>
      <w:r w:rsidRPr="009964CB">
        <w:rPr>
          <w:bCs/>
        </w:rPr>
        <w:t>厚的矸石层进行一次压实，有效防止矸石沉陷；坡面每堆高</w:t>
      </w:r>
      <w:r w:rsidRPr="009964CB">
        <w:rPr>
          <w:bCs/>
        </w:rPr>
        <w:t>5m</w:t>
      </w:r>
      <w:r w:rsidRPr="009964CB">
        <w:rPr>
          <w:bCs/>
        </w:rPr>
        <w:t>建造一个马道平台，马道平台宽</w:t>
      </w:r>
      <w:r w:rsidRPr="009964CB">
        <w:rPr>
          <w:bCs/>
        </w:rPr>
        <w:t>5m</w:t>
      </w:r>
      <w:r w:rsidRPr="009964CB">
        <w:rPr>
          <w:bCs/>
        </w:rPr>
        <w:t>，平台上修建排水沟，防止坡面汇水冲刷平台。</w:t>
      </w:r>
      <w:r w:rsidRPr="009964CB">
        <w:rPr>
          <w:spacing w:val="4"/>
        </w:rPr>
        <w:t>由于沟底覆盖有黄土，将沟底的土平整，夯实做为防渗层。在矸石场下游严格按照要求筑挡矸墙，以免溃坝后矸石被洪水冲走而污染环境。矸石场每层矸石堆放完成后，即开始对边坡进行整形，</w:t>
      </w:r>
      <w:r w:rsidRPr="009964CB">
        <w:rPr>
          <w:bCs/>
        </w:rPr>
        <w:t>坡面形成</w:t>
      </w:r>
      <w:r w:rsidRPr="009964CB">
        <w:rPr>
          <w:bCs/>
        </w:rPr>
        <w:t>1:1.5</w:t>
      </w:r>
      <w:r w:rsidRPr="009964CB">
        <w:rPr>
          <w:bCs/>
        </w:rPr>
        <w:t>的坡度，</w:t>
      </w:r>
      <w:r w:rsidRPr="009964CB">
        <w:rPr>
          <w:spacing w:val="4"/>
        </w:rPr>
        <w:t>然后覆土，覆土厚度为</w:t>
      </w:r>
      <w:r w:rsidRPr="009964CB">
        <w:rPr>
          <w:spacing w:val="4"/>
        </w:rPr>
        <w:t>1.0m</w:t>
      </w:r>
      <w:r w:rsidRPr="009964CB">
        <w:rPr>
          <w:spacing w:val="4"/>
        </w:rPr>
        <w:t>。为了防止周边来水进入矸石场，对矸石场坡面造成冲刷，修建截水沟，截水沟分两侧边坡排放。矸石场在到达堆存高度后要及时对顶部进行覆土，覆土厚度达到种植绿化要求或造田要求</w:t>
      </w:r>
      <w:r w:rsidRPr="009964CB">
        <w:rPr>
          <w:spacing w:val="4"/>
        </w:rPr>
        <w:t>(1.0m)</w:t>
      </w:r>
      <w:r w:rsidRPr="009964CB">
        <w:rPr>
          <w:spacing w:val="4"/>
        </w:rPr>
        <w:t>。对矸石场内取土的黄土荒坡上应及时采取水土保持和防止滑坡的措施。运输道路两侧设置</w:t>
      </w:r>
      <w:r w:rsidRPr="009964CB">
        <w:rPr>
          <w:spacing w:val="4"/>
        </w:rPr>
        <w:t>0.5m</w:t>
      </w:r>
      <w:r w:rsidRPr="009964CB">
        <w:rPr>
          <w:spacing w:val="4"/>
        </w:rPr>
        <w:t>绿化带。</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4</w:t>
      </w:r>
      <w:r w:rsidRPr="009964CB">
        <w:rPr>
          <w:rFonts w:ascii="Times New Roman" w:hAnsi="Times New Roman"/>
          <w:szCs w:val="24"/>
        </w:rPr>
        <w:t>、覆土还田措施</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 xml:space="preserve">(1) </w:t>
      </w:r>
      <w:r w:rsidR="00076D30" w:rsidRPr="009964CB">
        <w:rPr>
          <w:rFonts w:ascii="Times New Roman" w:hAnsi="Times New Roman"/>
          <w:szCs w:val="24"/>
        </w:rPr>
        <w:t>边坡、马道绿化</w:t>
      </w:r>
    </w:p>
    <w:p w:rsidR="00FA44FF" w:rsidRPr="009964CB" w:rsidRDefault="00573290">
      <w:pPr>
        <w:pStyle w:val="0"/>
        <w:ind w:firstLine="480"/>
        <w:rPr>
          <w:rFonts w:ascii="Times New Roman" w:hAnsi="Times New Roman"/>
          <w:szCs w:val="24"/>
        </w:rPr>
      </w:pPr>
      <w:r w:rsidRPr="009964CB">
        <w:rPr>
          <w:rFonts w:ascii="Times New Roman" w:hAnsi="Times New Roman"/>
          <w:szCs w:val="24"/>
        </w:rPr>
        <w:t>平台马道</w:t>
      </w:r>
      <w:r w:rsidR="009E0A33" w:rsidRPr="009964CB">
        <w:rPr>
          <w:rFonts w:ascii="Times New Roman" w:hAnsi="Times New Roman"/>
          <w:szCs w:val="24"/>
        </w:rPr>
        <w:t>1.41</w:t>
      </w:r>
      <w:r w:rsidRPr="009964CB">
        <w:rPr>
          <w:rFonts w:ascii="Times New Roman" w:hAnsi="Times New Roman"/>
          <w:szCs w:val="24"/>
        </w:rPr>
        <w:t>hm</w:t>
      </w:r>
      <w:r w:rsidRPr="009964CB">
        <w:rPr>
          <w:rFonts w:ascii="Times New Roman" w:hAnsi="Times New Roman"/>
          <w:szCs w:val="24"/>
          <w:vertAlign w:val="superscript"/>
        </w:rPr>
        <w:t>2</w:t>
      </w:r>
      <w:r w:rsidRPr="009964CB">
        <w:rPr>
          <w:rFonts w:ascii="Times New Roman" w:hAnsi="Times New Roman"/>
          <w:szCs w:val="24"/>
        </w:rPr>
        <w:t>复垦为林地，场地平整后，覆土厚度</w:t>
      </w:r>
      <w:r w:rsidRPr="009964CB">
        <w:rPr>
          <w:rFonts w:ascii="Times New Roman" w:hAnsi="Times New Roman"/>
          <w:szCs w:val="24"/>
        </w:rPr>
        <w:t>0.5m</w:t>
      </w:r>
      <w:r w:rsidRPr="009964CB">
        <w:rPr>
          <w:rFonts w:ascii="Times New Roman" w:hAnsi="Times New Roman"/>
          <w:szCs w:val="24"/>
        </w:rPr>
        <w:t>，主要种植油松，采用穴状整地的方法，整为圆形坑穴，规格为直径</w:t>
      </w:r>
      <w:r w:rsidRPr="009964CB">
        <w:rPr>
          <w:rFonts w:ascii="Times New Roman" w:hAnsi="Times New Roman"/>
          <w:szCs w:val="24"/>
        </w:rPr>
        <w:t>40cm</w:t>
      </w:r>
      <w:r w:rsidRPr="009964CB">
        <w:rPr>
          <w:rFonts w:ascii="Times New Roman" w:hAnsi="Times New Roman"/>
          <w:szCs w:val="24"/>
        </w:rPr>
        <w:t>，深</w:t>
      </w:r>
      <w:r w:rsidRPr="009964CB">
        <w:rPr>
          <w:rFonts w:ascii="Times New Roman" w:hAnsi="Times New Roman"/>
          <w:szCs w:val="24"/>
        </w:rPr>
        <w:t>40cm</w:t>
      </w:r>
      <w:r w:rsidRPr="009964CB">
        <w:rPr>
          <w:rFonts w:ascii="Times New Roman" w:hAnsi="Times New Roman"/>
          <w:szCs w:val="24"/>
        </w:rPr>
        <w:t>；种植密度：行距</w:t>
      </w:r>
      <w:r w:rsidRPr="009964CB">
        <w:rPr>
          <w:rFonts w:ascii="Times New Roman" w:hAnsi="Times New Roman"/>
          <w:szCs w:val="24"/>
        </w:rPr>
        <w:t>1.5m</w:t>
      </w:r>
      <w:r w:rsidRPr="009964CB">
        <w:rPr>
          <w:rFonts w:ascii="Times New Roman" w:hAnsi="Times New Roman"/>
          <w:szCs w:val="24"/>
        </w:rPr>
        <w:t>，株距</w:t>
      </w:r>
      <w:r w:rsidRPr="009964CB">
        <w:rPr>
          <w:rFonts w:ascii="Times New Roman" w:hAnsi="Times New Roman"/>
          <w:szCs w:val="24"/>
        </w:rPr>
        <w:t>1.5m</w:t>
      </w:r>
      <w:r w:rsidRPr="009964CB">
        <w:rPr>
          <w:rFonts w:ascii="Times New Roman" w:hAnsi="Times New Roman"/>
          <w:szCs w:val="24"/>
        </w:rPr>
        <w:t>；坡面</w:t>
      </w:r>
      <w:r w:rsidR="009E0A33" w:rsidRPr="009964CB">
        <w:rPr>
          <w:rFonts w:ascii="Times New Roman" w:hAnsi="Times New Roman"/>
          <w:szCs w:val="24"/>
        </w:rPr>
        <w:t>1.28</w:t>
      </w:r>
      <w:r w:rsidRPr="009964CB">
        <w:rPr>
          <w:rFonts w:ascii="Times New Roman" w:hAnsi="Times New Roman"/>
          <w:szCs w:val="24"/>
        </w:rPr>
        <w:t>hm</w:t>
      </w:r>
      <w:r w:rsidRPr="009964CB">
        <w:rPr>
          <w:rFonts w:ascii="Times New Roman" w:hAnsi="Times New Roman"/>
          <w:szCs w:val="24"/>
          <w:vertAlign w:val="superscript"/>
        </w:rPr>
        <w:t>2</w:t>
      </w:r>
      <w:r w:rsidRPr="009964CB">
        <w:rPr>
          <w:rFonts w:ascii="Times New Roman" w:hAnsi="Times New Roman"/>
          <w:szCs w:val="24"/>
        </w:rPr>
        <w:t>复垦为灌草，场地平整后，覆土厚度</w:t>
      </w:r>
      <w:r w:rsidRPr="009964CB">
        <w:rPr>
          <w:rFonts w:ascii="Times New Roman" w:hAnsi="Times New Roman"/>
          <w:szCs w:val="24"/>
        </w:rPr>
        <w:t>0.5m</w:t>
      </w:r>
      <w:r w:rsidRPr="009964CB">
        <w:rPr>
          <w:rFonts w:ascii="Times New Roman" w:hAnsi="Times New Roman"/>
          <w:szCs w:val="24"/>
        </w:rPr>
        <w:t>，</w:t>
      </w:r>
      <w:r w:rsidR="000533FB" w:rsidRPr="009964CB">
        <w:rPr>
          <w:rFonts w:ascii="Times New Roman" w:hAnsi="Times New Roman"/>
          <w:szCs w:val="24"/>
        </w:rPr>
        <w:t>边坡采用拱形浆砌片石骨架内客土绿化。草种选用三叶草、披碱草进行撒播，种植方式为撒播，种植密度</w:t>
      </w:r>
      <w:r w:rsidR="000533FB" w:rsidRPr="009964CB">
        <w:rPr>
          <w:rFonts w:ascii="Times New Roman" w:hAnsi="Times New Roman"/>
          <w:szCs w:val="24"/>
        </w:rPr>
        <w:t>50kg/hm</w:t>
      </w:r>
      <w:r w:rsidR="000533FB" w:rsidRPr="009964CB">
        <w:rPr>
          <w:rFonts w:ascii="Times New Roman" w:hAnsi="Times New Roman"/>
          <w:szCs w:val="24"/>
          <w:vertAlign w:val="superscript"/>
        </w:rPr>
        <w:t>2</w:t>
      </w:r>
      <w:r w:rsidR="000533FB" w:rsidRPr="009964CB">
        <w:rPr>
          <w:rFonts w:ascii="Times New Roman" w:hAnsi="Times New Roman"/>
          <w:szCs w:val="24"/>
        </w:rPr>
        <w:t>。灌木树种选用紫穗槐，采用穴状整地的方法，整为圆形坑穴，规格为直径</w:t>
      </w:r>
      <w:r w:rsidR="000533FB" w:rsidRPr="009964CB">
        <w:rPr>
          <w:rFonts w:ascii="Times New Roman" w:hAnsi="Times New Roman"/>
          <w:szCs w:val="24"/>
        </w:rPr>
        <w:t>40cm</w:t>
      </w:r>
      <w:r w:rsidR="000533FB" w:rsidRPr="009964CB">
        <w:rPr>
          <w:rFonts w:ascii="Times New Roman" w:hAnsi="Times New Roman"/>
          <w:szCs w:val="24"/>
        </w:rPr>
        <w:t>，深</w:t>
      </w:r>
      <w:r w:rsidR="000533FB" w:rsidRPr="009964CB">
        <w:rPr>
          <w:rFonts w:ascii="Times New Roman" w:hAnsi="Times New Roman"/>
          <w:szCs w:val="24"/>
        </w:rPr>
        <w:t>40cm</w:t>
      </w:r>
      <w:r w:rsidRPr="009964CB">
        <w:rPr>
          <w:rFonts w:ascii="Times New Roman" w:hAnsi="Times New Roman"/>
          <w:szCs w:val="24"/>
        </w:rPr>
        <w:t>。</w:t>
      </w:r>
    </w:p>
    <w:p w:rsidR="00FA44FF" w:rsidRPr="009964CB" w:rsidRDefault="000533FB">
      <w:pPr>
        <w:pStyle w:val="0"/>
        <w:ind w:firstLine="480"/>
        <w:rPr>
          <w:rFonts w:ascii="Times New Roman" w:hAnsi="Times New Roman"/>
          <w:szCs w:val="24"/>
        </w:rPr>
      </w:pPr>
      <w:r w:rsidRPr="009964CB">
        <w:rPr>
          <w:rFonts w:ascii="Times New Roman" w:hAnsi="Times New Roman"/>
          <w:szCs w:val="24"/>
        </w:rPr>
        <w:t xml:space="preserve">(2) </w:t>
      </w:r>
      <w:r w:rsidRPr="009964CB">
        <w:rPr>
          <w:rFonts w:ascii="Times New Roman" w:hAnsi="Times New Roman"/>
          <w:szCs w:val="24"/>
        </w:rPr>
        <w:t>顶部平台覆土还田</w:t>
      </w:r>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szCs w:val="24"/>
        </w:rPr>
        <w:t>每堆完一个台阶，对堆矸渣顶覆</w:t>
      </w:r>
      <w:r w:rsidRPr="009964CB">
        <w:rPr>
          <w:rFonts w:ascii="Times New Roman" w:hAnsi="Times New Roman"/>
          <w:szCs w:val="24"/>
        </w:rPr>
        <w:t>1.0m</w:t>
      </w:r>
      <w:r w:rsidRPr="009964CB">
        <w:rPr>
          <w:rFonts w:ascii="Times New Roman" w:hAnsi="Times New Roman"/>
          <w:szCs w:val="24"/>
        </w:rPr>
        <w:t>厚的黄土。</w:t>
      </w:r>
      <w:r w:rsidR="00076D30" w:rsidRPr="009964CB">
        <w:rPr>
          <w:rFonts w:ascii="Times New Roman" w:hAnsi="Times New Roman"/>
          <w:szCs w:val="24"/>
        </w:rPr>
        <w:t>顶部平台</w:t>
      </w:r>
      <w:r w:rsidR="009E0A33" w:rsidRPr="009964CB">
        <w:rPr>
          <w:rFonts w:ascii="Times New Roman" w:hAnsi="Times New Roman"/>
          <w:szCs w:val="24"/>
        </w:rPr>
        <w:t>17.19</w:t>
      </w:r>
      <w:r w:rsidR="00076D30" w:rsidRPr="009964CB">
        <w:rPr>
          <w:rFonts w:ascii="Times New Roman" w:hAnsi="Times New Roman"/>
          <w:szCs w:val="24"/>
        </w:rPr>
        <w:t xml:space="preserve"> hm</w:t>
      </w:r>
      <w:r w:rsidR="00076D30" w:rsidRPr="009964CB">
        <w:rPr>
          <w:rFonts w:ascii="Times New Roman" w:hAnsi="Times New Roman"/>
          <w:szCs w:val="24"/>
          <w:vertAlign w:val="superscript"/>
        </w:rPr>
        <w:t>2</w:t>
      </w:r>
      <w:r w:rsidR="00076D30" w:rsidRPr="009964CB">
        <w:rPr>
          <w:rFonts w:ascii="Times New Roman" w:hAnsi="Times New Roman"/>
          <w:szCs w:val="24"/>
        </w:rPr>
        <w:t>复垦为耕地，</w:t>
      </w:r>
      <w:r w:rsidRPr="009964CB">
        <w:rPr>
          <w:rFonts w:ascii="Times New Roman" w:hAnsi="Times New Roman"/>
          <w:szCs w:val="24"/>
        </w:rPr>
        <w:t>场地整平后，先铺设约</w:t>
      </w:r>
      <w:r w:rsidRPr="009964CB">
        <w:rPr>
          <w:rFonts w:ascii="Times New Roman" w:hAnsi="Times New Roman"/>
          <w:szCs w:val="24"/>
        </w:rPr>
        <w:t>0.5m</w:t>
      </w:r>
      <w:r w:rsidRPr="009964CB">
        <w:rPr>
          <w:rFonts w:ascii="Times New Roman" w:hAnsi="Times New Roman"/>
          <w:szCs w:val="24"/>
        </w:rPr>
        <w:t>厚的低肥效生土，然后再铺设前采集的熟土壤</w:t>
      </w:r>
      <w:r w:rsidRPr="009964CB">
        <w:rPr>
          <w:rFonts w:ascii="Times New Roman" w:hAnsi="Times New Roman"/>
          <w:szCs w:val="24"/>
        </w:rPr>
        <w:t>0.5m</w:t>
      </w:r>
      <w:r w:rsidRPr="009964CB">
        <w:rPr>
          <w:rFonts w:ascii="Times New Roman" w:hAnsi="Times New Roman"/>
          <w:szCs w:val="24"/>
        </w:rPr>
        <w:t>，以满足</w:t>
      </w:r>
      <w:r w:rsidR="00076D30" w:rsidRPr="009964CB">
        <w:rPr>
          <w:rFonts w:ascii="Times New Roman" w:hAnsi="Times New Roman"/>
          <w:szCs w:val="24"/>
        </w:rPr>
        <w:t>种植</w:t>
      </w:r>
      <w:r w:rsidRPr="009964CB">
        <w:rPr>
          <w:rFonts w:ascii="Times New Roman" w:hAnsi="Times New Roman"/>
          <w:szCs w:val="24"/>
        </w:rPr>
        <w:t>的用地要求。</w:t>
      </w:r>
    </w:p>
    <w:p w:rsidR="00FA44FF" w:rsidRPr="009964CB" w:rsidRDefault="000533FB">
      <w:pPr>
        <w:spacing w:line="500" w:lineRule="exact"/>
        <w:ind w:firstLineChars="200" w:firstLine="480"/>
        <w:rPr>
          <w:b/>
        </w:rPr>
      </w:pPr>
      <w:r w:rsidRPr="009964CB">
        <w:rPr>
          <w:bCs/>
        </w:rPr>
        <w:t>3</w:t>
      </w:r>
      <w:r w:rsidRPr="009964CB">
        <w:rPr>
          <w:bCs/>
        </w:rPr>
        <w:t>、生态环境管理措施</w:t>
      </w:r>
    </w:p>
    <w:p w:rsidR="00FA44FF" w:rsidRPr="009964CB" w:rsidRDefault="000533FB">
      <w:pPr>
        <w:snapToGrid w:val="0"/>
        <w:spacing w:line="500" w:lineRule="exact"/>
        <w:ind w:firstLineChars="200" w:firstLine="496"/>
        <w:rPr>
          <w:spacing w:val="4"/>
        </w:rPr>
      </w:pPr>
      <w:r w:rsidRPr="009964CB">
        <w:rPr>
          <w:spacing w:val="4"/>
        </w:rPr>
        <w:t>生态环境管理是政府环境保护机构依据国家和地方制定的有关自然资源与生态保护的法律、法规、条例、技术规范、标准等所进行的技术含量很高的行政管理工作。对建设项目的生态影响实施有效管理是其日常工作的一个重要组成部分。</w:t>
      </w:r>
    </w:p>
    <w:p w:rsidR="00FA44FF" w:rsidRPr="009964CB" w:rsidRDefault="000533FB">
      <w:pPr>
        <w:adjustRightInd w:val="0"/>
        <w:snapToGrid w:val="0"/>
        <w:spacing w:line="500" w:lineRule="exact"/>
        <w:ind w:firstLineChars="200" w:firstLine="496"/>
        <w:rPr>
          <w:spacing w:val="4"/>
        </w:rPr>
      </w:pPr>
      <w:r w:rsidRPr="009964CB">
        <w:rPr>
          <w:spacing w:val="4"/>
        </w:rPr>
        <w:t>对本工程而言，通过上述生态保护与生态恢复措施的实施，可以有效地减轻工程建设和运营中对生态环境的影响，但要使得各项措施得以顺利落实，还必须加强管理，</w:t>
      </w:r>
      <w:r w:rsidRPr="009964CB">
        <w:rPr>
          <w:spacing w:val="4"/>
        </w:rPr>
        <w:lastRenderedPageBreak/>
        <w:t>具体措施如下：</w:t>
      </w:r>
    </w:p>
    <w:p w:rsidR="00FA44FF" w:rsidRPr="009964CB" w:rsidRDefault="000533FB">
      <w:pPr>
        <w:adjustRightInd w:val="0"/>
        <w:snapToGrid w:val="0"/>
        <w:spacing w:line="500" w:lineRule="exact"/>
        <w:ind w:firstLineChars="200" w:firstLine="496"/>
        <w:rPr>
          <w:spacing w:val="4"/>
        </w:rPr>
      </w:pPr>
      <w:r w:rsidRPr="009964CB">
        <w:rPr>
          <w:rFonts w:ascii="宋体" w:hAnsi="宋体" w:cs="宋体" w:hint="eastAsia"/>
          <w:spacing w:val="4"/>
        </w:rPr>
        <w:t>①</w:t>
      </w:r>
      <w:r w:rsidRPr="009964CB">
        <w:rPr>
          <w:spacing w:val="4"/>
        </w:rPr>
        <w:t>结合生态管理方案，要制定并实施对项目进行的生态监测计划，发现问题，特别是重大问题时要呈报上级主管部门和环境保护部门及时处理。</w:t>
      </w:r>
    </w:p>
    <w:p w:rsidR="00FA44FF" w:rsidRPr="009964CB" w:rsidRDefault="000533FB">
      <w:pPr>
        <w:adjustRightInd w:val="0"/>
        <w:snapToGrid w:val="0"/>
        <w:spacing w:line="500" w:lineRule="exact"/>
        <w:ind w:firstLineChars="200" w:firstLine="496"/>
        <w:rPr>
          <w:spacing w:val="4"/>
        </w:rPr>
      </w:pPr>
      <w:r w:rsidRPr="009964CB">
        <w:rPr>
          <w:rFonts w:ascii="宋体" w:hAnsi="宋体" w:cs="宋体" w:hint="eastAsia"/>
          <w:spacing w:val="4"/>
        </w:rPr>
        <w:t>②</w:t>
      </w:r>
      <w:r w:rsidRPr="009964CB">
        <w:rPr>
          <w:spacing w:val="4"/>
        </w:rPr>
        <w:t>要编制施工人员守则和项目建成后运行人员的生态守则。</w:t>
      </w:r>
    </w:p>
    <w:p w:rsidR="00FA44FF" w:rsidRPr="009964CB" w:rsidRDefault="000533FB">
      <w:pPr>
        <w:adjustRightInd w:val="0"/>
        <w:snapToGrid w:val="0"/>
        <w:spacing w:line="500" w:lineRule="exact"/>
        <w:ind w:firstLineChars="200" w:firstLine="496"/>
        <w:rPr>
          <w:spacing w:val="4"/>
        </w:rPr>
      </w:pPr>
      <w:r w:rsidRPr="009964CB">
        <w:rPr>
          <w:rFonts w:ascii="宋体" w:hAnsi="宋体" w:cs="宋体" w:hint="eastAsia"/>
          <w:spacing w:val="4"/>
        </w:rPr>
        <w:t>③</w:t>
      </w:r>
      <w:r w:rsidRPr="009964CB">
        <w:rPr>
          <w:spacing w:val="4"/>
        </w:rPr>
        <w:t>要严格实施各项水土保持措施，确保矸石分层堆放</w:t>
      </w:r>
      <w:r w:rsidR="00387A35" w:rsidRPr="009964CB">
        <w:rPr>
          <w:spacing w:val="4"/>
        </w:rPr>
        <w:t>、层层压实；截水沟、排水沟、挡矸墙等严格按照要求，保质保量完成</w:t>
      </w:r>
      <w:r w:rsidRPr="009964CB">
        <w:rPr>
          <w:spacing w:val="4"/>
        </w:rPr>
        <w:t>。</w:t>
      </w:r>
    </w:p>
    <w:p w:rsidR="00FA44FF" w:rsidRPr="009964CB" w:rsidRDefault="000533FB">
      <w:pPr>
        <w:pStyle w:val="0"/>
        <w:spacing w:line="500" w:lineRule="exact"/>
        <w:ind w:firstLine="496"/>
        <w:rPr>
          <w:rFonts w:ascii="Times New Roman" w:hAnsi="Times New Roman"/>
          <w:spacing w:val="4"/>
          <w:szCs w:val="24"/>
        </w:rPr>
      </w:pPr>
      <w:r w:rsidRPr="009964CB">
        <w:rPr>
          <w:rFonts w:ascii="宋体" w:hAnsi="宋体" w:cs="宋体" w:hint="eastAsia"/>
          <w:spacing w:val="4"/>
          <w:szCs w:val="24"/>
        </w:rPr>
        <w:t>④</w:t>
      </w:r>
      <w:r w:rsidRPr="009964CB">
        <w:rPr>
          <w:rFonts w:ascii="Times New Roman" w:hAnsi="Times New Roman"/>
          <w:spacing w:val="4"/>
          <w:szCs w:val="24"/>
        </w:rPr>
        <w:t>要严格保证各项绿化和生态恢复措施的实施，为确保植树种草的成活率，翌年应对上年造地情况实地检查，对死苗及时补种，病害苗及时打药后移除。</w:t>
      </w:r>
    </w:p>
    <w:p w:rsidR="00FA44FF" w:rsidRPr="009964CB" w:rsidRDefault="000533FB">
      <w:pPr>
        <w:spacing w:line="500" w:lineRule="exact"/>
        <w:outlineLvl w:val="2"/>
        <w:rPr>
          <w:b/>
          <w:bCs/>
        </w:rPr>
      </w:pPr>
      <w:r w:rsidRPr="009964CB">
        <w:rPr>
          <w:b/>
          <w:bCs/>
        </w:rPr>
        <w:t xml:space="preserve">6.1.6 </w:t>
      </w:r>
      <w:r w:rsidRPr="009964CB">
        <w:rPr>
          <w:b/>
          <w:bCs/>
        </w:rPr>
        <w:t>环境风险防范措施</w:t>
      </w:r>
    </w:p>
    <w:p w:rsidR="00FA44FF" w:rsidRPr="009964CB" w:rsidRDefault="000533FB">
      <w:pPr>
        <w:spacing w:line="500" w:lineRule="exact"/>
        <w:rPr>
          <w:kern w:val="11"/>
        </w:rPr>
      </w:pPr>
      <w:r w:rsidRPr="009964CB">
        <w:rPr>
          <w:kern w:val="11"/>
        </w:rPr>
        <w:t>6.2.6.1</w:t>
      </w:r>
      <w:r w:rsidRPr="009964CB">
        <w:rPr>
          <w:kern w:val="11"/>
        </w:rPr>
        <w:t>事故防范措施</w:t>
      </w:r>
    </w:p>
    <w:p w:rsidR="00FA44FF" w:rsidRPr="009964CB" w:rsidRDefault="000533FB">
      <w:pPr>
        <w:spacing w:line="500" w:lineRule="exact"/>
        <w:ind w:firstLineChars="200" w:firstLine="480"/>
      </w:pPr>
      <w:r w:rsidRPr="009964CB">
        <w:t>为使场地能稳定运行，评价提出以下矸石场风险防范的相关要求：</w:t>
      </w:r>
    </w:p>
    <w:p w:rsidR="00FA44FF" w:rsidRPr="009964CB" w:rsidRDefault="000533FB">
      <w:pPr>
        <w:spacing w:line="500" w:lineRule="exact"/>
        <w:ind w:firstLineChars="200" w:firstLine="480"/>
      </w:pPr>
      <w:r w:rsidRPr="009964CB">
        <w:t>1</w:t>
      </w:r>
      <w:r w:rsidRPr="009964CB">
        <w:t>、设计由有资质的正规单位进行，基础坝建成后须经安全验收后才能投入使用。</w:t>
      </w:r>
    </w:p>
    <w:p w:rsidR="00FA44FF" w:rsidRPr="009964CB" w:rsidRDefault="000533FB">
      <w:pPr>
        <w:spacing w:line="500" w:lineRule="exact"/>
      </w:pPr>
      <w:r w:rsidRPr="009964CB">
        <w:t>工程防洪设以</w:t>
      </w:r>
      <w:r w:rsidRPr="009964CB">
        <w:t>50</w:t>
      </w:r>
      <w:r w:rsidRPr="009964CB">
        <w:t>年一遇洪水频率设计，</w:t>
      </w:r>
      <w:r w:rsidRPr="009964CB">
        <w:t>100</w:t>
      </w:r>
      <w:r w:rsidRPr="009964CB">
        <w:t>年一遇洪水频率校核。场地水文计算采用</w:t>
      </w:r>
      <w:r w:rsidRPr="009964CB">
        <w:t>24</w:t>
      </w:r>
      <w:r w:rsidRPr="009964CB">
        <w:t>小时暴雨资料推求设计洪水，结合当地的《水文手册》和实际情况，正确的选用方法和所用参数进行。</w:t>
      </w:r>
    </w:p>
    <w:p w:rsidR="00FA44FF" w:rsidRPr="009964CB" w:rsidRDefault="000533FB">
      <w:pPr>
        <w:spacing w:line="500" w:lineRule="exact"/>
        <w:ind w:firstLineChars="200" w:firstLine="480"/>
      </w:pPr>
      <w:r w:rsidRPr="009964CB">
        <w:t>2</w:t>
      </w:r>
      <w:r w:rsidRPr="009964CB">
        <w:t>、工程矸石堆放采用分层堆置、覆土压实并封场绿化的措施，矸石处边坡按矸石堆放阶段形成</w:t>
      </w:r>
      <w:r w:rsidR="00A23BB0" w:rsidRPr="009964CB">
        <w:t>2</w:t>
      </w:r>
      <w:r w:rsidRPr="009964CB">
        <w:t>个台阶，每个台阶形成外高内低，在台阶上修</w:t>
      </w:r>
      <w:r w:rsidRPr="009964CB">
        <w:t>0.6m</w:t>
      </w:r>
      <w:r w:rsidRPr="009964CB">
        <w:t>宽</w:t>
      </w:r>
      <w:r w:rsidRPr="009964CB">
        <w:t>,0.</w:t>
      </w:r>
      <w:r w:rsidR="00A23BB0" w:rsidRPr="009964CB">
        <w:t>4</w:t>
      </w:r>
      <w:r w:rsidRPr="009964CB">
        <w:t>m</w:t>
      </w:r>
      <w:r w:rsidRPr="009964CB">
        <w:t>高矩形排水沟，使台阶内多余水不从边坡漫流，避免了对平台覆土的冲刷。为了防止周边来水进入场内，对场地坡面造成冲刷，修建排水边沟，同时截水沟与马道排水边沟相连接，将场内的汇水排至场外。</w:t>
      </w:r>
    </w:p>
    <w:p w:rsidR="00FA44FF" w:rsidRPr="009964CB" w:rsidRDefault="000533FB">
      <w:pPr>
        <w:spacing w:line="500" w:lineRule="exact"/>
        <w:ind w:firstLineChars="200" w:firstLine="480"/>
      </w:pPr>
      <w:r w:rsidRPr="009964CB">
        <w:t>3</w:t>
      </w:r>
      <w:r w:rsidRPr="009964CB">
        <w:t>、在坝体填筑前，必须对坝基和岸坡进行处理，拆除坝基范围内的草皮、腐殖土等。</w:t>
      </w:r>
    </w:p>
    <w:p w:rsidR="00FA44FF" w:rsidRPr="009964CB" w:rsidRDefault="000533FB">
      <w:pPr>
        <w:spacing w:line="500" w:lineRule="exact"/>
        <w:ind w:firstLineChars="200" w:firstLine="480"/>
      </w:pPr>
      <w:r w:rsidRPr="009964CB">
        <w:t>4</w:t>
      </w:r>
      <w:r w:rsidRPr="009964CB">
        <w:t>、基础坝及矸石坝坡面必须设置护坡，护坡材料采用植物护坡方式。</w:t>
      </w:r>
    </w:p>
    <w:p w:rsidR="00FA44FF" w:rsidRPr="009964CB" w:rsidRDefault="000533FB">
      <w:pPr>
        <w:spacing w:line="500" w:lineRule="exact"/>
        <w:ind w:firstLineChars="200" w:firstLine="480"/>
      </w:pPr>
      <w:r w:rsidRPr="009964CB">
        <w:t>5</w:t>
      </w:r>
      <w:r w:rsidRPr="009964CB">
        <w:t>、加强拦矸坝的巡视，包括巡视监测、变形监测、渗流监测、压力监测、水文、气象监测等。设置专人对矸石场进行管理和维护，严禁在矸石场周边爆破等危害矸石场安全的活动。</w:t>
      </w:r>
    </w:p>
    <w:p w:rsidR="00FA44FF" w:rsidRPr="009964CB" w:rsidRDefault="000533FB">
      <w:pPr>
        <w:spacing w:line="480" w:lineRule="exact"/>
        <w:ind w:firstLineChars="200" w:firstLine="480"/>
      </w:pPr>
      <w:r w:rsidRPr="009964CB">
        <w:t>6</w:t>
      </w:r>
      <w:r w:rsidRPr="009964CB">
        <w:t>、建设和管理必须遵守《中华人民共和国矿山安全法》、《中华人民共和国矿山安全法实施条例》。</w:t>
      </w:r>
    </w:p>
    <w:p w:rsidR="00FA44FF" w:rsidRPr="009964CB" w:rsidRDefault="000533FB">
      <w:pPr>
        <w:spacing w:line="500" w:lineRule="exact"/>
        <w:rPr>
          <w:kern w:val="11"/>
        </w:rPr>
      </w:pPr>
      <w:r w:rsidRPr="009964CB">
        <w:rPr>
          <w:kern w:val="11"/>
        </w:rPr>
        <w:lastRenderedPageBreak/>
        <w:t xml:space="preserve">6.1.6.2 </w:t>
      </w:r>
      <w:r w:rsidRPr="009964CB">
        <w:rPr>
          <w:kern w:val="11"/>
        </w:rPr>
        <w:t>应急预案</w:t>
      </w:r>
    </w:p>
    <w:p w:rsidR="00FA44FF" w:rsidRPr="009964CB" w:rsidRDefault="000533FB">
      <w:pPr>
        <w:pStyle w:val="0"/>
        <w:ind w:firstLine="480"/>
        <w:rPr>
          <w:rFonts w:ascii="Times New Roman" w:hAnsi="Times New Roman"/>
          <w:szCs w:val="24"/>
        </w:rPr>
      </w:pPr>
      <w:r w:rsidRPr="009964CB">
        <w:rPr>
          <w:rFonts w:ascii="Times New Roman" w:hAnsi="Times New Roman"/>
          <w:kern w:val="0"/>
          <w:szCs w:val="24"/>
        </w:rPr>
        <w:t>建设单位</w:t>
      </w:r>
      <w:r w:rsidRPr="009964CB">
        <w:rPr>
          <w:rFonts w:ascii="Times New Roman" w:hAnsi="Times New Roman"/>
          <w:szCs w:val="24"/>
        </w:rPr>
        <w:t>应针对本项目场地建立一套事故风险应急管理组织机构，制定安全规定、事故防范措施及应急预案。本评价根据项目地面环境风险特点，制定相应的应急预案。应急预案见表</w:t>
      </w:r>
      <w:r w:rsidRPr="009964CB">
        <w:rPr>
          <w:rFonts w:ascii="Times New Roman" w:hAnsi="Times New Roman"/>
          <w:szCs w:val="24"/>
        </w:rPr>
        <w:t>6.1-1</w:t>
      </w:r>
      <w:r w:rsidRPr="009964CB">
        <w:rPr>
          <w:rFonts w:ascii="Times New Roman" w:hAnsi="Times New Roman"/>
          <w:szCs w:val="24"/>
        </w:rPr>
        <w:t>。</w:t>
      </w:r>
    </w:p>
    <w:p w:rsidR="00FA44FF" w:rsidRPr="009964CB" w:rsidRDefault="000533FB">
      <w:pPr>
        <w:spacing w:line="480" w:lineRule="exact"/>
        <w:jc w:val="center"/>
        <w:rPr>
          <w:b/>
          <w:bCs/>
        </w:rPr>
      </w:pPr>
      <w:r w:rsidRPr="009964CB">
        <w:rPr>
          <w:b/>
        </w:rPr>
        <w:t>表</w:t>
      </w:r>
      <w:r w:rsidRPr="009964CB">
        <w:rPr>
          <w:b/>
        </w:rPr>
        <w:t xml:space="preserve">6.1-1      </w:t>
      </w:r>
      <w:r w:rsidRPr="009964CB">
        <w:rPr>
          <w:b/>
        </w:rPr>
        <w:t>应急预案</w:t>
      </w:r>
    </w:p>
    <w:tbl>
      <w:tblPr>
        <w:tblW w:w="92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35"/>
        <w:gridCol w:w="2634"/>
        <w:gridCol w:w="5917"/>
      </w:tblGrid>
      <w:tr w:rsidR="00AA368B" w:rsidRPr="009964CB">
        <w:trPr>
          <w:trHeight w:val="79"/>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序号</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项</w:t>
            </w:r>
            <w:r w:rsidRPr="009964CB">
              <w:rPr>
                <w:bCs/>
                <w:sz w:val="21"/>
                <w:szCs w:val="21"/>
              </w:rPr>
              <w:t xml:space="preserve">   </w:t>
            </w:r>
            <w:r w:rsidRPr="009964CB">
              <w:rPr>
                <w:bCs/>
                <w:sz w:val="21"/>
                <w:szCs w:val="21"/>
              </w:rPr>
              <w:t>目</w:t>
            </w:r>
          </w:p>
        </w:tc>
        <w:tc>
          <w:tcPr>
            <w:tcW w:w="5917" w:type="dxa"/>
            <w:vAlign w:val="center"/>
          </w:tcPr>
          <w:p w:rsidR="00FA44FF" w:rsidRPr="009964CB" w:rsidRDefault="000533FB">
            <w:pPr>
              <w:tabs>
                <w:tab w:val="left" w:pos="1890"/>
              </w:tabs>
              <w:spacing w:line="360" w:lineRule="exact"/>
              <w:jc w:val="center"/>
              <w:rPr>
                <w:bCs/>
                <w:sz w:val="21"/>
                <w:szCs w:val="21"/>
              </w:rPr>
            </w:pPr>
            <w:r w:rsidRPr="009964CB">
              <w:rPr>
                <w:bCs/>
                <w:sz w:val="21"/>
                <w:szCs w:val="21"/>
              </w:rPr>
              <w:t>内</w:t>
            </w:r>
            <w:r w:rsidRPr="009964CB">
              <w:rPr>
                <w:bCs/>
                <w:sz w:val="21"/>
                <w:szCs w:val="21"/>
              </w:rPr>
              <w:t xml:space="preserve"> </w:t>
            </w:r>
            <w:r w:rsidRPr="009964CB">
              <w:rPr>
                <w:bCs/>
                <w:sz w:val="21"/>
                <w:szCs w:val="21"/>
              </w:rPr>
              <w:t>容</w:t>
            </w:r>
            <w:r w:rsidRPr="009964CB">
              <w:rPr>
                <w:bCs/>
                <w:sz w:val="21"/>
                <w:szCs w:val="21"/>
              </w:rPr>
              <w:t xml:space="preserve"> </w:t>
            </w:r>
            <w:r w:rsidRPr="009964CB">
              <w:rPr>
                <w:bCs/>
                <w:sz w:val="21"/>
                <w:szCs w:val="21"/>
              </w:rPr>
              <w:t>及</w:t>
            </w:r>
            <w:r w:rsidRPr="009964CB">
              <w:rPr>
                <w:bCs/>
                <w:sz w:val="21"/>
                <w:szCs w:val="21"/>
              </w:rPr>
              <w:t xml:space="preserve"> </w:t>
            </w:r>
            <w:r w:rsidRPr="009964CB">
              <w:rPr>
                <w:bCs/>
                <w:sz w:val="21"/>
                <w:szCs w:val="21"/>
              </w:rPr>
              <w:t>要</w:t>
            </w:r>
            <w:r w:rsidRPr="009964CB">
              <w:rPr>
                <w:bCs/>
                <w:sz w:val="21"/>
                <w:szCs w:val="21"/>
              </w:rPr>
              <w:t xml:space="preserve"> </w:t>
            </w:r>
            <w:r w:rsidRPr="009964CB">
              <w:rPr>
                <w:bCs/>
                <w:sz w:val="21"/>
                <w:szCs w:val="21"/>
              </w:rPr>
              <w:t>求</w:t>
            </w:r>
          </w:p>
        </w:tc>
      </w:tr>
      <w:tr w:rsidR="00AA368B" w:rsidRPr="009964CB">
        <w:trPr>
          <w:trHeight w:val="65"/>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1</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应急计划</w:t>
            </w:r>
          </w:p>
        </w:tc>
        <w:tc>
          <w:tcPr>
            <w:tcW w:w="5917" w:type="dxa"/>
            <w:vAlign w:val="center"/>
          </w:tcPr>
          <w:p w:rsidR="00FA44FF" w:rsidRPr="009964CB" w:rsidRDefault="000533FB">
            <w:pPr>
              <w:spacing w:line="360" w:lineRule="exact"/>
              <w:jc w:val="center"/>
              <w:rPr>
                <w:bCs/>
                <w:sz w:val="21"/>
                <w:szCs w:val="21"/>
              </w:rPr>
            </w:pPr>
            <w:r w:rsidRPr="009964CB">
              <w:rPr>
                <w:bCs/>
                <w:sz w:val="21"/>
                <w:szCs w:val="21"/>
              </w:rPr>
              <w:t>危险目标：场地溃坝，滑坡、崩塌。</w:t>
            </w:r>
          </w:p>
        </w:tc>
      </w:tr>
      <w:tr w:rsidR="00AA368B" w:rsidRPr="009964CB">
        <w:trPr>
          <w:trHeight w:val="369"/>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2</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应急组织机构、人员</w:t>
            </w:r>
          </w:p>
        </w:tc>
        <w:tc>
          <w:tcPr>
            <w:tcW w:w="5917" w:type="dxa"/>
            <w:vAlign w:val="center"/>
          </w:tcPr>
          <w:p w:rsidR="00FA44FF" w:rsidRPr="009964CB" w:rsidRDefault="000533FB">
            <w:pPr>
              <w:spacing w:line="360" w:lineRule="exact"/>
              <w:jc w:val="center"/>
              <w:rPr>
                <w:bCs/>
                <w:sz w:val="21"/>
                <w:szCs w:val="21"/>
              </w:rPr>
            </w:pPr>
            <w:r w:rsidRPr="009964CB">
              <w:rPr>
                <w:kern w:val="0"/>
                <w:sz w:val="21"/>
                <w:szCs w:val="21"/>
              </w:rPr>
              <w:t>建设单位</w:t>
            </w:r>
            <w:r w:rsidRPr="009964CB">
              <w:rPr>
                <w:bCs/>
                <w:sz w:val="21"/>
                <w:szCs w:val="21"/>
              </w:rPr>
              <w:t>应建立应急组织机构、设专职应急人员负责应急工作。</w:t>
            </w:r>
          </w:p>
        </w:tc>
      </w:tr>
      <w:tr w:rsidR="00AA368B" w:rsidRPr="009964CB">
        <w:trPr>
          <w:trHeight w:val="369"/>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3</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预案分级响应条件</w:t>
            </w:r>
          </w:p>
        </w:tc>
        <w:tc>
          <w:tcPr>
            <w:tcW w:w="5917" w:type="dxa"/>
            <w:vAlign w:val="center"/>
          </w:tcPr>
          <w:p w:rsidR="00FA44FF" w:rsidRPr="009964CB" w:rsidRDefault="000533FB">
            <w:pPr>
              <w:spacing w:line="360" w:lineRule="exact"/>
              <w:jc w:val="center"/>
              <w:rPr>
                <w:bCs/>
                <w:sz w:val="21"/>
                <w:szCs w:val="21"/>
              </w:rPr>
            </w:pPr>
            <w:r w:rsidRPr="009964CB">
              <w:rPr>
                <w:bCs/>
                <w:sz w:val="21"/>
                <w:szCs w:val="21"/>
              </w:rPr>
              <w:t>将应急预案分成几级，根据相应的级别分类，采取相对应的程序，进行应急措施。</w:t>
            </w:r>
          </w:p>
        </w:tc>
      </w:tr>
      <w:tr w:rsidR="00AA368B" w:rsidRPr="009964CB">
        <w:trPr>
          <w:trHeight w:val="369"/>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4</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应急救援保障</w:t>
            </w:r>
          </w:p>
        </w:tc>
        <w:tc>
          <w:tcPr>
            <w:tcW w:w="5917" w:type="dxa"/>
            <w:vAlign w:val="center"/>
          </w:tcPr>
          <w:p w:rsidR="00FA44FF" w:rsidRPr="009964CB" w:rsidRDefault="000533FB">
            <w:pPr>
              <w:spacing w:line="360" w:lineRule="exact"/>
              <w:jc w:val="center"/>
              <w:rPr>
                <w:bCs/>
                <w:sz w:val="21"/>
                <w:szCs w:val="21"/>
              </w:rPr>
            </w:pPr>
            <w:r w:rsidRPr="009964CB">
              <w:rPr>
                <w:bCs/>
                <w:sz w:val="21"/>
                <w:szCs w:val="21"/>
              </w:rPr>
              <w:t>应购置应急设备、如消防灭火、救援器材等。</w:t>
            </w:r>
          </w:p>
        </w:tc>
      </w:tr>
      <w:tr w:rsidR="00AA368B" w:rsidRPr="009964CB">
        <w:trPr>
          <w:trHeight w:val="369"/>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5</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报警、通讯联系方式</w:t>
            </w:r>
          </w:p>
        </w:tc>
        <w:tc>
          <w:tcPr>
            <w:tcW w:w="5917" w:type="dxa"/>
            <w:vAlign w:val="center"/>
          </w:tcPr>
          <w:p w:rsidR="00FA44FF" w:rsidRPr="009964CB" w:rsidRDefault="000533FB">
            <w:pPr>
              <w:spacing w:line="360" w:lineRule="exact"/>
              <w:jc w:val="center"/>
              <w:rPr>
                <w:bCs/>
                <w:sz w:val="21"/>
                <w:szCs w:val="21"/>
              </w:rPr>
            </w:pPr>
            <w:r w:rsidRPr="009964CB">
              <w:rPr>
                <w:bCs/>
                <w:sz w:val="21"/>
                <w:szCs w:val="21"/>
              </w:rPr>
              <w:t>规定应急状态下的报警、通讯联系方式、通知方式和交通保障管制等。</w:t>
            </w:r>
          </w:p>
        </w:tc>
      </w:tr>
      <w:tr w:rsidR="00AA368B" w:rsidRPr="009964CB">
        <w:trPr>
          <w:trHeight w:val="369"/>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6</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应急环境监测、抢救、救援及控制措施</w:t>
            </w:r>
          </w:p>
        </w:tc>
        <w:tc>
          <w:tcPr>
            <w:tcW w:w="5917" w:type="dxa"/>
            <w:vAlign w:val="center"/>
          </w:tcPr>
          <w:p w:rsidR="00FA44FF" w:rsidRPr="009964CB" w:rsidRDefault="000533FB">
            <w:pPr>
              <w:spacing w:line="360" w:lineRule="exact"/>
              <w:jc w:val="center"/>
              <w:rPr>
                <w:bCs/>
                <w:sz w:val="21"/>
                <w:szCs w:val="21"/>
              </w:rPr>
            </w:pPr>
            <w:r w:rsidRPr="009964CB">
              <w:rPr>
                <w:bCs/>
                <w:sz w:val="21"/>
                <w:szCs w:val="21"/>
              </w:rPr>
              <w:t>应由专业队伍负责对事故现场进行侦察监测、对事故性质、参数与后果进行评估，为指挥部门提供决策依据。</w:t>
            </w:r>
          </w:p>
        </w:tc>
      </w:tr>
      <w:tr w:rsidR="00AA368B" w:rsidRPr="009964CB">
        <w:trPr>
          <w:trHeight w:val="369"/>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7</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应急检测、防护措施、清除泄漏措施和器材</w:t>
            </w:r>
          </w:p>
        </w:tc>
        <w:tc>
          <w:tcPr>
            <w:tcW w:w="5917" w:type="dxa"/>
            <w:vAlign w:val="center"/>
          </w:tcPr>
          <w:p w:rsidR="00FA44FF" w:rsidRPr="009964CB" w:rsidRDefault="000533FB">
            <w:pPr>
              <w:spacing w:line="360" w:lineRule="exact"/>
              <w:jc w:val="center"/>
              <w:rPr>
                <w:bCs/>
                <w:sz w:val="21"/>
                <w:szCs w:val="21"/>
              </w:rPr>
            </w:pPr>
            <w:r w:rsidRPr="009964CB">
              <w:rPr>
                <w:bCs/>
                <w:sz w:val="21"/>
                <w:szCs w:val="21"/>
              </w:rPr>
              <w:t>事故现场、邻近区域、控制防火区域，控制和清除污染措施及相应设备。</w:t>
            </w:r>
          </w:p>
        </w:tc>
      </w:tr>
      <w:tr w:rsidR="00AA368B" w:rsidRPr="009964CB">
        <w:trPr>
          <w:trHeight w:val="369"/>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8</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人员紧急撤离、疏散、应急计量控制、撤离组织计划</w:t>
            </w:r>
          </w:p>
        </w:tc>
        <w:tc>
          <w:tcPr>
            <w:tcW w:w="5917" w:type="dxa"/>
            <w:vAlign w:val="center"/>
          </w:tcPr>
          <w:p w:rsidR="00FA44FF" w:rsidRPr="009964CB" w:rsidRDefault="000533FB">
            <w:pPr>
              <w:spacing w:line="360" w:lineRule="exact"/>
              <w:jc w:val="center"/>
              <w:rPr>
                <w:bCs/>
                <w:sz w:val="21"/>
                <w:szCs w:val="21"/>
              </w:rPr>
            </w:pPr>
            <w:r w:rsidRPr="009964CB">
              <w:rPr>
                <w:bCs/>
                <w:sz w:val="21"/>
                <w:szCs w:val="21"/>
              </w:rPr>
              <w:t>事故现场、受事故影响的区域人员及公众对应急计量控制规定，撤离组织计划及救护，医疗救护与公众健康。</w:t>
            </w:r>
          </w:p>
        </w:tc>
      </w:tr>
      <w:tr w:rsidR="00AA368B" w:rsidRPr="009964CB">
        <w:trPr>
          <w:trHeight w:val="369"/>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9</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事故应急救援关闭程序与恢复措施</w:t>
            </w:r>
          </w:p>
        </w:tc>
        <w:tc>
          <w:tcPr>
            <w:tcW w:w="5917" w:type="dxa"/>
            <w:vAlign w:val="center"/>
          </w:tcPr>
          <w:p w:rsidR="00FA44FF" w:rsidRPr="009964CB" w:rsidRDefault="000533FB">
            <w:pPr>
              <w:tabs>
                <w:tab w:val="left" w:pos="1485"/>
              </w:tabs>
              <w:spacing w:line="360" w:lineRule="exact"/>
              <w:jc w:val="center"/>
              <w:rPr>
                <w:bCs/>
                <w:sz w:val="21"/>
                <w:szCs w:val="21"/>
              </w:rPr>
            </w:pPr>
            <w:r w:rsidRPr="009964CB">
              <w:rPr>
                <w:bCs/>
                <w:sz w:val="21"/>
                <w:szCs w:val="21"/>
              </w:rPr>
              <w:t>规定应急状态终止程序事故现场善后处理、恢复措施、邻近区域解除事故警戒及善后恢复措施。</w:t>
            </w:r>
          </w:p>
        </w:tc>
      </w:tr>
      <w:tr w:rsidR="00AA368B" w:rsidRPr="009964CB">
        <w:trPr>
          <w:trHeight w:val="65"/>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10</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应急培训计划</w:t>
            </w:r>
          </w:p>
        </w:tc>
        <w:tc>
          <w:tcPr>
            <w:tcW w:w="5917" w:type="dxa"/>
            <w:vAlign w:val="center"/>
          </w:tcPr>
          <w:p w:rsidR="00FA44FF" w:rsidRPr="009964CB" w:rsidRDefault="000533FB">
            <w:pPr>
              <w:spacing w:line="360" w:lineRule="exact"/>
              <w:jc w:val="center"/>
              <w:rPr>
                <w:bCs/>
                <w:sz w:val="21"/>
                <w:szCs w:val="21"/>
              </w:rPr>
            </w:pPr>
            <w:r w:rsidRPr="009964CB">
              <w:rPr>
                <w:bCs/>
                <w:sz w:val="21"/>
                <w:szCs w:val="21"/>
              </w:rPr>
              <w:t>应急计划制定后，定期安排人员培训与演练</w:t>
            </w:r>
          </w:p>
        </w:tc>
      </w:tr>
      <w:tr w:rsidR="00AA368B" w:rsidRPr="009964CB">
        <w:trPr>
          <w:trHeight w:val="65"/>
          <w:jc w:val="center"/>
        </w:trPr>
        <w:tc>
          <w:tcPr>
            <w:tcW w:w="735" w:type="dxa"/>
            <w:vAlign w:val="center"/>
          </w:tcPr>
          <w:p w:rsidR="00FA44FF" w:rsidRPr="009964CB" w:rsidRDefault="000533FB">
            <w:pPr>
              <w:spacing w:line="360" w:lineRule="exact"/>
              <w:jc w:val="center"/>
              <w:rPr>
                <w:bCs/>
                <w:sz w:val="21"/>
                <w:szCs w:val="21"/>
              </w:rPr>
            </w:pPr>
            <w:r w:rsidRPr="009964CB">
              <w:rPr>
                <w:bCs/>
                <w:sz w:val="21"/>
                <w:szCs w:val="21"/>
              </w:rPr>
              <w:t>11</w:t>
            </w:r>
          </w:p>
        </w:tc>
        <w:tc>
          <w:tcPr>
            <w:tcW w:w="2634" w:type="dxa"/>
            <w:vAlign w:val="center"/>
          </w:tcPr>
          <w:p w:rsidR="00FA44FF" w:rsidRPr="009964CB" w:rsidRDefault="000533FB">
            <w:pPr>
              <w:spacing w:line="360" w:lineRule="exact"/>
              <w:jc w:val="center"/>
              <w:rPr>
                <w:bCs/>
                <w:sz w:val="21"/>
                <w:szCs w:val="21"/>
              </w:rPr>
            </w:pPr>
            <w:r w:rsidRPr="009964CB">
              <w:rPr>
                <w:bCs/>
                <w:sz w:val="21"/>
                <w:szCs w:val="21"/>
              </w:rPr>
              <w:t>公众教育和信息</w:t>
            </w:r>
          </w:p>
        </w:tc>
        <w:tc>
          <w:tcPr>
            <w:tcW w:w="5917" w:type="dxa"/>
            <w:vAlign w:val="center"/>
          </w:tcPr>
          <w:p w:rsidR="00FA44FF" w:rsidRPr="009964CB" w:rsidRDefault="000533FB">
            <w:pPr>
              <w:spacing w:line="360" w:lineRule="exact"/>
              <w:jc w:val="center"/>
              <w:rPr>
                <w:bCs/>
                <w:sz w:val="21"/>
                <w:szCs w:val="21"/>
              </w:rPr>
            </w:pPr>
            <w:r w:rsidRPr="009964CB">
              <w:rPr>
                <w:bCs/>
                <w:sz w:val="21"/>
                <w:szCs w:val="21"/>
              </w:rPr>
              <w:t>对邻近地区开展公众教育培训和发布有关信息</w:t>
            </w:r>
          </w:p>
        </w:tc>
      </w:tr>
    </w:tbl>
    <w:p w:rsidR="00FA44FF" w:rsidRPr="009964CB" w:rsidRDefault="000533FB">
      <w:pPr>
        <w:widowControl/>
        <w:spacing w:line="500" w:lineRule="exact"/>
        <w:outlineLvl w:val="1"/>
        <w:rPr>
          <w:b/>
          <w:kern w:val="10"/>
          <w:sz w:val="28"/>
          <w:szCs w:val="28"/>
        </w:rPr>
      </w:pPr>
      <w:bookmarkStart w:id="213" w:name="_Toc268787041"/>
      <w:bookmarkStart w:id="214" w:name="_Toc274235549"/>
      <w:bookmarkStart w:id="215" w:name="_Toc248544899"/>
      <w:bookmarkStart w:id="216" w:name="_Toc244144148"/>
      <w:bookmarkStart w:id="217" w:name="_Toc505185188"/>
      <w:bookmarkStart w:id="218" w:name="_Toc10284023"/>
      <w:bookmarkEnd w:id="211"/>
      <w:bookmarkEnd w:id="212"/>
      <w:r w:rsidRPr="009964CB">
        <w:rPr>
          <w:b/>
          <w:kern w:val="10"/>
          <w:sz w:val="28"/>
          <w:szCs w:val="28"/>
        </w:rPr>
        <w:t>6.</w:t>
      </w:r>
      <w:bookmarkEnd w:id="213"/>
      <w:bookmarkEnd w:id="214"/>
      <w:bookmarkEnd w:id="215"/>
      <w:bookmarkEnd w:id="216"/>
      <w:r w:rsidRPr="009964CB">
        <w:rPr>
          <w:b/>
          <w:kern w:val="10"/>
          <w:sz w:val="28"/>
          <w:szCs w:val="28"/>
        </w:rPr>
        <w:t xml:space="preserve">2 </w:t>
      </w:r>
      <w:r w:rsidRPr="009964CB">
        <w:rPr>
          <w:b/>
          <w:kern w:val="10"/>
          <w:sz w:val="28"/>
          <w:szCs w:val="28"/>
        </w:rPr>
        <w:t>环保投资估算</w:t>
      </w:r>
      <w:bookmarkEnd w:id="217"/>
      <w:bookmarkEnd w:id="218"/>
    </w:p>
    <w:p w:rsidR="00FA44FF" w:rsidRPr="009964CB" w:rsidRDefault="000533FB">
      <w:pPr>
        <w:pStyle w:val="0"/>
        <w:spacing w:line="500" w:lineRule="exact"/>
        <w:ind w:firstLine="480"/>
        <w:rPr>
          <w:rFonts w:ascii="Times New Roman" w:hAnsi="Times New Roman"/>
          <w:szCs w:val="24"/>
        </w:rPr>
      </w:pPr>
      <w:bookmarkStart w:id="219" w:name="_Hlk4319548"/>
      <w:r w:rsidRPr="009964CB">
        <w:rPr>
          <w:rFonts w:ascii="Times New Roman" w:hAnsi="Times New Roman"/>
          <w:bCs/>
          <w:szCs w:val="24"/>
        </w:rPr>
        <w:t>本项目总投资</w:t>
      </w:r>
      <w:r w:rsidR="00A23BB0" w:rsidRPr="009964CB">
        <w:rPr>
          <w:rFonts w:ascii="Times New Roman" w:hAnsi="Times New Roman"/>
          <w:bCs/>
          <w:szCs w:val="24"/>
        </w:rPr>
        <w:t>3717.1</w:t>
      </w:r>
      <w:r w:rsidRPr="009964CB">
        <w:rPr>
          <w:rFonts w:ascii="Times New Roman" w:hAnsi="Times New Roman"/>
          <w:bCs/>
          <w:szCs w:val="24"/>
        </w:rPr>
        <w:t>万元，环保投资</w:t>
      </w:r>
      <w:r w:rsidR="0027605E" w:rsidRPr="009964CB">
        <w:rPr>
          <w:rFonts w:ascii="Times New Roman" w:hAnsi="Times New Roman"/>
          <w:bCs/>
          <w:szCs w:val="24"/>
        </w:rPr>
        <w:t>2460.8</w:t>
      </w:r>
      <w:r w:rsidR="003F7767" w:rsidRPr="009964CB">
        <w:rPr>
          <w:rFonts w:ascii="Times New Roman" w:hAnsi="Times New Roman"/>
          <w:bCs/>
          <w:szCs w:val="24"/>
        </w:rPr>
        <w:t>万元</w:t>
      </w:r>
      <w:r w:rsidRPr="009964CB">
        <w:rPr>
          <w:rFonts w:ascii="Times New Roman" w:hAnsi="Times New Roman"/>
          <w:bCs/>
          <w:szCs w:val="24"/>
        </w:rPr>
        <w:t>，</w:t>
      </w:r>
      <w:r w:rsidR="003F7767" w:rsidRPr="009964CB">
        <w:rPr>
          <w:rFonts w:ascii="Times New Roman" w:hAnsi="Times New Roman"/>
          <w:bCs/>
          <w:szCs w:val="24"/>
        </w:rPr>
        <w:t>占</w:t>
      </w:r>
      <w:r w:rsidR="003F7767" w:rsidRPr="009964CB">
        <w:rPr>
          <w:rFonts w:ascii="Times New Roman" w:hAnsi="Times New Roman"/>
          <w:kern w:val="0"/>
        </w:rPr>
        <w:t>总投资的</w:t>
      </w:r>
      <w:r w:rsidR="0027605E" w:rsidRPr="009964CB">
        <w:rPr>
          <w:rFonts w:ascii="Times New Roman" w:hAnsi="Times New Roman"/>
          <w:kern w:val="0"/>
        </w:rPr>
        <w:t>66.2</w:t>
      </w:r>
      <w:r w:rsidR="003F7767" w:rsidRPr="009964CB">
        <w:rPr>
          <w:rFonts w:ascii="Times New Roman" w:hAnsi="Times New Roman"/>
          <w:kern w:val="0"/>
        </w:rPr>
        <w:t>%</w:t>
      </w:r>
      <w:r w:rsidR="003F7767" w:rsidRPr="009964CB">
        <w:rPr>
          <w:rFonts w:ascii="Times New Roman" w:hAnsi="Times New Roman"/>
          <w:kern w:val="0"/>
        </w:rPr>
        <w:t>。</w:t>
      </w:r>
    </w:p>
    <w:bookmarkEnd w:id="219"/>
    <w:p w:rsidR="00FA44FF" w:rsidRPr="009964CB" w:rsidRDefault="000533FB">
      <w:pPr>
        <w:pStyle w:val="aa"/>
        <w:spacing w:line="500" w:lineRule="exact"/>
        <w:ind w:firstLine="482"/>
        <w:jc w:val="center"/>
        <w:rPr>
          <w:rFonts w:ascii="Times New Roman" w:hAnsi="Times New Roman" w:cs="Times New Roman"/>
          <w:b/>
          <w:bCs/>
          <w:sz w:val="24"/>
          <w:szCs w:val="24"/>
        </w:rPr>
      </w:pPr>
      <w:r w:rsidRPr="009964CB">
        <w:rPr>
          <w:rFonts w:ascii="Times New Roman" w:hAnsi="Times New Roman" w:cs="Times New Roman"/>
          <w:b/>
          <w:bCs/>
          <w:sz w:val="24"/>
          <w:szCs w:val="24"/>
        </w:rPr>
        <w:t>表</w:t>
      </w:r>
      <w:r w:rsidRPr="009964CB">
        <w:rPr>
          <w:rFonts w:ascii="Times New Roman" w:hAnsi="Times New Roman" w:cs="Times New Roman"/>
          <w:b/>
          <w:bCs/>
          <w:sz w:val="24"/>
          <w:szCs w:val="24"/>
        </w:rPr>
        <w:t xml:space="preserve">6.2-1     </w:t>
      </w:r>
      <w:r w:rsidRPr="009964CB">
        <w:rPr>
          <w:rFonts w:ascii="Times New Roman" w:hAnsi="Times New Roman" w:cs="Times New Roman"/>
          <w:b/>
          <w:bCs/>
          <w:sz w:val="24"/>
          <w:szCs w:val="24"/>
        </w:rPr>
        <w:t>环境保护费用估算表</w:t>
      </w:r>
    </w:p>
    <w:tbl>
      <w:tblPr>
        <w:tblW w:w="9286" w:type="dxa"/>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490"/>
        <w:gridCol w:w="3013"/>
        <w:gridCol w:w="3714"/>
        <w:gridCol w:w="1069"/>
      </w:tblGrid>
      <w:tr w:rsidR="00AA368B" w:rsidRPr="009964CB" w:rsidTr="00FF1F89">
        <w:trPr>
          <w:cantSplit/>
          <w:trHeight w:val="305"/>
          <w:jc w:val="right"/>
        </w:trPr>
        <w:tc>
          <w:tcPr>
            <w:tcW w:w="1490" w:type="dxa"/>
            <w:vAlign w:val="center"/>
          </w:tcPr>
          <w:p w:rsidR="00191975" w:rsidRPr="009964CB" w:rsidRDefault="00191975">
            <w:pPr>
              <w:pStyle w:val="affa"/>
              <w:adjustRightInd/>
              <w:spacing w:before="0" w:after="0" w:line="360" w:lineRule="exact"/>
              <w:textAlignment w:val="auto"/>
              <w:rPr>
                <w:b w:val="0"/>
                <w:sz w:val="21"/>
                <w:szCs w:val="21"/>
              </w:rPr>
            </w:pPr>
            <w:bookmarkStart w:id="220" w:name="_Hlk517629452"/>
            <w:bookmarkStart w:id="221" w:name="_Toc156752861"/>
            <w:bookmarkStart w:id="222" w:name="_Toc214680586"/>
            <w:r w:rsidRPr="009964CB">
              <w:rPr>
                <w:b w:val="0"/>
                <w:sz w:val="21"/>
                <w:szCs w:val="21"/>
              </w:rPr>
              <w:t>项目</w:t>
            </w:r>
          </w:p>
        </w:tc>
        <w:tc>
          <w:tcPr>
            <w:tcW w:w="3013" w:type="dxa"/>
            <w:vAlign w:val="center"/>
          </w:tcPr>
          <w:p w:rsidR="00191975" w:rsidRPr="009964CB" w:rsidRDefault="00191975">
            <w:pPr>
              <w:pStyle w:val="affa"/>
              <w:adjustRightInd/>
              <w:spacing w:before="0" w:after="0" w:line="360" w:lineRule="exact"/>
              <w:textAlignment w:val="auto"/>
              <w:rPr>
                <w:b w:val="0"/>
                <w:bCs/>
                <w:kern w:val="2"/>
                <w:sz w:val="21"/>
                <w:szCs w:val="21"/>
              </w:rPr>
            </w:pPr>
            <w:r w:rsidRPr="009964CB">
              <w:rPr>
                <w:b w:val="0"/>
                <w:bCs/>
                <w:kern w:val="2"/>
                <w:sz w:val="21"/>
                <w:szCs w:val="21"/>
              </w:rPr>
              <w:t>污染治理措施</w:t>
            </w:r>
          </w:p>
        </w:tc>
        <w:tc>
          <w:tcPr>
            <w:tcW w:w="3714" w:type="dxa"/>
            <w:tcBorders>
              <w:right w:val="single" w:sz="4" w:space="0" w:color="auto"/>
            </w:tcBorders>
            <w:vAlign w:val="center"/>
          </w:tcPr>
          <w:p w:rsidR="00191975" w:rsidRPr="009964CB" w:rsidRDefault="00191975">
            <w:pPr>
              <w:pStyle w:val="aa"/>
              <w:spacing w:line="360" w:lineRule="exact"/>
              <w:jc w:val="center"/>
              <w:rPr>
                <w:rFonts w:ascii="Times New Roman" w:hAnsi="Times New Roman" w:cs="Times New Roman"/>
                <w:bCs/>
              </w:rPr>
            </w:pPr>
            <w:r w:rsidRPr="009964CB">
              <w:rPr>
                <w:rFonts w:ascii="Times New Roman" w:hAnsi="Times New Roman" w:cs="Times New Roman"/>
                <w:bCs/>
              </w:rPr>
              <w:t>数量</w:t>
            </w:r>
          </w:p>
        </w:tc>
        <w:tc>
          <w:tcPr>
            <w:tcW w:w="1069" w:type="dxa"/>
            <w:tcBorders>
              <w:left w:val="single" w:sz="4" w:space="0" w:color="auto"/>
            </w:tcBorders>
            <w:vAlign w:val="center"/>
          </w:tcPr>
          <w:p w:rsidR="00191975" w:rsidRPr="009964CB" w:rsidRDefault="00191975" w:rsidP="00191975">
            <w:pPr>
              <w:autoSpaceDE w:val="0"/>
              <w:autoSpaceDN w:val="0"/>
              <w:adjustRightInd w:val="0"/>
              <w:jc w:val="left"/>
              <w:rPr>
                <w:bCs/>
                <w:sz w:val="21"/>
                <w:szCs w:val="21"/>
              </w:rPr>
            </w:pPr>
            <w:r w:rsidRPr="009964CB">
              <w:rPr>
                <w:bCs/>
                <w:sz w:val="21"/>
                <w:szCs w:val="21"/>
              </w:rPr>
              <w:t>环保投资</w:t>
            </w:r>
          </w:p>
          <w:p w:rsidR="00191975" w:rsidRPr="009964CB" w:rsidRDefault="00191975" w:rsidP="00191975">
            <w:pPr>
              <w:pStyle w:val="aa"/>
              <w:spacing w:line="360" w:lineRule="exact"/>
              <w:jc w:val="center"/>
              <w:rPr>
                <w:rFonts w:ascii="Times New Roman" w:hAnsi="Times New Roman" w:cs="Times New Roman"/>
                <w:bCs/>
              </w:rPr>
            </w:pPr>
            <w:r w:rsidRPr="009964CB">
              <w:rPr>
                <w:rFonts w:ascii="Times New Roman" w:hAnsi="Times New Roman" w:cs="Times New Roman"/>
                <w:bCs/>
              </w:rPr>
              <w:t>（万元）</w:t>
            </w:r>
          </w:p>
        </w:tc>
      </w:tr>
      <w:tr w:rsidR="00AA368B" w:rsidRPr="009964CB" w:rsidTr="00FF1F89">
        <w:trPr>
          <w:cantSplit/>
          <w:trHeight w:val="448"/>
          <w:jc w:val="right"/>
        </w:trPr>
        <w:tc>
          <w:tcPr>
            <w:tcW w:w="1490" w:type="dxa"/>
            <w:vAlign w:val="center"/>
          </w:tcPr>
          <w:p w:rsidR="00191975" w:rsidRPr="009964CB" w:rsidRDefault="00191975">
            <w:pPr>
              <w:spacing w:line="360" w:lineRule="exact"/>
              <w:jc w:val="center"/>
              <w:rPr>
                <w:bCs/>
                <w:sz w:val="21"/>
                <w:szCs w:val="21"/>
              </w:rPr>
            </w:pPr>
            <w:r w:rsidRPr="009964CB">
              <w:rPr>
                <w:spacing w:val="-10"/>
                <w:sz w:val="21"/>
                <w:szCs w:val="21"/>
              </w:rPr>
              <w:t>矸石场</w:t>
            </w:r>
            <w:r w:rsidRPr="009964CB">
              <w:rPr>
                <w:bCs/>
                <w:sz w:val="21"/>
                <w:szCs w:val="21"/>
              </w:rPr>
              <w:t>堆存扬尘</w:t>
            </w:r>
          </w:p>
        </w:tc>
        <w:tc>
          <w:tcPr>
            <w:tcW w:w="3013" w:type="dxa"/>
            <w:vAlign w:val="center"/>
          </w:tcPr>
          <w:p w:rsidR="00191975" w:rsidRPr="009964CB" w:rsidRDefault="00191975">
            <w:pPr>
              <w:spacing w:line="360" w:lineRule="exact"/>
              <w:ind w:leftChars="-15" w:left="-36" w:rightChars="-15" w:right="-36"/>
              <w:jc w:val="center"/>
              <w:rPr>
                <w:bCs/>
                <w:sz w:val="21"/>
                <w:szCs w:val="21"/>
              </w:rPr>
            </w:pPr>
            <w:r w:rsidRPr="009964CB">
              <w:rPr>
                <w:bCs/>
                <w:sz w:val="21"/>
                <w:szCs w:val="21"/>
              </w:rPr>
              <w:t>场内设洒水车，矸石及时处置，层层压实、洒水抑尘、覆土并进行绿化等</w:t>
            </w:r>
          </w:p>
        </w:tc>
        <w:tc>
          <w:tcPr>
            <w:tcW w:w="3714" w:type="dxa"/>
            <w:tcBorders>
              <w:right w:val="single" w:sz="4" w:space="0" w:color="auto"/>
            </w:tcBorders>
            <w:vAlign w:val="center"/>
          </w:tcPr>
          <w:p w:rsidR="00191975" w:rsidRPr="009964CB" w:rsidRDefault="00191975" w:rsidP="006F2FCA">
            <w:pPr>
              <w:spacing w:line="300" w:lineRule="exact"/>
              <w:jc w:val="center"/>
              <w:rPr>
                <w:bCs/>
                <w:sz w:val="21"/>
                <w:szCs w:val="21"/>
              </w:rPr>
            </w:pPr>
            <w:r w:rsidRPr="009964CB">
              <w:rPr>
                <w:bCs/>
                <w:sz w:val="21"/>
                <w:szCs w:val="21"/>
              </w:rPr>
              <w:t>场内设洒水车一辆，每堆放</w:t>
            </w:r>
            <w:r w:rsidRPr="009964CB">
              <w:rPr>
                <w:bCs/>
                <w:sz w:val="21"/>
                <w:szCs w:val="21"/>
              </w:rPr>
              <w:t>0.3m</w:t>
            </w:r>
            <w:r w:rsidRPr="009964CB">
              <w:rPr>
                <w:bCs/>
                <w:sz w:val="21"/>
                <w:szCs w:val="21"/>
              </w:rPr>
              <w:t>厚的矸石层用推土机进行一次压实；矸石每堆放</w:t>
            </w:r>
            <w:r w:rsidR="006F2FCA" w:rsidRPr="009964CB">
              <w:rPr>
                <w:bCs/>
                <w:sz w:val="21"/>
                <w:szCs w:val="21"/>
              </w:rPr>
              <w:t>3</w:t>
            </w:r>
            <w:r w:rsidRPr="009964CB">
              <w:rPr>
                <w:bCs/>
                <w:sz w:val="21"/>
                <w:szCs w:val="21"/>
              </w:rPr>
              <w:t>m</w:t>
            </w:r>
            <w:r w:rsidRPr="009964CB">
              <w:rPr>
                <w:bCs/>
                <w:sz w:val="21"/>
                <w:szCs w:val="21"/>
              </w:rPr>
              <w:t>厚的矸石覆盖一层</w:t>
            </w:r>
            <w:r w:rsidR="006F2FCA" w:rsidRPr="009964CB">
              <w:rPr>
                <w:bCs/>
                <w:sz w:val="21"/>
                <w:szCs w:val="21"/>
              </w:rPr>
              <w:t>3</w:t>
            </w:r>
            <w:r w:rsidRPr="009964CB">
              <w:rPr>
                <w:bCs/>
                <w:sz w:val="21"/>
                <w:szCs w:val="21"/>
              </w:rPr>
              <w:t>0cm</w:t>
            </w:r>
            <w:r w:rsidRPr="009964CB">
              <w:rPr>
                <w:bCs/>
                <w:sz w:val="21"/>
                <w:szCs w:val="21"/>
              </w:rPr>
              <w:t>厚的黄土，到达堆存高度后要及时对顶部进行覆土厚度达到</w:t>
            </w:r>
            <w:r w:rsidRPr="009964CB">
              <w:rPr>
                <w:bCs/>
                <w:sz w:val="21"/>
                <w:szCs w:val="21"/>
              </w:rPr>
              <w:t>1.0m</w:t>
            </w:r>
          </w:p>
        </w:tc>
        <w:tc>
          <w:tcPr>
            <w:tcW w:w="1069" w:type="dxa"/>
            <w:tcBorders>
              <w:left w:val="single" w:sz="4" w:space="0" w:color="auto"/>
            </w:tcBorders>
            <w:vAlign w:val="center"/>
          </w:tcPr>
          <w:p w:rsidR="00191975" w:rsidRPr="009964CB" w:rsidRDefault="00191975">
            <w:pPr>
              <w:spacing w:line="300" w:lineRule="exact"/>
              <w:jc w:val="center"/>
              <w:rPr>
                <w:bCs/>
                <w:sz w:val="21"/>
                <w:szCs w:val="21"/>
              </w:rPr>
            </w:pPr>
            <w:r w:rsidRPr="009964CB">
              <w:rPr>
                <w:bCs/>
                <w:sz w:val="21"/>
                <w:szCs w:val="21"/>
              </w:rPr>
              <w:t>15</w:t>
            </w:r>
          </w:p>
        </w:tc>
      </w:tr>
      <w:tr w:rsidR="00AA368B" w:rsidRPr="009964CB" w:rsidTr="00FF1F89">
        <w:trPr>
          <w:cantSplit/>
          <w:trHeight w:val="330"/>
          <w:jc w:val="right"/>
        </w:trPr>
        <w:tc>
          <w:tcPr>
            <w:tcW w:w="1490" w:type="dxa"/>
            <w:vAlign w:val="center"/>
          </w:tcPr>
          <w:p w:rsidR="00191975" w:rsidRPr="009964CB" w:rsidRDefault="00191975">
            <w:pPr>
              <w:spacing w:line="360" w:lineRule="exact"/>
              <w:jc w:val="center"/>
              <w:rPr>
                <w:bCs/>
                <w:sz w:val="21"/>
                <w:szCs w:val="21"/>
              </w:rPr>
            </w:pPr>
            <w:r w:rsidRPr="009964CB">
              <w:rPr>
                <w:bCs/>
                <w:sz w:val="21"/>
                <w:szCs w:val="21"/>
              </w:rPr>
              <w:t>运输车辆运输扬尘</w:t>
            </w:r>
          </w:p>
        </w:tc>
        <w:tc>
          <w:tcPr>
            <w:tcW w:w="3013" w:type="dxa"/>
            <w:vAlign w:val="center"/>
          </w:tcPr>
          <w:p w:rsidR="00191975" w:rsidRPr="009964CB" w:rsidRDefault="00191975">
            <w:pPr>
              <w:spacing w:line="360" w:lineRule="exact"/>
              <w:ind w:leftChars="-15" w:left="-36" w:rightChars="-15" w:right="-36"/>
              <w:jc w:val="center"/>
              <w:rPr>
                <w:bCs/>
                <w:sz w:val="21"/>
                <w:szCs w:val="21"/>
              </w:rPr>
            </w:pPr>
            <w:r w:rsidRPr="009964CB">
              <w:rPr>
                <w:bCs/>
                <w:sz w:val="21"/>
                <w:szCs w:val="21"/>
              </w:rPr>
              <w:t>限制超载、篷布遮盖、道路洒水，设置绿化带等</w:t>
            </w:r>
          </w:p>
        </w:tc>
        <w:tc>
          <w:tcPr>
            <w:tcW w:w="3714" w:type="dxa"/>
            <w:tcBorders>
              <w:right w:val="single" w:sz="4" w:space="0" w:color="auto"/>
            </w:tcBorders>
            <w:vAlign w:val="center"/>
          </w:tcPr>
          <w:p w:rsidR="00191975" w:rsidRPr="009964CB" w:rsidRDefault="00191975">
            <w:pPr>
              <w:spacing w:line="360" w:lineRule="exact"/>
              <w:jc w:val="center"/>
              <w:rPr>
                <w:bCs/>
                <w:sz w:val="21"/>
                <w:szCs w:val="21"/>
              </w:rPr>
            </w:pPr>
            <w:r w:rsidRPr="009964CB">
              <w:rPr>
                <w:spacing w:val="4"/>
                <w:sz w:val="21"/>
                <w:szCs w:val="21"/>
              </w:rPr>
              <w:t>运输道路两侧设置绿化带</w:t>
            </w:r>
          </w:p>
        </w:tc>
        <w:tc>
          <w:tcPr>
            <w:tcW w:w="1069" w:type="dxa"/>
            <w:tcBorders>
              <w:left w:val="single" w:sz="4" w:space="0" w:color="auto"/>
            </w:tcBorders>
            <w:vAlign w:val="center"/>
          </w:tcPr>
          <w:p w:rsidR="00191975" w:rsidRPr="009964CB" w:rsidRDefault="00191975" w:rsidP="00191975">
            <w:pPr>
              <w:spacing w:line="360" w:lineRule="exact"/>
              <w:jc w:val="center"/>
              <w:rPr>
                <w:bCs/>
                <w:sz w:val="21"/>
                <w:szCs w:val="21"/>
              </w:rPr>
            </w:pPr>
            <w:r w:rsidRPr="009964CB">
              <w:rPr>
                <w:bCs/>
                <w:sz w:val="21"/>
                <w:szCs w:val="21"/>
              </w:rPr>
              <w:t>6</w:t>
            </w:r>
          </w:p>
        </w:tc>
      </w:tr>
      <w:tr w:rsidR="00AA368B" w:rsidRPr="009964CB" w:rsidTr="00FF1F89">
        <w:trPr>
          <w:cantSplit/>
          <w:trHeight w:val="330"/>
          <w:jc w:val="right"/>
        </w:trPr>
        <w:tc>
          <w:tcPr>
            <w:tcW w:w="1490" w:type="dxa"/>
            <w:vMerge w:val="restart"/>
            <w:vAlign w:val="center"/>
          </w:tcPr>
          <w:p w:rsidR="00191975" w:rsidRPr="009964CB" w:rsidRDefault="00191975">
            <w:pPr>
              <w:spacing w:line="360" w:lineRule="exact"/>
              <w:jc w:val="center"/>
              <w:rPr>
                <w:bCs/>
                <w:sz w:val="21"/>
                <w:szCs w:val="21"/>
              </w:rPr>
            </w:pPr>
            <w:r w:rsidRPr="009964CB">
              <w:rPr>
                <w:sz w:val="21"/>
                <w:szCs w:val="21"/>
              </w:rPr>
              <w:lastRenderedPageBreak/>
              <w:t>废水</w:t>
            </w:r>
          </w:p>
        </w:tc>
        <w:tc>
          <w:tcPr>
            <w:tcW w:w="3013" w:type="dxa"/>
            <w:vAlign w:val="center"/>
          </w:tcPr>
          <w:p w:rsidR="00191975" w:rsidRPr="009964CB" w:rsidRDefault="00191975">
            <w:pPr>
              <w:spacing w:line="360" w:lineRule="exact"/>
              <w:ind w:leftChars="-15" w:left="-36" w:rightChars="-15" w:right="-36"/>
              <w:jc w:val="center"/>
              <w:rPr>
                <w:bCs/>
                <w:sz w:val="21"/>
                <w:szCs w:val="21"/>
              </w:rPr>
            </w:pPr>
            <w:r w:rsidRPr="009964CB">
              <w:rPr>
                <w:bCs/>
                <w:sz w:val="21"/>
                <w:szCs w:val="21"/>
              </w:rPr>
              <w:t>矸石场修筑排水系统包括截水沟</w:t>
            </w:r>
            <w:r w:rsidRPr="009964CB">
              <w:rPr>
                <w:sz w:val="21"/>
                <w:szCs w:val="21"/>
              </w:rPr>
              <w:t>、马道排水沟、消力池</w:t>
            </w:r>
            <w:r w:rsidRPr="009964CB">
              <w:rPr>
                <w:bCs/>
                <w:sz w:val="21"/>
                <w:szCs w:val="21"/>
              </w:rPr>
              <w:t>等，保证雨水通过截水沟及消力池排往矸石场下游</w:t>
            </w:r>
          </w:p>
        </w:tc>
        <w:tc>
          <w:tcPr>
            <w:tcW w:w="3714" w:type="dxa"/>
            <w:tcBorders>
              <w:right w:val="single" w:sz="4" w:space="0" w:color="auto"/>
            </w:tcBorders>
            <w:vAlign w:val="center"/>
          </w:tcPr>
          <w:p w:rsidR="00191975" w:rsidRPr="009964CB" w:rsidRDefault="00191975">
            <w:pPr>
              <w:spacing w:line="360" w:lineRule="exact"/>
              <w:jc w:val="center"/>
              <w:rPr>
                <w:bCs/>
                <w:sz w:val="21"/>
                <w:szCs w:val="21"/>
              </w:rPr>
            </w:pPr>
            <w:r w:rsidRPr="009964CB">
              <w:rPr>
                <w:bCs/>
                <w:sz w:val="21"/>
                <w:szCs w:val="21"/>
              </w:rPr>
              <w:t>排水沟总长为</w:t>
            </w:r>
            <w:r w:rsidRPr="009964CB">
              <w:rPr>
                <w:bCs/>
                <w:sz w:val="21"/>
                <w:szCs w:val="21"/>
              </w:rPr>
              <w:t>3100m</w:t>
            </w:r>
            <w:r w:rsidRPr="009964CB">
              <w:rPr>
                <w:bCs/>
                <w:sz w:val="21"/>
                <w:szCs w:val="21"/>
              </w:rPr>
              <w:t>，</w:t>
            </w:r>
            <w:r w:rsidRPr="009964CB">
              <w:rPr>
                <w:sz w:val="21"/>
                <w:szCs w:val="21"/>
              </w:rPr>
              <w:t>消力池尺寸为</w:t>
            </w:r>
            <w:r w:rsidRPr="009964CB">
              <w:rPr>
                <w:sz w:val="21"/>
                <w:szCs w:val="21"/>
              </w:rPr>
              <w:t>5.0m×2.0m×1.5m</w:t>
            </w:r>
          </w:p>
        </w:tc>
        <w:tc>
          <w:tcPr>
            <w:tcW w:w="1069" w:type="dxa"/>
            <w:tcBorders>
              <w:left w:val="single" w:sz="4" w:space="0" w:color="auto"/>
            </w:tcBorders>
            <w:vAlign w:val="center"/>
          </w:tcPr>
          <w:p w:rsidR="00191975" w:rsidRPr="009964CB" w:rsidRDefault="00191975" w:rsidP="00191975">
            <w:pPr>
              <w:widowControl/>
              <w:jc w:val="left"/>
              <w:rPr>
                <w:bCs/>
                <w:sz w:val="21"/>
                <w:szCs w:val="21"/>
              </w:rPr>
            </w:pPr>
            <w:r w:rsidRPr="009964CB">
              <w:rPr>
                <w:bCs/>
                <w:sz w:val="21"/>
                <w:szCs w:val="21"/>
              </w:rPr>
              <w:t>计入基建</w:t>
            </w:r>
          </w:p>
          <w:p w:rsidR="00191975" w:rsidRPr="009964CB" w:rsidRDefault="00191975" w:rsidP="00191975">
            <w:pPr>
              <w:widowControl/>
              <w:jc w:val="left"/>
              <w:rPr>
                <w:bCs/>
                <w:sz w:val="21"/>
                <w:szCs w:val="21"/>
              </w:rPr>
            </w:pPr>
            <w:r w:rsidRPr="009964CB">
              <w:rPr>
                <w:bCs/>
                <w:sz w:val="21"/>
                <w:szCs w:val="21"/>
              </w:rPr>
              <w:t>投资</w:t>
            </w:r>
          </w:p>
        </w:tc>
      </w:tr>
      <w:tr w:rsidR="00AA368B" w:rsidRPr="009964CB" w:rsidTr="00FF1F89">
        <w:trPr>
          <w:cantSplit/>
          <w:trHeight w:val="330"/>
          <w:jc w:val="right"/>
        </w:trPr>
        <w:tc>
          <w:tcPr>
            <w:tcW w:w="1490" w:type="dxa"/>
            <w:vMerge/>
            <w:vAlign w:val="center"/>
          </w:tcPr>
          <w:p w:rsidR="00191975" w:rsidRPr="009964CB" w:rsidRDefault="00191975">
            <w:pPr>
              <w:spacing w:line="360" w:lineRule="exact"/>
              <w:jc w:val="center"/>
              <w:rPr>
                <w:sz w:val="21"/>
                <w:szCs w:val="21"/>
              </w:rPr>
            </w:pPr>
          </w:p>
        </w:tc>
        <w:tc>
          <w:tcPr>
            <w:tcW w:w="3013" w:type="dxa"/>
            <w:vAlign w:val="center"/>
          </w:tcPr>
          <w:p w:rsidR="00191975" w:rsidRPr="009964CB" w:rsidRDefault="00191975">
            <w:pPr>
              <w:spacing w:line="360" w:lineRule="exact"/>
              <w:ind w:leftChars="-15" w:left="-36" w:rightChars="-15" w:right="-36"/>
              <w:jc w:val="center"/>
              <w:rPr>
                <w:bCs/>
                <w:sz w:val="21"/>
                <w:szCs w:val="21"/>
              </w:rPr>
            </w:pPr>
            <w:r w:rsidRPr="009964CB">
              <w:rPr>
                <w:bCs/>
                <w:sz w:val="21"/>
                <w:szCs w:val="21"/>
              </w:rPr>
              <w:t>沟底防渗</w:t>
            </w:r>
          </w:p>
        </w:tc>
        <w:tc>
          <w:tcPr>
            <w:tcW w:w="3714" w:type="dxa"/>
            <w:tcBorders>
              <w:right w:val="single" w:sz="4" w:space="0" w:color="auto"/>
            </w:tcBorders>
            <w:vAlign w:val="center"/>
          </w:tcPr>
          <w:p w:rsidR="00191975" w:rsidRPr="009964CB" w:rsidRDefault="00191975" w:rsidP="00365C69">
            <w:pPr>
              <w:spacing w:line="360" w:lineRule="exact"/>
              <w:jc w:val="center"/>
              <w:rPr>
                <w:bCs/>
                <w:sz w:val="21"/>
                <w:szCs w:val="21"/>
              </w:rPr>
            </w:pPr>
            <w:r w:rsidRPr="009964CB">
              <w:rPr>
                <w:bCs/>
                <w:sz w:val="21"/>
                <w:szCs w:val="21"/>
              </w:rPr>
              <w:t>防渗面积</w:t>
            </w:r>
            <w:r w:rsidR="00365C69" w:rsidRPr="009964CB">
              <w:rPr>
                <w:bCs/>
                <w:sz w:val="21"/>
                <w:szCs w:val="21"/>
              </w:rPr>
              <w:t>1988</w:t>
            </w:r>
            <w:r w:rsidRPr="009964CB">
              <w:rPr>
                <w:bCs/>
                <w:sz w:val="21"/>
                <w:szCs w:val="21"/>
              </w:rPr>
              <w:t>00m</w:t>
            </w:r>
            <w:r w:rsidRPr="009964CB">
              <w:rPr>
                <w:bCs/>
                <w:sz w:val="21"/>
                <w:szCs w:val="21"/>
                <w:vertAlign w:val="superscript"/>
              </w:rPr>
              <w:t>2</w:t>
            </w:r>
          </w:p>
        </w:tc>
        <w:tc>
          <w:tcPr>
            <w:tcW w:w="1069" w:type="dxa"/>
            <w:tcBorders>
              <w:left w:val="single" w:sz="4" w:space="0" w:color="auto"/>
            </w:tcBorders>
            <w:vAlign w:val="center"/>
          </w:tcPr>
          <w:p w:rsidR="00191975" w:rsidRPr="009964CB" w:rsidRDefault="0027605E" w:rsidP="00191975">
            <w:pPr>
              <w:spacing w:line="360" w:lineRule="exact"/>
              <w:jc w:val="center"/>
              <w:rPr>
                <w:bCs/>
                <w:sz w:val="21"/>
                <w:szCs w:val="21"/>
              </w:rPr>
            </w:pPr>
            <w:r w:rsidRPr="009964CB">
              <w:t>1779.8</w:t>
            </w:r>
          </w:p>
        </w:tc>
      </w:tr>
      <w:tr w:rsidR="00AA368B" w:rsidRPr="009964CB" w:rsidTr="00FF1F89">
        <w:trPr>
          <w:cantSplit/>
          <w:trHeight w:val="382"/>
          <w:jc w:val="right"/>
        </w:trPr>
        <w:tc>
          <w:tcPr>
            <w:tcW w:w="1490" w:type="dxa"/>
            <w:vAlign w:val="center"/>
          </w:tcPr>
          <w:p w:rsidR="00191975" w:rsidRPr="009964CB" w:rsidRDefault="00191975">
            <w:pPr>
              <w:spacing w:line="360" w:lineRule="exact"/>
              <w:jc w:val="center"/>
              <w:rPr>
                <w:spacing w:val="-10"/>
                <w:sz w:val="21"/>
                <w:szCs w:val="21"/>
              </w:rPr>
            </w:pPr>
            <w:r w:rsidRPr="009964CB">
              <w:rPr>
                <w:spacing w:val="-10"/>
                <w:sz w:val="21"/>
                <w:szCs w:val="21"/>
              </w:rPr>
              <w:t>高噪设备噪声</w:t>
            </w:r>
          </w:p>
        </w:tc>
        <w:tc>
          <w:tcPr>
            <w:tcW w:w="3013" w:type="dxa"/>
            <w:vAlign w:val="center"/>
          </w:tcPr>
          <w:p w:rsidR="00191975" w:rsidRPr="009964CB" w:rsidRDefault="00191975">
            <w:pPr>
              <w:spacing w:line="360" w:lineRule="exact"/>
              <w:jc w:val="center"/>
              <w:rPr>
                <w:spacing w:val="-10"/>
                <w:sz w:val="21"/>
                <w:szCs w:val="21"/>
              </w:rPr>
            </w:pPr>
            <w:r w:rsidRPr="009964CB">
              <w:rPr>
                <w:sz w:val="21"/>
                <w:szCs w:val="21"/>
              </w:rPr>
              <w:t>减速、限制鸣笛、设绿化带</w:t>
            </w:r>
          </w:p>
        </w:tc>
        <w:tc>
          <w:tcPr>
            <w:tcW w:w="3714" w:type="dxa"/>
            <w:tcBorders>
              <w:right w:val="single" w:sz="4" w:space="0" w:color="auto"/>
            </w:tcBorders>
            <w:vAlign w:val="center"/>
          </w:tcPr>
          <w:p w:rsidR="00191975" w:rsidRPr="009964CB" w:rsidRDefault="00191975">
            <w:pPr>
              <w:spacing w:line="360" w:lineRule="exact"/>
              <w:jc w:val="center"/>
              <w:rPr>
                <w:spacing w:val="-10"/>
                <w:sz w:val="21"/>
                <w:szCs w:val="21"/>
              </w:rPr>
            </w:pPr>
            <w:r w:rsidRPr="009964CB">
              <w:rPr>
                <w:spacing w:val="4"/>
                <w:sz w:val="21"/>
                <w:szCs w:val="21"/>
              </w:rPr>
              <w:t>运输道路两侧设置绿化带</w:t>
            </w:r>
          </w:p>
        </w:tc>
        <w:tc>
          <w:tcPr>
            <w:tcW w:w="1069" w:type="dxa"/>
            <w:tcBorders>
              <w:left w:val="single" w:sz="4" w:space="0" w:color="auto"/>
            </w:tcBorders>
            <w:vAlign w:val="center"/>
          </w:tcPr>
          <w:p w:rsidR="00191975" w:rsidRPr="009964CB" w:rsidRDefault="003F7767" w:rsidP="00191975">
            <w:pPr>
              <w:spacing w:line="360" w:lineRule="exact"/>
              <w:jc w:val="center"/>
              <w:rPr>
                <w:spacing w:val="-10"/>
                <w:sz w:val="21"/>
                <w:szCs w:val="21"/>
              </w:rPr>
            </w:pPr>
            <w:r w:rsidRPr="009964CB">
              <w:rPr>
                <w:spacing w:val="-10"/>
                <w:sz w:val="21"/>
                <w:szCs w:val="21"/>
              </w:rPr>
              <w:t>/</w:t>
            </w:r>
          </w:p>
        </w:tc>
      </w:tr>
      <w:tr w:rsidR="00AA368B" w:rsidRPr="009964CB" w:rsidTr="00FF1F89">
        <w:trPr>
          <w:cantSplit/>
          <w:trHeight w:val="574"/>
          <w:jc w:val="right"/>
        </w:trPr>
        <w:tc>
          <w:tcPr>
            <w:tcW w:w="1490" w:type="dxa"/>
            <w:vAlign w:val="center"/>
          </w:tcPr>
          <w:p w:rsidR="00191975" w:rsidRPr="009964CB" w:rsidRDefault="00191975">
            <w:pPr>
              <w:spacing w:line="360" w:lineRule="exact"/>
              <w:jc w:val="center"/>
              <w:rPr>
                <w:spacing w:val="-10"/>
                <w:sz w:val="21"/>
                <w:szCs w:val="21"/>
              </w:rPr>
            </w:pPr>
            <w:r w:rsidRPr="009964CB">
              <w:rPr>
                <w:sz w:val="21"/>
                <w:szCs w:val="21"/>
              </w:rPr>
              <w:t>初级坝</w:t>
            </w:r>
          </w:p>
        </w:tc>
        <w:tc>
          <w:tcPr>
            <w:tcW w:w="3013" w:type="dxa"/>
            <w:vAlign w:val="center"/>
          </w:tcPr>
          <w:p w:rsidR="00191975" w:rsidRPr="009964CB" w:rsidRDefault="00191975">
            <w:pPr>
              <w:spacing w:line="360" w:lineRule="exact"/>
              <w:jc w:val="center"/>
              <w:rPr>
                <w:sz w:val="21"/>
                <w:szCs w:val="21"/>
              </w:rPr>
            </w:pPr>
            <w:r w:rsidRPr="009964CB">
              <w:rPr>
                <w:sz w:val="21"/>
                <w:szCs w:val="21"/>
              </w:rPr>
              <w:t>矸石场沟口修建扶壁式初级坝，初级坝墙高</w:t>
            </w:r>
            <w:r w:rsidRPr="009964CB">
              <w:rPr>
                <w:sz w:val="21"/>
                <w:szCs w:val="21"/>
              </w:rPr>
              <w:t>8m</w:t>
            </w:r>
            <w:r w:rsidRPr="009964CB">
              <w:rPr>
                <w:sz w:val="21"/>
                <w:szCs w:val="21"/>
              </w:rPr>
              <w:t>，底板厚</w:t>
            </w:r>
            <w:r w:rsidRPr="009964CB">
              <w:rPr>
                <w:sz w:val="21"/>
                <w:szCs w:val="21"/>
              </w:rPr>
              <w:t>0.5m</w:t>
            </w:r>
            <w:r w:rsidRPr="009964CB">
              <w:rPr>
                <w:sz w:val="21"/>
                <w:szCs w:val="21"/>
              </w:rPr>
              <w:t>，扶壁宽</w:t>
            </w:r>
            <w:r w:rsidRPr="009964CB">
              <w:rPr>
                <w:sz w:val="21"/>
                <w:szCs w:val="21"/>
              </w:rPr>
              <w:t>1.0m</w:t>
            </w:r>
            <w:r w:rsidRPr="009964CB">
              <w:rPr>
                <w:sz w:val="21"/>
                <w:szCs w:val="21"/>
              </w:rPr>
              <w:t>，踵板宽</w:t>
            </w:r>
            <w:r w:rsidRPr="009964CB">
              <w:rPr>
                <w:sz w:val="21"/>
                <w:szCs w:val="21"/>
              </w:rPr>
              <w:t>10m</w:t>
            </w:r>
            <w:r w:rsidRPr="009964CB">
              <w:rPr>
                <w:sz w:val="21"/>
                <w:szCs w:val="21"/>
              </w:rPr>
              <w:t>，初级坝总长</w:t>
            </w:r>
            <w:r w:rsidRPr="009964CB">
              <w:rPr>
                <w:sz w:val="21"/>
                <w:szCs w:val="21"/>
              </w:rPr>
              <w:t>20m</w:t>
            </w:r>
          </w:p>
        </w:tc>
        <w:tc>
          <w:tcPr>
            <w:tcW w:w="3714" w:type="dxa"/>
            <w:tcBorders>
              <w:right w:val="single" w:sz="4" w:space="0" w:color="auto"/>
            </w:tcBorders>
            <w:vAlign w:val="center"/>
          </w:tcPr>
          <w:p w:rsidR="00191975" w:rsidRPr="009964CB" w:rsidRDefault="00191975">
            <w:pPr>
              <w:spacing w:line="360" w:lineRule="exact"/>
              <w:jc w:val="center"/>
              <w:rPr>
                <w:sz w:val="21"/>
                <w:szCs w:val="21"/>
              </w:rPr>
            </w:pPr>
            <w:r w:rsidRPr="009964CB">
              <w:rPr>
                <w:sz w:val="21"/>
                <w:szCs w:val="21"/>
              </w:rPr>
              <w:t>1</w:t>
            </w:r>
            <w:r w:rsidRPr="009964CB">
              <w:rPr>
                <w:sz w:val="21"/>
                <w:szCs w:val="21"/>
              </w:rPr>
              <w:t>座</w:t>
            </w:r>
          </w:p>
        </w:tc>
        <w:tc>
          <w:tcPr>
            <w:tcW w:w="1069" w:type="dxa"/>
            <w:tcBorders>
              <w:left w:val="single" w:sz="4" w:space="0" w:color="auto"/>
            </w:tcBorders>
            <w:vAlign w:val="center"/>
          </w:tcPr>
          <w:p w:rsidR="00191975" w:rsidRPr="009964CB" w:rsidRDefault="00191975" w:rsidP="00191975">
            <w:pPr>
              <w:widowControl/>
              <w:jc w:val="left"/>
              <w:rPr>
                <w:bCs/>
                <w:sz w:val="21"/>
                <w:szCs w:val="21"/>
              </w:rPr>
            </w:pPr>
            <w:r w:rsidRPr="009964CB">
              <w:rPr>
                <w:bCs/>
                <w:sz w:val="21"/>
                <w:szCs w:val="21"/>
              </w:rPr>
              <w:t>计入基建</w:t>
            </w:r>
          </w:p>
          <w:p w:rsidR="00191975" w:rsidRPr="009964CB" w:rsidRDefault="00191975" w:rsidP="00191975">
            <w:pPr>
              <w:spacing w:line="360" w:lineRule="exact"/>
              <w:jc w:val="center"/>
              <w:rPr>
                <w:sz w:val="21"/>
                <w:szCs w:val="21"/>
              </w:rPr>
            </w:pPr>
            <w:r w:rsidRPr="009964CB">
              <w:rPr>
                <w:bCs/>
                <w:sz w:val="21"/>
                <w:szCs w:val="21"/>
              </w:rPr>
              <w:t>投资</w:t>
            </w:r>
          </w:p>
        </w:tc>
      </w:tr>
      <w:tr w:rsidR="00AA368B" w:rsidRPr="009964CB" w:rsidTr="00FF1F89">
        <w:trPr>
          <w:cantSplit/>
          <w:trHeight w:val="366"/>
          <w:jc w:val="right"/>
        </w:trPr>
        <w:tc>
          <w:tcPr>
            <w:tcW w:w="1490" w:type="dxa"/>
            <w:vAlign w:val="center"/>
          </w:tcPr>
          <w:p w:rsidR="003F7767" w:rsidRPr="009964CB" w:rsidRDefault="003F7767" w:rsidP="00DA379A">
            <w:pPr>
              <w:spacing w:line="360" w:lineRule="exact"/>
              <w:jc w:val="center"/>
              <w:rPr>
                <w:spacing w:val="-10"/>
                <w:sz w:val="21"/>
                <w:szCs w:val="21"/>
              </w:rPr>
            </w:pPr>
            <w:r w:rsidRPr="009964CB">
              <w:rPr>
                <w:spacing w:val="-10"/>
                <w:sz w:val="21"/>
                <w:szCs w:val="21"/>
              </w:rPr>
              <w:t>场地绿化</w:t>
            </w:r>
          </w:p>
        </w:tc>
        <w:tc>
          <w:tcPr>
            <w:tcW w:w="3013" w:type="dxa"/>
            <w:vAlign w:val="center"/>
          </w:tcPr>
          <w:p w:rsidR="003F7767" w:rsidRPr="009964CB" w:rsidRDefault="003F7767" w:rsidP="00DA379A">
            <w:pPr>
              <w:spacing w:line="360" w:lineRule="exact"/>
              <w:jc w:val="center"/>
              <w:rPr>
                <w:bCs/>
                <w:sz w:val="21"/>
                <w:szCs w:val="21"/>
              </w:rPr>
            </w:pPr>
            <w:r w:rsidRPr="009964CB">
              <w:rPr>
                <w:sz w:val="21"/>
                <w:szCs w:val="21"/>
              </w:rPr>
              <w:t>边坡、马道进行绿化</w:t>
            </w:r>
          </w:p>
        </w:tc>
        <w:tc>
          <w:tcPr>
            <w:tcW w:w="3714" w:type="dxa"/>
            <w:tcBorders>
              <w:right w:val="single" w:sz="4" w:space="0" w:color="auto"/>
            </w:tcBorders>
            <w:vAlign w:val="center"/>
          </w:tcPr>
          <w:p w:rsidR="003F7767" w:rsidRPr="009964CB" w:rsidRDefault="00365C69" w:rsidP="00365C69">
            <w:pPr>
              <w:spacing w:line="360" w:lineRule="exact"/>
              <w:jc w:val="center"/>
              <w:rPr>
                <w:bCs/>
                <w:sz w:val="21"/>
                <w:szCs w:val="21"/>
              </w:rPr>
            </w:pPr>
            <w:r w:rsidRPr="009964CB">
              <w:rPr>
                <w:bCs/>
                <w:sz w:val="21"/>
                <w:szCs w:val="21"/>
              </w:rPr>
              <w:t>平台马道</w:t>
            </w:r>
            <w:r w:rsidRPr="009964CB">
              <w:rPr>
                <w:bCs/>
                <w:sz w:val="21"/>
                <w:szCs w:val="21"/>
              </w:rPr>
              <w:t>1.41hm</w:t>
            </w:r>
            <w:r w:rsidRPr="009964CB">
              <w:rPr>
                <w:bCs/>
                <w:sz w:val="21"/>
                <w:szCs w:val="21"/>
                <w:vertAlign w:val="superscript"/>
              </w:rPr>
              <w:t>2</w:t>
            </w:r>
            <w:r w:rsidRPr="009964CB">
              <w:rPr>
                <w:bCs/>
                <w:sz w:val="21"/>
                <w:szCs w:val="21"/>
              </w:rPr>
              <w:t>复垦为林地，场地平整后，覆土厚度</w:t>
            </w:r>
            <w:r w:rsidRPr="009964CB">
              <w:rPr>
                <w:bCs/>
                <w:sz w:val="21"/>
                <w:szCs w:val="21"/>
              </w:rPr>
              <w:t>0.5m</w:t>
            </w:r>
            <w:r w:rsidRPr="009964CB">
              <w:rPr>
                <w:bCs/>
                <w:sz w:val="21"/>
                <w:szCs w:val="21"/>
              </w:rPr>
              <w:t>，主要种植油松，采用穴状整地的方法，整为圆形坑穴，规格为直径</w:t>
            </w:r>
            <w:r w:rsidRPr="009964CB">
              <w:rPr>
                <w:bCs/>
                <w:sz w:val="21"/>
                <w:szCs w:val="21"/>
              </w:rPr>
              <w:t>40cm</w:t>
            </w:r>
            <w:r w:rsidRPr="009964CB">
              <w:rPr>
                <w:bCs/>
                <w:sz w:val="21"/>
                <w:szCs w:val="21"/>
              </w:rPr>
              <w:t>，深</w:t>
            </w:r>
            <w:r w:rsidRPr="009964CB">
              <w:rPr>
                <w:bCs/>
                <w:sz w:val="21"/>
                <w:szCs w:val="21"/>
              </w:rPr>
              <w:t>40cm</w:t>
            </w:r>
            <w:r w:rsidRPr="009964CB">
              <w:rPr>
                <w:bCs/>
                <w:sz w:val="21"/>
                <w:szCs w:val="21"/>
              </w:rPr>
              <w:t>；种植密度：行距</w:t>
            </w:r>
            <w:r w:rsidRPr="009964CB">
              <w:rPr>
                <w:bCs/>
                <w:sz w:val="21"/>
                <w:szCs w:val="21"/>
              </w:rPr>
              <w:t>1.5m</w:t>
            </w:r>
            <w:r w:rsidRPr="009964CB">
              <w:rPr>
                <w:bCs/>
                <w:sz w:val="21"/>
                <w:szCs w:val="21"/>
              </w:rPr>
              <w:t>，株距</w:t>
            </w:r>
            <w:r w:rsidRPr="009964CB">
              <w:rPr>
                <w:bCs/>
                <w:sz w:val="21"/>
                <w:szCs w:val="21"/>
              </w:rPr>
              <w:t>1.5m</w:t>
            </w:r>
            <w:r w:rsidRPr="009964CB">
              <w:rPr>
                <w:bCs/>
                <w:sz w:val="21"/>
                <w:szCs w:val="21"/>
              </w:rPr>
              <w:t>；坡面</w:t>
            </w:r>
            <w:r w:rsidRPr="009964CB">
              <w:rPr>
                <w:bCs/>
                <w:sz w:val="21"/>
                <w:szCs w:val="21"/>
              </w:rPr>
              <w:t>1.28hm</w:t>
            </w:r>
            <w:r w:rsidRPr="009964CB">
              <w:rPr>
                <w:bCs/>
                <w:sz w:val="21"/>
                <w:szCs w:val="21"/>
                <w:vertAlign w:val="superscript"/>
              </w:rPr>
              <w:t>2</w:t>
            </w:r>
            <w:r w:rsidRPr="009964CB">
              <w:rPr>
                <w:bCs/>
                <w:sz w:val="21"/>
                <w:szCs w:val="21"/>
              </w:rPr>
              <w:t>复垦为灌草，场地平整后，覆土厚度</w:t>
            </w:r>
            <w:r w:rsidRPr="009964CB">
              <w:rPr>
                <w:bCs/>
                <w:sz w:val="21"/>
                <w:szCs w:val="21"/>
              </w:rPr>
              <w:t>0.5m</w:t>
            </w:r>
            <w:r w:rsidRPr="009964CB">
              <w:rPr>
                <w:bCs/>
                <w:sz w:val="21"/>
                <w:szCs w:val="21"/>
              </w:rPr>
              <w:t>，边坡采用拱形浆砌片石骨架内客土绿化。草种选用三叶草、披碱草进行撒播，种植方式为撒播，种植密度</w:t>
            </w:r>
            <w:r w:rsidRPr="009964CB">
              <w:rPr>
                <w:bCs/>
                <w:sz w:val="21"/>
                <w:szCs w:val="21"/>
              </w:rPr>
              <w:t>50kg/hm</w:t>
            </w:r>
            <w:r w:rsidRPr="009964CB">
              <w:rPr>
                <w:bCs/>
                <w:sz w:val="21"/>
                <w:szCs w:val="21"/>
                <w:vertAlign w:val="superscript"/>
              </w:rPr>
              <w:t>2</w:t>
            </w:r>
            <w:r w:rsidRPr="009964CB">
              <w:rPr>
                <w:bCs/>
                <w:sz w:val="21"/>
                <w:szCs w:val="21"/>
              </w:rPr>
              <w:t>。灌木树种选用紫穗槐，采用穴状整地的方法，整为圆形坑穴，规格为直径</w:t>
            </w:r>
            <w:r w:rsidRPr="009964CB">
              <w:rPr>
                <w:bCs/>
                <w:sz w:val="21"/>
                <w:szCs w:val="21"/>
              </w:rPr>
              <w:t>40cm</w:t>
            </w:r>
            <w:r w:rsidRPr="009964CB">
              <w:rPr>
                <w:bCs/>
                <w:sz w:val="21"/>
                <w:szCs w:val="21"/>
              </w:rPr>
              <w:t>，深</w:t>
            </w:r>
            <w:r w:rsidRPr="009964CB">
              <w:rPr>
                <w:bCs/>
                <w:sz w:val="21"/>
                <w:szCs w:val="21"/>
              </w:rPr>
              <w:t>40cm</w:t>
            </w:r>
            <w:r w:rsidRPr="009964CB">
              <w:rPr>
                <w:bCs/>
                <w:sz w:val="21"/>
                <w:szCs w:val="21"/>
              </w:rPr>
              <w:t>。</w:t>
            </w:r>
          </w:p>
        </w:tc>
        <w:tc>
          <w:tcPr>
            <w:tcW w:w="1069" w:type="dxa"/>
            <w:vMerge w:val="restart"/>
            <w:tcBorders>
              <w:left w:val="single" w:sz="4" w:space="0" w:color="auto"/>
            </w:tcBorders>
            <w:vAlign w:val="center"/>
          </w:tcPr>
          <w:p w:rsidR="003F7767" w:rsidRPr="009964CB" w:rsidRDefault="0027605E" w:rsidP="00191975">
            <w:pPr>
              <w:spacing w:line="360" w:lineRule="exact"/>
              <w:jc w:val="center"/>
              <w:rPr>
                <w:bCs/>
                <w:sz w:val="21"/>
                <w:szCs w:val="21"/>
              </w:rPr>
            </w:pPr>
            <w:r w:rsidRPr="009964CB">
              <w:rPr>
                <w:bCs/>
                <w:sz w:val="21"/>
                <w:szCs w:val="21"/>
              </w:rPr>
              <w:t>660</w:t>
            </w:r>
          </w:p>
        </w:tc>
      </w:tr>
      <w:tr w:rsidR="00AA368B" w:rsidRPr="009964CB" w:rsidTr="00FF1F89">
        <w:trPr>
          <w:cantSplit/>
          <w:trHeight w:val="366"/>
          <w:jc w:val="right"/>
        </w:trPr>
        <w:tc>
          <w:tcPr>
            <w:tcW w:w="1490" w:type="dxa"/>
            <w:vAlign w:val="center"/>
          </w:tcPr>
          <w:p w:rsidR="003F7767" w:rsidRPr="009964CB" w:rsidRDefault="003F7767" w:rsidP="00DA379A">
            <w:pPr>
              <w:spacing w:line="360" w:lineRule="exact"/>
              <w:jc w:val="center"/>
              <w:rPr>
                <w:spacing w:val="-10"/>
                <w:sz w:val="21"/>
                <w:szCs w:val="21"/>
              </w:rPr>
            </w:pPr>
            <w:r w:rsidRPr="009964CB">
              <w:rPr>
                <w:spacing w:val="-10"/>
                <w:sz w:val="21"/>
                <w:szCs w:val="21"/>
              </w:rPr>
              <w:t>覆土还田</w:t>
            </w:r>
          </w:p>
        </w:tc>
        <w:tc>
          <w:tcPr>
            <w:tcW w:w="3013" w:type="dxa"/>
            <w:vAlign w:val="center"/>
          </w:tcPr>
          <w:p w:rsidR="003F7767" w:rsidRPr="009964CB" w:rsidRDefault="003F7767" w:rsidP="00DA379A">
            <w:pPr>
              <w:spacing w:line="360" w:lineRule="exact"/>
              <w:jc w:val="center"/>
              <w:rPr>
                <w:sz w:val="21"/>
                <w:szCs w:val="21"/>
              </w:rPr>
            </w:pPr>
            <w:r w:rsidRPr="009964CB">
              <w:rPr>
                <w:sz w:val="21"/>
                <w:szCs w:val="21"/>
              </w:rPr>
              <w:t>平台</w:t>
            </w:r>
          </w:p>
        </w:tc>
        <w:tc>
          <w:tcPr>
            <w:tcW w:w="3714" w:type="dxa"/>
            <w:tcBorders>
              <w:right w:val="single" w:sz="4" w:space="0" w:color="auto"/>
            </w:tcBorders>
            <w:vAlign w:val="center"/>
          </w:tcPr>
          <w:p w:rsidR="003F7767" w:rsidRPr="009964CB" w:rsidRDefault="003F7767" w:rsidP="00DA379A">
            <w:pPr>
              <w:spacing w:line="360" w:lineRule="exact"/>
              <w:jc w:val="center"/>
              <w:rPr>
                <w:bCs/>
                <w:sz w:val="21"/>
                <w:szCs w:val="21"/>
              </w:rPr>
            </w:pPr>
            <w:r w:rsidRPr="009964CB">
              <w:rPr>
                <w:bCs/>
                <w:sz w:val="21"/>
                <w:szCs w:val="21"/>
              </w:rPr>
              <w:t>土地复垦，总面积</w:t>
            </w:r>
            <w:r w:rsidR="009E0A33" w:rsidRPr="009964CB">
              <w:rPr>
                <w:bCs/>
                <w:sz w:val="21"/>
                <w:szCs w:val="21"/>
              </w:rPr>
              <w:t>17.19</w:t>
            </w:r>
            <w:r w:rsidRPr="009964CB">
              <w:rPr>
                <w:bCs/>
                <w:sz w:val="21"/>
                <w:szCs w:val="21"/>
              </w:rPr>
              <w:t xml:space="preserve"> hm</w:t>
            </w:r>
            <w:r w:rsidRPr="009964CB">
              <w:rPr>
                <w:bCs/>
                <w:sz w:val="21"/>
                <w:szCs w:val="21"/>
                <w:vertAlign w:val="superscript"/>
              </w:rPr>
              <w:t>2</w:t>
            </w:r>
          </w:p>
        </w:tc>
        <w:tc>
          <w:tcPr>
            <w:tcW w:w="1069" w:type="dxa"/>
            <w:vMerge/>
            <w:tcBorders>
              <w:left w:val="single" w:sz="4" w:space="0" w:color="auto"/>
            </w:tcBorders>
            <w:vAlign w:val="center"/>
          </w:tcPr>
          <w:p w:rsidR="003F7767" w:rsidRPr="009964CB" w:rsidRDefault="003F7767" w:rsidP="00191975">
            <w:pPr>
              <w:spacing w:line="360" w:lineRule="exact"/>
              <w:jc w:val="center"/>
              <w:rPr>
                <w:bCs/>
                <w:sz w:val="21"/>
                <w:szCs w:val="21"/>
              </w:rPr>
            </w:pPr>
          </w:p>
        </w:tc>
      </w:tr>
      <w:tr w:rsidR="00AA368B" w:rsidRPr="009964CB" w:rsidTr="00191975">
        <w:trPr>
          <w:cantSplit/>
          <w:trHeight w:val="456"/>
          <w:jc w:val="right"/>
        </w:trPr>
        <w:tc>
          <w:tcPr>
            <w:tcW w:w="1490" w:type="dxa"/>
            <w:vAlign w:val="center"/>
          </w:tcPr>
          <w:p w:rsidR="00191975" w:rsidRPr="009964CB" w:rsidRDefault="0027605E">
            <w:pPr>
              <w:spacing w:line="360" w:lineRule="exact"/>
              <w:jc w:val="center"/>
              <w:rPr>
                <w:sz w:val="21"/>
                <w:szCs w:val="21"/>
              </w:rPr>
            </w:pPr>
            <w:r w:rsidRPr="009964CB">
              <w:rPr>
                <w:sz w:val="21"/>
                <w:szCs w:val="21"/>
              </w:rPr>
              <w:t>合计</w:t>
            </w:r>
          </w:p>
        </w:tc>
        <w:tc>
          <w:tcPr>
            <w:tcW w:w="6727" w:type="dxa"/>
            <w:gridSpan w:val="2"/>
            <w:tcBorders>
              <w:right w:val="single" w:sz="4" w:space="0" w:color="auto"/>
            </w:tcBorders>
            <w:vAlign w:val="center"/>
          </w:tcPr>
          <w:p w:rsidR="00191975" w:rsidRPr="009964CB" w:rsidRDefault="00191975">
            <w:pPr>
              <w:spacing w:line="360" w:lineRule="exact"/>
              <w:jc w:val="center"/>
              <w:rPr>
                <w:sz w:val="21"/>
                <w:szCs w:val="21"/>
              </w:rPr>
            </w:pPr>
          </w:p>
        </w:tc>
        <w:tc>
          <w:tcPr>
            <w:tcW w:w="1069" w:type="dxa"/>
            <w:tcBorders>
              <w:left w:val="single" w:sz="4" w:space="0" w:color="auto"/>
            </w:tcBorders>
            <w:vAlign w:val="center"/>
          </w:tcPr>
          <w:p w:rsidR="00191975" w:rsidRPr="009964CB" w:rsidRDefault="0027605E" w:rsidP="00191975">
            <w:pPr>
              <w:spacing w:line="360" w:lineRule="exact"/>
              <w:jc w:val="center"/>
              <w:rPr>
                <w:sz w:val="21"/>
                <w:szCs w:val="21"/>
              </w:rPr>
            </w:pPr>
            <w:r w:rsidRPr="009964CB">
              <w:rPr>
                <w:sz w:val="21"/>
                <w:szCs w:val="21"/>
              </w:rPr>
              <w:t>2460.8</w:t>
            </w:r>
          </w:p>
        </w:tc>
      </w:tr>
    </w:tbl>
    <w:bookmarkEnd w:id="220"/>
    <w:p w:rsidR="006A3BD3" w:rsidRPr="009964CB" w:rsidRDefault="006A3BD3" w:rsidP="006A3BD3">
      <w:pPr>
        <w:spacing w:line="500" w:lineRule="exact"/>
        <w:ind w:firstLineChars="200" w:firstLine="480"/>
        <w:sectPr w:rsidR="006A3BD3" w:rsidRPr="009964CB">
          <w:headerReference w:type="even" r:id="rId55"/>
          <w:footerReference w:type="even" r:id="rId56"/>
          <w:footerReference w:type="default" r:id="rId57"/>
          <w:headerReference w:type="first" r:id="rId58"/>
          <w:footerReference w:type="first" r:id="rId59"/>
          <w:pgSz w:w="11906" w:h="16838"/>
          <w:pgMar w:top="1418" w:right="1418" w:bottom="1418" w:left="1418" w:header="851" w:footer="992" w:gutter="0"/>
          <w:pgNumType w:start="1"/>
          <w:cols w:space="720"/>
          <w:docGrid w:linePitch="312"/>
        </w:sectPr>
      </w:pPr>
      <w:r w:rsidRPr="009964CB">
        <w:t>生态保护措施平面布置图见图</w:t>
      </w:r>
      <w:r w:rsidRPr="009964CB">
        <w:t>6.2-1</w:t>
      </w:r>
      <w:r w:rsidRPr="009964CB">
        <w:t>。</w:t>
      </w:r>
    </w:p>
    <w:p w:rsidR="00FA44FF" w:rsidRPr="009964CB" w:rsidRDefault="000533FB" w:rsidP="009964CB">
      <w:pPr>
        <w:widowControl/>
        <w:spacing w:beforeLines="100" w:afterLines="50" w:line="700" w:lineRule="exact"/>
        <w:jc w:val="center"/>
        <w:outlineLvl w:val="0"/>
        <w:rPr>
          <w:b/>
          <w:bCs/>
          <w:kern w:val="10"/>
          <w:sz w:val="36"/>
          <w:szCs w:val="32"/>
        </w:rPr>
      </w:pPr>
      <w:bookmarkStart w:id="223" w:name="_Toc505185189"/>
      <w:bookmarkStart w:id="224" w:name="_Toc10284024"/>
      <w:r w:rsidRPr="009964CB">
        <w:rPr>
          <w:b/>
          <w:bCs/>
          <w:kern w:val="10"/>
          <w:sz w:val="36"/>
          <w:szCs w:val="32"/>
        </w:rPr>
        <w:lastRenderedPageBreak/>
        <w:t>第七章</w:t>
      </w:r>
      <w:r w:rsidRPr="009964CB">
        <w:rPr>
          <w:b/>
          <w:bCs/>
          <w:kern w:val="10"/>
          <w:sz w:val="36"/>
          <w:szCs w:val="32"/>
        </w:rPr>
        <w:t xml:space="preserve">  </w:t>
      </w:r>
      <w:bookmarkEnd w:id="221"/>
      <w:bookmarkEnd w:id="222"/>
      <w:r w:rsidRPr="009964CB">
        <w:rPr>
          <w:b/>
          <w:bCs/>
          <w:kern w:val="10"/>
          <w:sz w:val="36"/>
          <w:szCs w:val="32"/>
        </w:rPr>
        <w:t>环境经济损益分析</w:t>
      </w:r>
      <w:bookmarkEnd w:id="223"/>
      <w:bookmarkEnd w:id="224"/>
    </w:p>
    <w:p w:rsidR="00FA44FF" w:rsidRPr="009964CB" w:rsidRDefault="000533FB">
      <w:pPr>
        <w:pStyle w:val="aff9"/>
        <w:widowControl w:val="0"/>
        <w:spacing w:line="500" w:lineRule="exact"/>
        <w:jc w:val="both"/>
        <w:rPr>
          <w:sz w:val="24"/>
          <w:szCs w:val="24"/>
        </w:rPr>
      </w:pPr>
      <w:bookmarkStart w:id="225" w:name="_Toc214680588"/>
      <w:bookmarkStart w:id="226" w:name="_Toc274235554"/>
      <w:r w:rsidRPr="009964CB">
        <w:rPr>
          <w:sz w:val="24"/>
          <w:szCs w:val="24"/>
        </w:rPr>
        <w:t>环境影响经济损益分析是环境影响评价的一个重要组成部分。通过环境影响经济损益分析，对建设项目所造成的环境资源损失进行定量计算，并与建设项目的经济效益进行比较，以确定其经济上的可行性。</w:t>
      </w:r>
    </w:p>
    <w:p w:rsidR="00FA44FF" w:rsidRPr="009964CB" w:rsidRDefault="000533FB">
      <w:pPr>
        <w:widowControl/>
        <w:spacing w:line="500" w:lineRule="exact"/>
        <w:outlineLvl w:val="1"/>
        <w:rPr>
          <w:b/>
          <w:kern w:val="10"/>
          <w:sz w:val="28"/>
          <w:szCs w:val="28"/>
        </w:rPr>
      </w:pPr>
      <w:bookmarkStart w:id="227" w:name="_Toc505185190"/>
      <w:bookmarkStart w:id="228" w:name="_Toc10284025"/>
      <w:r w:rsidRPr="009964CB">
        <w:rPr>
          <w:b/>
          <w:kern w:val="10"/>
          <w:sz w:val="28"/>
          <w:szCs w:val="28"/>
        </w:rPr>
        <w:t>7.1</w:t>
      </w:r>
      <w:r w:rsidR="00D626A8" w:rsidRPr="009964CB">
        <w:rPr>
          <w:rFonts w:hint="eastAsia"/>
          <w:b/>
          <w:kern w:val="10"/>
          <w:sz w:val="28"/>
          <w:szCs w:val="28"/>
        </w:rPr>
        <w:t>环保投资概算</w:t>
      </w:r>
      <w:bookmarkEnd w:id="227"/>
      <w:bookmarkEnd w:id="228"/>
    </w:p>
    <w:bookmarkEnd w:id="225"/>
    <w:bookmarkEnd w:id="226"/>
    <w:p w:rsidR="00FA44FF" w:rsidRPr="009964CB" w:rsidRDefault="0027605E" w:rsidP="0027605E">
      <w:pPr>
        <w:pStyle w:val="0"/>
        <w:spacing w:line="500" w:lineRule="exact"/>
        <w:ind w:firstLine="480"/>
        <w:rPr>
          <w:rFonts w:ascii="Times New Roman" w:hAnsi="Times New Roman"/>
          <w:szCs w:val="24"/>
        </w:rPr>
      </w:pPr>
      <w:r w:rsidRPr="009964CB">
        <w:rPr>
          <w:rFonts w:ascii="Times New Roman" w:hAnsi="Times New Roman"/>
          <w:bCs/>
          <w:szCs w:val="24"/>
        </w:rPr>
        <w:t>本项目总投资</w:t>
      </w:r>
      <w:r w:rsidRPr="009964CB">
        <w:rPr>
          <w:rFonts w:ascii="Times New Roman" w:hAnsi="Times New Roman"/>
          <w:bCs/>
          <w:szCs w:val="24"/>
        </w:rPr>
        <w:t>3717.1</w:t>
      </w:r>
      <w:r w:rsidRPr="009964CB">
        <w:rPr>
          <w:rFonts w:ascii="Times New Roman" w:hAnsi="Times New Roman"/>
          <w:bCs/>
          <w:szCs w:val="24"/>
        </w:rPr>
        <w:t>万元，环保投资</w:t>
      </w:r>
      <w:r w:rsidRPr="009964CB">
        <w:rPr>
          <w:rFonts w:ascii="Times New Roman" w:hAnsi="Times New Roman"/>
          <w:bCs/>
          <w:szCs w:val="24"/>
        </w:rPr>
        <w:t>2460.8</w:t>
      </w:r>
      <w:r w:rsidRPr="009964CB">
        <w:rPr>
          <w:rFonts w:ascii="Times New Roman" w:hAnsi="Times New Roman"/>
          <w:bCs/>
          <w:szCs w:val="24"/>
        </w:rPr>
        <w:t>万元，占</w:t>
      </w:r>
      <w:r w:rsidRPr="009964CB">
        <w:rPr>
          <w:rFonts w:ascii="Times New Roman" w:hAnsi="Times New Roman"/>
          <w:kern w:val="0"/>
        </w:rPr>
        <w:t>总投资的</w:t>
      </w:r>
      <w:r w:rsidRPr="009964CB">
        <w:rPr>
          <w:rFonts w:ascii="Times New Roman" w:hAnsi="Times New Roman"/>
          <w:kern w:val="0"/>
        </w:rPr>
        <w:t>66.2%</w:t>
      </w:r>
      <w:r w:rsidRPr="009964CB">
        <w:rPr>
          <w:rFonts w:ascii="Times New Roman" w:hAnsi="Times New Roman"/>
          <w:kern w:val="0"/>
        </w:rPr>
        <w:t>。</w:t>
      </w:r>
      <w:r w:rsidR="000533FB" w:rsidRPr="009964CB">
        <w:rPr>
          <w:rFonts w:ascii="Times New Roman" w:hAnsi="Times New Roman"/>
        </w:rPr>
        <w:t>本项目</w:t>
      </w:r>
      <w:r w:rsidR="000533FB" w:rsidRPr="009964CB">
        <w:rPr>
          <w:rFonts w:ascii="Times New Roman" w:hAnsi="Times New Roman"/>
          <w:bCs/>
        </w:rPr>
        <w:t>主要</w:t>
      </w:r>
      <w:r w:rsidR="00E3384D" w:rsidRPr="009964CB">
        <w:rPr>
          <w:rFonts w:ascii="Times New Roman" w:hAnsi="Times New Roman" w:hint="eastAsia"/>
          <w:bCs/>
        </w:rPr>
        <w:t>环保投资</w:t>
      </w:r>
      <w:r w:rsidR="000533FB" w:rsidRPr="009964CB">
        <w:rPr>
          <w:rFonts w:ascii="Times New Roman" w:hAnsi="Times New Roman"/>
          <w:bCs/>
        </w:rPr>
        <w:t>见表</w:t>
      </w:r>
      <w:r w:rsidR="00E3384D" w:rsidRPr="009964CB">
        <w:rPr>
          <w:rFonts w:ascii="Times New Roman" w:hAnsi="Times New Roman" w:hint="eastAsia"/>
          <w:bCs/>
        </w:rPr>
        <w:t>6.2</w:t>
      </w:r>
      <w:r w:rsidR="000533FB" w:rsidRPr="009964CB">
        <w:rPr>
          <w:rFonts w:ascii="Times New Roman" w:hAnsi="Times New Roman"/>
          <w:bCs/>
        </w:rPr>
        <w:t>-1</w:t>
      </w:r>
      <w:r w:rsidR="000533FB" w:rsidRPr="009964CB">
        <w:rPr>
          <w:rFonts w:ascii="Times New Roman" w:hAnsi="Times New Roman"/>
          <w:bCs/>
        </w:rPr>
        <w:t>。</w:t>
      </w:r>
    </w:p>
    <w:p w:rsidR="00D626A8" w:rsidRPr="009964CB" w:rsidRDefault="00D626A8" w:rsidP="00D626A8">
      <w:pPr>
        <w:widowControl/>
        <w:spacing w:line="500" w:lineRule="exact"/>
        <w:outlineLvl w:val="1"/>
        <w:rPr>
          <w:b/>
          <w:kern w:val="10"/>
          <w:sz w:val="28"/>
          <w:szCs w:val="28"/>
        </w:rPr>
      </w:pPr>
      <w:bookmarkStart w:id="229" w:name="_Toc517249023"/>
      <w:bookmarkStart w:id="230" w:name="_Toc481625268"/>
      <w:bookmarkStart w:id="231" w:name="_Toc156752863"/>
      <w:bookmarkStart w:id="232" w:name="_Toc274235562"/>
      <w:bookmarkStart w:id="233" w:name="_Toc214680590"/>
      <w:r w:rsidRPr="009964CB">
        <w:rPr>
          <w:b/>
          <w:kern w:val="10"/>
          <w:sz w:val="28"/>
          <w:szCs w:val="28"/>
        </w:rPr>
        <w:t>7.2</w:t>
      </w:r>
      <w:r w:rsidRPr="009964CB">
        <w:rPr>
          <w:rFonts w:hint="eastAsia"/>
          <w:b/>
          <w:kern w:val="10"/>
          <w:sz w:val="28"/>
          <w:szCs w:val="28"/>
        </w:rPr>
        <w:t>环境效益分析</w:t>
      </w:r>
      <w:bookmarkEnd w:id="229"/>
      <w:bookmarkEnd w:id="230"/>
    </w:p>
    <w:p w:rsidR="00D626A8" w:rsidRPr="009964CB" w:rsidRDefault="00D626A8" w:rsidP="00D626A8">
      <w:pPr>
        <w:pStyle w:val="aff9"/>
        <w:widowControl w:val="0"/>
        <w:spacing w:line="500" w:lineRule="exact"/>
        <w:jc w:val="both"/>
        <w:rPr>
          <w:sz w:val="24"/>
          <w:szCs w:val="24"/>
        </w:rPr>
      </w:pPr>
      <w:r w:rsidRPr="009964CB">
        <w:rPr>
          <w:rFonts w:hint="eastAsia"/>
          <w:sz w:val="24"/>
          <w:szCs w:val="24"/>
        </w:rPr>
        <w:t>本项目属于环境治理业，利用西曲矿选煤厂煤矸石进行土地复垦，本项目占地范围为荒沟，土地利用价值低，现有植被稀疏，本项目完成后，复垦形成的土地交还农民耕种，随着与项目建设同步实施的一系列生态保护与恢复措施，有效的改善了当地土壤侵蚀状况，产生新的生态系统类型，使项日所在区域生态系统更加多样化，促进该地区生态系统向良性方向发展。因此，本项目具有较好的环境效益。</w:t>
      </w:r>
    </w:p>
    <w:p w:rsidR="00D626A8" w:rsidRPr="009964CB" w:rsidRDefault="00D626A8" w:rsidP="00D626A8">
      <w:pPr>
        <w:widowControl/>
        <w:spacing w:line="500" w:lineRule="exact"/>
        <w:outlineLvl w:val="1"/>
        <w:rPr>
          <w:b/>
          <w:kern w:val="10"/>
          <w:sz w:val="28"/>
          <w:szCs w:val="28"/>
        </w:rPr>
      </w:pPr>
      <w:bookmarkStart w:id="234" w:name="_Toc517249024"/>
      <w:r w:rsidRPr="009964CB">
        <w:rPr>
          <w:b/>
          <w:kern w:val="10"/>
          <w:sz w:val="28"/>
          <w:szCs w:val="28"/>
        </w:rPr>
        <w:t>7.3</w:t>
      </w:r>
      <w:r w:rsidRPr="009964CB">
        <w:rPr>
          <w:rFonts w:hint="eastAsia"/>
          <w:b/>
          <w:kern w:val="10"/>
          <w:sz w:val="28"/>
          <w:szCs w:val="28"/>
        </w:rPr>
        <w:t>经济效益分析</w:t>
      </w:r>
      <w:bookmarkEnd w:id="234"/>
    </w:p>
    <w:p w:rsidR="00D626A8" w:rsidRPr="009964CB" w:rsidRDefault="00D626A8" w:rsidP="00D626A8">
      <w:pPr>
        <w:pStyle w:val="aff9"/>
        <w:widowControl w:val="0"/>
        <w:spacing w:line="500" w:lineRule="exact"/>
        <w:jc w:val="both"/>
        <w:rPr>
          <w:sz w:val="24"/>
          <w:szCs w:val="24"/>
        </w:rPr>
      </w:pPr>
      <w:r w:rsidRPr="009964CB">
        <w:rPr>
          <w:rFonts w:hint="eastAsia"/>
          <w:sz w:val="24"/>
          <w:szCs w:val="24"/>
        </w:rPr>
        <w:t>本项目属环境治理项目，项目所得税后的财务内部收益率大于设定的行业收益率；项日所得税后的财务净现值大于零。表明该项日的盈利能力已满足了行业的最低要求，在财务上可以接受。另外，项目所得税后的回收期（含建设期）小于的行业投资回收期，表明项目投资能够在规定时间收回。项目投资利润率接近行业平均利润率，表明项目单位投资盈利能力接近行业平均水平。因此，本项目建成投产具有一定的经济效益</w:t>
      </w:r>
    </w:p>
    <w:p w:rsidR="00D626A8" w:rsidRPr="009964CB" w:rsidRDefault="00D626A8" w:rsidP="00D626A8">
      <w:pPr>
        <w:widowControl/>
        <w:spacing w:line="500" w:lineRule="exact"/>
        <w:outlineLvl w:val="1"/>
        <w:rPr>
          <w:b/>
          <w:kern w:val="10"/>
          <w:sz w:val="28"/>
          <w:szCs w:val="28"/>
        </w:rPr>
      </w:pPr>
      <w:bookmarkStart w:id="235" w:name="_Toc517249025"/>
      <w:r w:rsidRPr="009964CB">
        <w:rPr>
          <w:b/>
          <w:kern w:val="10"/>
          <w:sz w:val="28"/>
          <w:szCs w:val="28"/>
        </w:rPr>
        <w:t>7.4</w:t>
      </w:r>
      <w:r w:rsidRPr="009964CB">
        <w:rPr>
          <w:rFonts w:hint="eastAsia"/>
          <w:b/>
          <w:kern w:val="10"/>
          <w:sz w:val="28"/>
          <w:szCs w:val="28"/>
        </w:rPr>
        <w:t>社会效益分析</w:t>
      </w:r>
      <w:bookmarkEnd w:id="235"/>
    </w:p>
    <w:p w:rsidR="00D626A8" w:rsidRPr="009964CB" w:rsidRDefault="00D626A8" w:rsidP="00D626A8">
      <w:pPr>
        <w:pStyle w:val="aff9"/>
        <w:widowControl w:val="0"/>
        <w:spacing w:line="500" w:lineRule="exact"/>
        <w:jc w:val="both"/>
        <w:rPr>
          <w:sz w:val="24"/>
          <w:szCs w:val="24"/>
        </w:rPr>
      </w:pPr>
      <w:r w:rsidRPr="009964CB">
        <w:rPr>
          <w:rFonts w:hint="eastAsia"/>
          <w:sz w:val="24"/>
          <w:szCs w:val="24"/>
        </w:rPr>
        <w:t>本项目将原有荒沟复垦为农田，可增加农民收入。促进地方经济的可持续发展。同时项目的建设提供部分职工的就业岗位，可以缓解社会富余人员的就业负担，有利于社会的稳定发展。</w:t>
      </w:r>
    </w:p>
    <w:p w:rsidR="00D626A8" w:rsidRPr="009964CB" w:rsidRDefault="00D626A8" w:rsidP="00D626A8">
      <w:pPr>
        <w:widowControl/>
        <w:spacing w:line="500" w:lineRule="exact"/>
        <w:outlineLvl w:val="1"/>
        <w:rPr>
          <w:b/>
          <w:kern w:val="10"/>
          <w:sz w:val="28"/>
          <w:szCs w:val="28"/>
        </w:rPr>
      </w:pPr>
      <w:bookmarkStart w:id="236" w:name="_Toc517249026"/>
      <w:r w:rsidRPr="009964CB">
        <w:rPr>
          <w:b/>
          <w:kern w:val="10"/>
          <w:sz w:val="28"/>
          <w:szCs w:val="28"/>
        </w:rPr>
        <w:t>7.5</w:t>
      </w:r>
      <w:r w:rsidRPr="009964CB">
        <w:rPr>
          <w:rFonts w:hint="eastAsia"/>
          <w:b/>
          <w:kern w:val="10"/>
          <w:sz w:val="28"/>
          <w:szCs w:val="28"/>
        </w:rPr>
        <w:t>小结</w:t>
      </w:r>
      <w:bookmarkEnd w:id="236"/>
    </w:p>
    <w:p w:rsidR="00FA44FF" w:rsidRPr="009964CB" w:rsidRDefault="00D626A8" w:rsidP="00D626A8">
      <w:pPr>
        <w:pStyle w:val="aff9"/>
        <w:widowControl w:val="0"/>
        <w:spacing w:line="500" w:lineRule="exact"/>
        <w:jc w:val="both"/>
        <w:rPr>
          <w:sz w:val="24"/>
          <w:szCs w:val="24"/>
        </w:rPr>
      </w:pPr>
      <w:r w:rsidRPr="009964CB">
        <w:rPr>
          <w:rFonts w:hint="eastAsia"/>
          <w:sz w:val="24"/>
          <w:szCs w:val="24"/>
        </w:rPr>
        <w:t>本项目建设具有良好的环境效益和经济效益，满足当地经济发展的需要。本项目的建设从社会和环境效益角度分析是合理可行的。</w:t>
      </w:r>
    </w:p>
    <w:p w:rsidR="00FA44FF" w:rsidRPr="009964CB" w:rsidRDefault="00FA44FF">
      <w:pPr>
        <w:spacing w:line="500" w:lineRule="exact"/>
        <w:ind w:firstLineChars="200" w:firstLine="560"/>
        <w:jc w:val="left"/>
        <w:rPr>
          <w:sz w:val="28"/>
          <w:szCs w:val="28"/>
        </w:rPr>
        <w:sectPr w:rsidR="00FA44FF" w:rsidRPr="009964CB">
          <w:footerReference w:type="default" r:id="rId60"/>
          <w:pgSz w:w="11906" w:h="16838"/>
          <w:pgMar w:top="1418" w:right="1418" w:bottom="1418" w:left="1418" w:header="851" w:footer="992" w:gutter="0"/>
          <w:pgNumType w:start="1"/>
          <w:cols w:space="720"/>
          <w:docGrid w:linePitch="312"/>
        </w:sectPr>
      </w:pPr>
    </w:p>
    <w:p w:rsidR="00FA44FF" w:rsidRPr="009964CB" w:rsidRDefault="000533FB" w:rsidP="009964CB">
      <w:pPr>
        <w:widowControl/>
        <w:spacing w:beforeLines="100" w:afterLines="50" w:line="700" w:lineRule="exact"/>
        <w:jc w:val="center"/>
        <w:outlineLvl w:val="0"/>
        <w:rPr>
          <w:b/>
          <w:bCs/>
          <w:kern w:val="10"/>
          <w:sz w:val="36"/>
          <w:szCs w:val="32"/>
        </w:rPr>
      </w:pPr>
      <w:bookmarkStart w:id="237" w:name="_Toc505185193"/>
      <w:bookmarkStart w:id="238" w:name="_Toc10284028"/>
      <w:r w:rsidRPr="009964CB">
        <w:rPr>
          <w:b/>
          <w:bCs/>
          <w:kern w:val="10"/>
          <w:sz w:val="36"/>
          <w:szCs w:val="32"/>
        </w:rPr>
        <w:lastRenderedPageBreak/>
        <w:t>第八章</w:t>
      </w:r>
      <w:r w:rsidRPr="009964CB">
        <w:rPr>
          <w:b/>
          <w:bCs/>
          <w:kern w:val="10"/>
          <w:sz w:val="36"/>
          <w:szCs w:val="32"/>
        </w:rPr>
        <w:t xml:space="preserve">  </w:t>
      </w:r>
      <w:r w:rsidRPr="009964CB">
        <w:rPr>
          <w:b/>
          <w:bCs/>
          <w:kern w:val="10"/>
          <w:sz w:val="36"/>
          <w:szCs w:val="32"/>
        </w:rPr>
        <w:t>环境管理与监测计划</w:t>
      </w:r>
      <w:bookmarkEnd w:id="237"/>
      <w:bookmarkEnd w:id="238"/>
    </w:p>
    <w:bookmarkEnd w:id="231"/>
    <w:bookmarkEnd w:id="232"/>
    <w:bookmarkEnd w:id="233"/>
    <w:p w:rsidR="00FA44FF" w:rsidRPr="009964CB" w:rsidRDefault="000533FB">
      <w:pPr>
        <w:tabs>
          <w:tab w:val="left" w:pos="0"/>
        </w:tabs>
        <w:spacing w:line="500" w:lineRule="exact"/>
        <w:ind w:firstLineChars="200" w:firstLine="480"/>
        <w:rPr>
          <w:bCs/>
          <w:snapToGrid w:val="0"/>
          <w:kern w:val="0"/>
          <w:szCs w:val="32"/>
        </w:rPr>
      </w:pPr>
      <w:r w:rsidRPr="009964CB">
        <w:rPr>
          <w:bCs/>
          <w:snapToGrid w:val="0"/>
          <w:kern w:val="0"/>
          <w:szCs w:val="32"/>
        </w:rPr>
        <w:t>环境管理是以环境科学理论为基础，运用经济、法律、技术、行政、教育等手段对经济、社会发展过程中施加给环境的污染和破坏影响进行调节控制，实现经济、社会和环境效益的和谐统一。</w:t>
      </w:r>
    </w:p>
    <w:p w:rsidR="00FA44FF" w:rsidRPr="009964CB" w:rsidRDefault="000533FB">
      <w:pPr>
        <w:widowControl/>
        <w:spacing w:line="500" w:lineRule="exact"/>
        <w:outlineLvl w:val="1"/>
        <w:rPr>
          <w:b/>
          <w:kern w:val="10"/>
          <w:sz w:val="28"/>
          <w:szCs w:val="28"/>
        </w:rPr>
      </w:pPr>
      <w:bookmarkStart w:id="239" w:name="_Toc267846015"/>
      <w:bookmarkStart w:id="240" w:name="_Toc274235579"/>
      <w:bookmarkStart w:id="241" w:name="_Toc505185194"/>
      <w:bookmarkStart w:id="242" w:name="_Toc141680684"/>
      <w:bookmarkStart w:id="243" w:name="_Toc248544929"/>
      <w:bookmarkStart w:id="244" w:name="_Toc10284029"/>
      <w:r w:rsidRPr="009964CB">
        <w:rPr>
          <w:b/>
          <w:kern w:val="10"/>
          <w:sz w:val="28"/>
          <w:szCs w:val="28"/>
        </w:rPr>
        <w:t xml:space="preserve">8.1 </w:t>
      </w:r>
      <w:r w:rsidRPr="009964CB">
        <w:rPr>
          <w:b/>
          <w:kern w:val="10"/>
          <w:sz w:val="28"/>
          <w:szCs w:val="28"/>
        </w:rPr>
        <w:t>环境管理</w:t>
      </w:r>
      <w:bookmarkEnd w:id="239"/>
      <w:bookmarkEnd w:id="240"/>
      <w:bookmarkEnd w:id="241"/>
      <w:bookmarkEnd w:id="242"/>
      <w:bookmarkEnd w:id="243"/>
      <w:bookmarkEnd w:id="244"/>
    </w:p>
    <w:p w:rsidR="00FA44FF" w:rsidRPr="009964CB" w:rsidRDefault="000533FB">
      <w:pPr>
        <w:tabs>
          <w:tab w:val="left" w:pos="0"/>
        </w:tabs>
        <w:spacing w:line="480" w:lineRule="exact"/>
        <w:ind w:firstLineChars="200" w:firstLine="480"/>
        <w:rPr>
          <w:bCs/>
          <w:snapToGrid w:val="0"/>
          <w:kern w:val="0"/>
          <w:szCs w:val="32"/>
        </w:rPr>
      </w:pPr>
      <w:r w:rsidRPr="009964CB">
        <w:rPr>
          <w:bCs/>
          <w:snapToGrid w:val="0"/>
          <w:kern w:val="0"/>
          <w:szCs w:val="32"/>
        </w:rPr>
        <w:t>环境管理是以环境科学理论为基础，运用经济、法律、技术、行政、教育等手段对经济、社会发展过程中施加给环境的污染和破坏影响进行调节控制，实现经济、社会和环境效益的和谐统一。环境监测是工业污染源监督管理的重要组成部分，是进行环境管理和污染防治的依据。</w:t>
      </w:r>
    </w:p>
    <w:p w:rsidR="00FA44FF" w:rsidRPr="009964CB" w:rsidRDefault="000533FB">
      <w:pPr>
        <w:tabs>
          <w:tab w:val="left" w:pos="0"/>
        </w:tabs>
        <w:spacing w:line="480" w:lineRule="exact"/>
        <w:ind w:firstLineChars="200" w:firstLine="480"/>
        <w:rPr>
          <w:bCs/>
          <w:snapToGrid w:val="0"/>
          <w:kern w:val="0"/>
          <w:szCs w:val="32"/>
        </w:rPr>
      </w:pPr>
      <w:r w:rsidRPr="009964CB">
        <w:rPr>
          <w:bCs/>
          <w:snapToGrid w:val="0"/>
          <w:kern w:val="0"/>
          <w:szCs w:val="32"/>
        </w:rPr>
        <w:t>为全面贯彻和落实国家及地方环境保护政策、法律、法规，加强企业内部环境管理和污染物排放监督控制，保证企业中各环保设施正常运行，达到企业污染物达标排放，企业内部必须建立行之有效的环境管理机构和制度。</w:t>
      </w:r>
    </w:p>
    <w:p w:rsidR="00FA44FF" w:rsidRPr="009964CB" w:rsidRDefault="000533FB">
      <w:pPr>
        <w:spacing w:line="500" w:lineRule="exact"/>
        <w:outlineLvl w:val="2"/>
        <w:rPr>
          <w:b/>
          <w:bCs/>
        </w:rPr>
      </w:pPr>
      <w:r w:rsidRPr="009964CB">
        <w:rPr>
          <w:b/>
          <w:bCs/>
        </w:rPr>
        <w:t xml:space="preserve">8.1.1 </w:t>
      </w:r>
      <w:r w:rsidRPr="009964CB">
        <w:rPr>
          <w:b/>
          <w:bCs/>
        </w:rPr>
        <w:t>环境保护机构设置的目的</w:t>
      </w:r>
    </w:p>
    <w:p w:rsidR="00FA44FF" w:rsidRPr="009964CB" w:rsidRDefault="000533FB">
      <w:pPr>
        <w:pStyle w:val="aff0"/>
        <w:spacing w:line="500" w:lineRule="exact"/>
        <w:ind w:firstLineChars="200" w:firstLine="480"/>
      </w:pPr>
      <w:r w:rsidRPr="009964CB">
        <w:t>环境管理是整个工厂管理工作中的重要组成部分，其目的主要是通过环境管理工作的开展，提高全体员工的环保意识，促进企业积极主动地预防和治理污染，避免因管理不善而可能产生的环境污染。</w:t>
      </w:r>
    </w:p>
    <w:p w:rsidR="00FA44FF" w:rsidRPr="009964CB" w:rsidRDefault="000533FB">
      <w:pPr>
        <w:tabs>
          <w:tab w:val="left" w:pos="0"/>
        </w:tabs>
        <w:spacing w:line="500" w:lineRule="exact"/>
        <w:ind w:firstLineChars="200" w:firstLine="480"/>
        <w:rPr>
          <w:bCs/>
          <w:snapToGrid w:val="0"/>
          <w:kern w:val="0"/>
          <w:szCs w:val="32"/>
        </w:rPr>
      </w:pPr>
      <w:r w:rsidRPr="009964CB">
        <w:t>评价要求企业建立环境管理机构，抓好环境保护措施、项目的设计审查以及施工、验收工作的正常运行，建立健全的环境保护机构、建立环境管理档案，建立健全的企业环境管理的各项规章制度，制定环境保护设施的技术规程和操作规程，开展环境保护教育，加强对矸石倾倒、填埋人员的培训，以保证项目运营后顺利开展环境保护工作。</w:t>
      </w:r>
    </w:p>
    <w:p w:rsidR="00FA44FF" w:rsidRPr="009964CB" w:rsidRDefault="000533FB">
      <w:pPr>
        <w:spacing w:line="500" w:lineRule="exact"/>
        <w:outlineLvl w:val="2"/>
        <w:rPr>
          <w:b/>
          <w:bCs/>
        </w:rPr>
      </w:pPr>
      <w:r w:rsidRPr="009964CB">
        <w:rPr>
          <w:b/>
          <w:bCs/>
        </w:rPr>
        <w:t xml:space="preserve">8.1.2 </w:t>
      </w:r>
      <w:r w:rsidRPr="009964CB">
        <w:rPr>
          <w:b/>
          <w:bCs/>
        </w:rPr>
        <w:t>环境管理机构设置</w:t>
      </w:r>
    </w:p>
    <w:p w:rsidR="00FA44FF" w:rsidRPr="009964CB" w:rsidRDefault="000533FB">
      <w:pPr>
        <w:tabs>
          <w:tab w:val="left" w:pos="0"/>
        </w:tabs>
        <w:spacing w:line="500" w:lineRule="exact"/>
        <w:ind w:firstLineChars="200" w:firstLine="480"/>
      </w:pPr>
      <w:r w:rsidRPr="009964CB">
        <w:t>环评要求企业设置本项目环保兼职人员，负责全公司的环保管理、治理和环境监测等工作。</w:t>
      </w:r>
    </w:p>
    <w:p w:rsidR="00FA44FF" w:rsidRPr="009964CB" w:rsidRDefault="000533FB">
      <w:pPr>
        <w:pStyle w:val="aff0"/>
        <w:spacing w:line="500" w:lineRule="exact"/>
      </w:pPr>
      <w:r w:rsidRPr="009964CB">
        <w:t>企业环境管理机构设置见图</w:t>
      </w:r>
      <w:r w:rsidRPr="009964CB">
        <w:t>8.1-1</w:t>
      </w:r>
      <w:r w:rsidRPr="009964CB">
        <w:t>。</w:t>
      </w:r>
    </w:p>
    <w:p w:rsidR="00FA44FF" w:rsidRPr="009964CB" w:rsidRDefault="005A7776">
      <w:pPr>
        <w:tabs>
          <w:tab w:val="left" w:pos="0"/>
        </w:tabs>
        <w:spacing w:line="480" w:lineRule="exact"/>
        <w:ind w:firstLineChars="200" w:firstLine="480"/>
        <w:rPr>
          <w:bCs/>
          <w:snapToGrid w:val="0"/>
          <w:kern w:val="0"/>
          <w:szCs w:val="32"/>
        </w:rPr>
      </w:pPr>
      <w:r w:rsidRPr="009964CB">
        <w:rPr>
          <w:noProof/>
          <w:szCs w:val="28"/>
        </w:rPr>
        <w:pict>
          <v:shape id="文本框 2273" o:spid="_x0000_s1049" type="#_x0000_t202" style="position:absolute;left:0;text-align:left;margin-left:111.75pt;margin-top:14.45pt;width:100.1pt;height:20.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" strokeweight="1pt">
            <v:textbox style="mso-next-textbox:#文本框 2273">
              <w:txbxContent>
                <w:p w:rsidR="00CF512A" w:rsidRDefault="00CF512A">
                  <w:pPr>
                    <w:spacing w:line="240" w:lineRule="exact"/>
                    <w:jc w:val="center"/>
                    <w:rPr>
                      <w:bCs/>
                    </w:rPr>
                  </w:pPr>
                  <w:r>
                    <w:rPr>
                      <w:rFonts w:hint="eastAsia"/>
                      <w:bCs/>
                    </w:rPr>
                    <w:t>公司负责人</w:t>
                  </w:r>
                </w:p>
              </w:txbxContent>
            </v:textbox>
          </v:shape>
        </w:pict>
      </w:r>
      <w:r w:rsidRPr="009964CB">
        <w:rPr>
          <w:noProof/>
          <w:szCs w:val="28"/>
        </w:rPr>
        <w:pict>
          <v:shape id="Text Box 6" o:spid="_x0000_s1050" type="#_x0000_t202" style="position:absolute;left:0;text-align:left;margin-left:241.1pt;margin-top:14.45pt;width:152.6pt;height:2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" strokeweight="1pt">
            <v:textbox style="mso-next-textbox:#Text Box 6">
              <w:txbxContent>
                <w:p w:rsidR="00CF512A" w:rsidRDefault="00CF512A">
                  <w:pPr>
                    <w:spacing w:line="240" w:lineRule="exact"/>
                    <w:jc w:val="center"/>
                    <w:rPr>
                      <w:bCs/>
                    </w:rPr>
                  </w:pPr>
                  <w:r>
                    <w:rPr>
                      <w:rFonts w:hint="eastAsia"/>
                      <w:bCs/>
                    </w:rPr>
                    <w:t>矸石场专职管理人员</w:t>
                  </w:r>
                </w:p>
              </w:txbxContent>
            </v:textbox>
          </v:shape>
        </w:pict>
      </w:r>
    </w:p>
    <w:p w:rsidR="00FA44FF" w:rsidRPr="009964CB" w:rsidRDefault="005A7776">
      <w:pPr>
        <w:tabs>
          <w:tab w:val="left" w:pos="0"/>
        </w:tabs>
        <w:spacing w:line="480" w:lineRule="exact"/>
        <w:ind w:firstLineChars="200" w:firstLine="480"/>
        <w:rPr>
          <w:bCs/>
          <w:snapToGrid w:val="0"/>
          <w:kern w:val="0"/>
          <w:szCs w:val="32"/>
        </w:rPr>
      </w:pPr>
      <w:r w:rsidRPr="009964CB">
        <w:rPr>
          <w:noProof/>
          <w:szCs w:val="28"/>
        </w:rPr>
        <w:pict>
          <v:line id="直线 2285" o:spid="_x0000_s1051" style="position:absolute;left:0;text-align:left;z-index:251653120;visibility:visible" from="211.85pt,1.1pt" to="241.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">
            <v:stroke endarrow="block" endarrowwidth="narrow" endarrowlength="short"/>
          </v:line>
        </w:pict>
      </w:r>
    </w:p>
    <w:p w:rsidR="00FA44FF" w:rsidRPr="009964CB" w:rsidRDefault="000533FB">
      <w:pPr>
        <w:pStyle w:val="a8"/>
        <w:spacing w:after="0" w:line="500" w:lineRule="exact"/>
        <w:jc w:val="center"/>
        <w:rPr>
          <w:b/>
          <w:szCs w:val="21"/>
        </w:rPr>
      </w:pPr>
      <w:r w:rsidRPr="009964CB">
        <w:rPr>
          <w:b/>
          <w:szCs w:val="21"/>
        </w:rPr>
        <w:t>图</w:t>
      </w:r>
      <w:r w:rsidRPr="009964CB">
        <w:rPr>
          <w:b/>
          <w:szCs w:val="21"/>
        </w:rPr>
        <w:t xml:space="preserve">8.1-1     </w:t>
      </w:r>
      <w:r w:rsidRPr="009964CB">
        <w:rPr>
          <w:b/>
          <w:szCs w:val="21"/>
        </w:rPr>
        <w:t>本项目环境管理机构图</w:t>
      </w:r>
    </w:p>
    <w:p w:rsidR="00FA44FF" w:rsidRPr="009964CB" w:rsidRDefault="000533FB">
      <w:pPr>
        <w:spacing w:line="500" w:lineRule="exact"/>
        <w:outlineLvl w:val="2"/>
        <w:rPr>
          <w:b/>
          <w:bCs/>
        </w:rPr>
      </w:pPr>
      <w:r w:rsidRPr="009964CB">
        <w:rPr>
          <w:b/>
          <w:bCs/>
        </w:rPr>
        <w:lastRenderedPageBreak/>
        <w:t xml:space="preserve">8.1.3 </w:t>
      </w:r>
      <w:r w:rsidRPr="009964CB">
        <w:rPr>
          <w:b/>
          <w:bCs/>
        </w:rPr>
        <w:t>环保兼职人员环境保护职责</w:t>
      </w:r>
    </w:p>
    <w:p w:rsidR="00FA44FF" w:rsidRPr="009964CB" w:rsidRDefault="000533FB">
      <w:pPr>
        <w:pStyle w:val="a8"/>
        <w:spacing w:after="0" w:line="500" w:lineRule="exact"/>
        <w:ind w:firstLine="482"/>
      </w:pPr>
      <w:r w:rsidRPr="009964CB">
        <w:t>(1)</w:t>
      </w:r>
      <w:r w:rsidRPr="009964CB">
        <w:t>掌握污染源排放情况，污染防治设施运行情况；</w:t>
      </w:r>
    </w:p>
    <w:p w:rsidR="00FA44FF" w:rsidRPr="009964CB" w:rsidRDefault="000533FB">
      <w:pPr>
        <w:pStyle w:val="a8"/>
        <w:spacing w:after="0" w:line="500" w:lineRule="exact"/>
        <w:ind w:firstLine="482"/>
      </w:pPr>
      <w:r w:rsidRPr="009964CB">
        <w:t>(2)</w:t>
      </w:r>
      <w:r w:rsidRPr="009964CB">
        <w:t>污染控制、环境保护治理设施运行文件的管理；</w:t>
      </w:r>
    </w:p>
    <w:p w:rsidR="00FA44FF" w:rsidRPr="009964CB" w:rsidRDefault="000533FB">
      <w:pPr>
        <w:pStyle w:val="a8"/>
        <w:spacing w:after="0" w:line="500" w:lineRule="exact"/>
        <w:ind w:firstLine="482"/>
      </w:pPr>
      <w:r w:rsidRPr="009964CB">
        <w:t>(3)</w:t>
      </w:r>
      <w:r w:rsidRPr="009964CB">
        <w:t>督促矸石倾倒、填埋人员按照操作规程进行矸石倾倒作业；督促矸石运输人员按车辆保养、检修制度强化管理；</w:t>
      </w:r>
    </w:p>
    <w:p w:rsidR="00FA44FF" w:rsidRPr="009964CB" w:rsidRDefault="000533FB">
      <w:pPr>
        <w:pStyle w:val="a8"/>
        <w:spacing w:after="0" w:line="500" w:lineRule="exact"/>
        <w:ind w:firstLine="482"/>
      </w:pPr>
      <w:r w:rsidRPr="009964CB">
        <w:t>(4)</w:t>
      </w:r>
      <w:r w:rsidRPr="009964CB">
        <w:t>及时与上级环保部门沟通，获取相关的信息和技术；</w:t>
      </w:r>
    </w:p>
    <w:p w:rsidR="00FA44FF" w:rsidRPr="009964CB" w:rsidRDefault="000533FB">
      <w:pPr>
        <w:pStyle w:val="a8"/>
        <w:spacing w:after="0" w:line="500" w:lineRule="exact"/>
        <w:ind w:firstLine="482"/>
      </w:pPr>
      <w:r w:rsidRPr="009964CB">
        <w:t>(5)</w:t>
      </w:r>
      <w:r w:rsidRPr="009964CB">
        <w:t>负责公司环境保护技术资料、文件的归档工作；</w:t>
      </w:r>
    </w:p>
    <w:p w:rsidR="00FA44FF" w:rsidRPr="009964CB" w:rsidRDefault="000533FB">
      <w:pPr>
        <w:pStyle w:val="a8"/>
        <w:spacing w:after="0" w:line="500" w:lineRule="exact"/>
        <w:ind w:firstLine="482"/>
      </w:pPr>
      <w:r w:rsidRPr="009964CB">
        <w:t>(6)</w:t>
      </w:r>
      <w:r w:rsidRPr="009964CB">
        <w:t>负责突发环境事故应急预案的制定；</w:t>
      </w:r>
    </w:p>
    <w:p w:rsidR="00FA44FF" w:rsidRPr="009964CB" w:rsidRDefault="000533FB">
      <w:pPr>
        <w:pStyle w:val="a8"/>
        <w:spacing w:after="0" w:line="500" w:lineRule="exact"/>
        <w:ind w:firstLine="482"/>
      </w:pPr>
      <w:r w:rsidRPr="009964CB">
        <w:t>(7)</w:t>
      </w:r>
      <w:r w:rsidRPr="009964CB">
        <w:t>制定应急预案的演练计划，协助现场指挥组具体落实；</w:t>
      </w:r>
    </w:p>
    <w:p w:rsidR="00FA44FF" w:rsidRPr="009964CB" w:rsidRDefault="000533FB">
      <w:pPr>
        <w:pStyle w:val="a8"/>
        <w:spacing w:after="0" w:line="500" w:lineRule="exact"/>
        <w:ind w:firstLine="482"/>
      </w:pPr>
      <w:r w:rsidRPr="009964CB">
        <w:t>(8)</w:t>
      </w:r>
      <w:r w:rsidRPr="009964CB">
        <w:t>负责公司环境保护工作的培训和宣传工作；</w:t>
      </w:r>
    </w:p>
    <w:p w:rsidR="00FA44FF" w:rsidRPr="009964CB" w:rsidRDefault="000533FB">
      <w:pPr>
        <w:pStyle w:val="a8"/>
        <w:spacing w:after="0" w:line="500" w:lineRule="exact"/>
        <w:ind w:firstLine="482"/>
      </w:pPr>
      <w:r w:rsidRPr="009964CB">
        <w:t>(9)</w:t>
      </w:r>
      <w:r w:rsidRPr="009964CB">
        <w:t>制定公司监测计划。</w:t>
      </w:r>
    </w:p>
    <w:p w:rsidR="00FA44FF" w:rsidRPr="009964CB" w:rsidRDefault="000533FB">
      <w:pPr>
        <w:spacing w:line="500" w:lineRule="exact"/>
        <w:outlineLvl w:val="2"/>
        <w:rPr>
          <w:b/>
          <w:bCs/>
        </w:rPr>
      </w:pPr>
      <w:r w:rsidRPr="009964CB">
        <w:rPr>
          <w:b/>
          <w:bCs/>
        </w:rPr>
        <w:t xml:space="preserve">8.1.4 </w:t>
      </w:r>
      <w:r w:rsidRPr="009964CB">
        <w:rPr>
          <w:b/>
          <w:bCs/>
        </w:rPr>
        <w:t>环境管理制度</w:t>
      </w:r>
    </w:p>
    <w:p w:rsidR="00FA44FF" w:rsidRPr="009964CB" w:rsidRDefault="000533FB">
      <w:pPr>
        <w:pStyle w:val="aff0"/>
        <w:spacing w:line="500" w:lineRule="exact"/>
        <w:ind w:firstLineChars="200" w:firstLine="480"/>
      </w:pPr>
      <w:r w:rsidRPr="009964CB">
        <w:t>建立健全各项环境管理的规章制度，并把它作为企业领导和全体职工必须严格遵守的一种规范和准则。本项目施工期结束后，企业应根据本项目的特点建立健全必要的环境管理规章制度，这样才能加强和促进企业环境保护工作的开展。</w:t>
      </w:r>
    </w:p>
    <w:p w:rsidR="00FA44FF" w:rsidRPr="009964CB" w:rsidRDefault="000533FB">
      <w:pPr>
        <w:pStyle w:val="aff0"/>
        <w:spacing w:line="500" w:lineRule="exact"/>
        <w:ind w:firstLineChars="200" w:firstLine="480"/>
      </w:pPr>
      <w:r w:rsidRPr="009964CB">
        <w:t>企业应制订的最基本的环境管理制度如下：《环境保护管理制度》、《环境管理的经济责任制》、《环境管理岗位责任制》、《环境污染事故管理规定》、《环境管理档案制度》等。</w:t>
      </w:r>
    </w:p>
    <w:p w:rsidR="00FA44FF" w:rsidRPr="009964CB" w:rsidRDefault="000533FB">
      <w:pPr>
        <w:spacing w:line="500" w:lineRule="exact"/>
        <w:outlineLvl w:val="2"/>
        <w:rPr>
          <w:b/>
          <w:bCs/>
        </w:rPr>
      </w:pPr>
      <w:r w:rsidRPr="009964CB">
        <w:rPr>
          <w:b/>
          <w:bCs/>
        </w:rPr>
        <w:t xml:space="preserve">8.1.5 </w:t>
      </w:r>
      <w:r w:rsidRPr="009964CB">
        <w:rPr>
          <w:b/>
          <w:bCs/>
        </w:rPr>
        <w:t>环境管理计划</w:t>
      </w:r>
    </w:p>
    <w:p w:rsidR="00FA44FF" w:rsidRPr="009964CB" w:rsidRDefault="000533FB">
      <w:pPr>
        <w:spacing w:line="500" w:lineRule="exact"/>
        <w:ind w:firstLineChars="200" w:firstLine="480"/>
        <w:jc w:val="left"/>
      </w:pPr>
      <w:r w:rsidRPr="009964CB">
        <w:t>本项目环境管理计划见表</w:t>
      </w:r>
      <w:r w:rsidRPr="009964CB">
        <w:t>8.1-1</w:t>
      </w:r>
      <w:r w:rsidRPr="009964CB">
        <w:t>。</w:t>
      </w:r>
    </w:p>
    <w:p w:rsidR="00EC270E" w:rsidRPr="009964CB" w:rsidRDefault="00EC270E">
      <w:pPr>
        <w:spacing w:line="500" w:lineRule="exact"/>
        <w:ind w:firstLineChars="200" w:firstLine="480"/>
        <w:jc w:val="left"/>
      </w:pPr>
    </w:p>
    <w:p w:rsidR="00EC270E" w:rsidRPr="009964CB" w:rsidRDefault="00EC270E">
      <w:pPr>
        <w:spacing w:line="500" w:lineRule="exact"/>
        <w:ind w:firstLineChars="200" w:firstLine="480"/>
        <w:jc w:val="left"/>
      </w:pPr>
    </w:p>
    <w:p w:rsidR="00EC270E" w:rsidRPr="009964CB" w:rsidRDefault="00EC270E">
      <w:pPr>
        <w:spacing w:line="500" w:lineRule="exact"/>
        <w:ind w:firstLineChars="200" w:firstLine="480"/>
        <w:jc w:val="left"/>
      </w:pPr>
    </w:p>
    <w:p w:rsidR="00EC270E" w:rsidRPr="009964CB" w:rsidRDefault="00EC270E">
      <w:pPr>
        <w:spacing w:line="500" w:lineRule="exact"/>
        <w:ind w:firstLineChars="200" w:firstLine="480"/>
        <w:jc w:val="left"/>
      </w:pPr>
    </w:p>
    <w:p w:rsidR="00EC270E" w:rsidRPr="009964CB" w:rsidRDefault="00EC270E">
      <w:pPr>
        <w:spacing w:line="500" w:lineRule="exact"/>
        <w:ind w:firstLineChars="200" w:firstLine="480"/>
        <w:jc w:val="left"/>
      </w:pPr>
    </w:p>
    <w:p w:rsidR="00EC270E" w:rsidRPr="009964CB" w:rsidRDefault="00EC270E">
      <w:pPr>
        <w:spacing w:line="500" w:lineRule="exact"/>
        <w:ind w:firstLineChars="200" w:firstLine="480"/>
        <w:jc w:val="left"/>
      </w:pPr>
    </w:p>
    <w:p w:rsidR="00EC270E" w:rsidRPr="009964CB" w:rsidRDefault="00EC270E">
      <w:pPr>
        <w:spacing w:line="500" w:lineRule="exact"/>
        <w:ind w:firstLineChars="200" w:firstLine="480"/>
        <w:jc w:val="left"/>
      </w:pPr>
    </w:p>
    <w:p w:rsidR="00EC270E" w:rsidRPr="009964CB" w:rsidRDefault="00EC270E">
      <w:pPr>
        <w:spacing w:line="500" w:lineRule="exact"/>
        <w:ind w:firstLineChars="200" w:firstLine="480"/>
        <w:jc w:val="left"/>
      </w:pPr>
    </w:p>
    <w:p w:rsidR="00FA44FF" w:rsidRPr="009964CB" w:rsidRDefault="000533FB">
      <w:pPr>
        <w:pStyle w:val="20"/>
        <w:spacing w:after="0" w:line="500" w:lineRule="exact"/>
        <w:ind w:leftChars="0" w:left="0"/>
        <w:jc w:val="center"/>
        <w:rPr>
          <w:b/>
          <w:szCs w:val="21"/>
        </w:rPr>
      </w:pPr>
      <w:r w:rsidRPr="009964CB">
        <w:rPr>
          <w:b/>
          <w:szCs w:val="21"/>
        </w:rPr>
        <w:lastRenderedPageBreak/>
        <w:t>表</w:t>
      </w:r>
      <w:r w:rsidRPr="009964CB">
        <w:rPr>
          <w:b/>
          <w:szCs w:val="21"/>
        </w:rPr>
        <w:t xml:space="preserve">8.1-1    </w:t>
      </w:r>
      <w:r w:rsidRPr="009964CB">
        <w:rPr>
          <w:b/>
          <w:szCs w:val="21"/>
        </w:rPr>
        <w:t>项目环境管理计划</w:t>
      </w:r>
    </w:p>
    <w:tbl>
      <w:tblPr>
        <w:tblW w:w="928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384"/>
        <w:gridCol w:w="7903"/>
      </w:tblGrid>
      <w:tr w:rsidR="00AA368B" w:rsidRPr="009964CB">
        <w:trPr>
          <w:trHeight w:val="383"/>
          <w:jc w:val="center"/>
        </w:trPr>
        <w:tc>
          <w:tcPr>
            <w:tcW w:w="1384" w:type="dxa"/>
            <w:vAlign w:val="center"/>
          </w:tcPr>
          <w:p w:rsidR="00FA44FF" w:rsidRPr="009964CB" w:rsidRDefault="000533FB">
            <w:pPr>
              <w:spacing w:line="360" w:lineRule="exact"/>
              <w:jc w:val="center"/>
              <w:rPr>
                <w:bCs/>
                <w:sz w:val="21"/>
                <w:szCs w:val="21"/>
              </w:rPr>
            </w:pPr>
            <w:r w:rsidRPr="009964CB">
              <w:rPr>
                <w:bCs/>
                <w:sz w:val="21"/>
                <w:szCs w:val="21"/>
              </w:rPr>
              <w:t>阶段</w:t>
            </w:r>
          </w:p>
        </w:tc>
        <w:tc>
          <w:tcPr>
            <w:tcW w:w="7903" w:type="dxa"/>
            <w:vAlign w:val="center"/>
          </w:tcPr>
          <w:p w:rsidR="00FA44FF" w:rsidRPr="009964CB" w:rsidRDefault="000533FB">
            <w:pPr>
              <w:spacing w:line="360" w:lineRule="exact"/>
              <w:jc w:val="center"/>
              <w:rPr>
                <w:bCs/>
                <w:sz w:val="21"/>
                <w:szCs w:val="21"/>
              </w:rPr>
            </w:pPr>
            <w:r w:rsidRPr="009964CB">
              <w:rPr>
                <w:bCs/>
                <w:sz w:val="21"/>
                <w:szCs w:val="21"/>
              </w:rPr>
              <w:t>相对应的环保内容</w:t>
            </w:r>
          </w:p>
        </w:tc>
      </w:tr>
      <w:tr w:rsidR="00AA368B" w:rsidRPr="009964CB">
        <w:trPr>
          <w:trHeight w:val="383"/>
          <w:jc w:val="center"/>
        </w:trPr>
        <w:tc>
          <w:tcPr>
            <w:tcW w:w="1384" w:type="dxa"/>
            <w:vAlign w:val="center"/>
          </w:tcPr>
          <w:p w:rsidR="00FA44FF" w:rsidRPr="009964CB" w:rsidRDefault="000533FB">
            <w:pPr>
              <w:spacing w:line="360" w:lineRule="exact"/>
              <w:jc w:val="center"/>
              <w:rPr>
                <w:bCs/>
                <w:sz w:val="21"/>
                <w:szCs w:val="21"/>
              </w:rPr>
            </w:pPr>
            <w:r w:rsidRPr="009964CB">
              <w:rPr>
                <w:bCs/>
                <w:sz w:val="21"/>
                <w:szCs w:val="21"/>
              </w:rPr>
              <w:t>建议书阶段</w:t>
            </w:r>
          </w:p>
        </w:tc>
        <w:tc>
          <w:tcPr>
            <w:tcW w:w="7903" w:type="dxa"/>
            <w:vAlign w:val="center"/>
          </w:tcPr>
          <w:p w:rsidR="00FA44FF" w:rsidRPr="009964CB" w:rsidRDefault="000533FB">
            <w:pPr>
              <w:spacing w:line="360" w:lineRule="exact"/>
              <w:rPr>
                <w:bCs/>
                <w:sz w:val="21"/>
                <w:szCs w:val="21"/>
              </w:rPr>
            </w:pPr>
            <w:r w:rsidRPr="009964CB">
              <w:rPr>
                <w:bCs/>
                <w:sz w:val="21"/>
                <w:szCs w:val="21"/>
              </w:rPr>
              <w:t>选址：根据拟建项目的性质、规模、厂址、环境等有关资料，对项目建成后可能造成的的环境影响进行简要说明。</w:t>
            </w:r>
          </w:p>
        </w:tc>
      </w:tr>
      <w:tr w:rsidR="00AA368B" w:rsidRPr="009964CB">
        <w:trPr>
          <w:trHeight w:val="383"/>
          <w:jc w:val="center"/>
        </w:trPr>
        <w:tc>
          <w:tcPr>
            <w:tcW w:w="1384" w:type="dxa"/>
            <w:vAlign w:val="center"/>
          </w:tcPr>
          <w:p w:rsidR="00FA44FF" w:rsidRPr="009964CB" w:rsidRDefault="000533FB">
            <w:pPr>
              <w:spacing w:line="360" w:lineRule="exact"/>
              <w:jc w:val="center"/>
              <w:rPr>
                <w:bCs/>
                <w:sz w:val="21"/>
                <w:szCs w:val="21"/>
              </w:rPr>
            </w:pPr>
            <w:r w:rsidRPr="009964CB">
              <w:rPr>
                <w:bCs/>
                <w:sz w:val="21"/>
                <w:szCs w:val="21"/>
              </w:rPr>
              <w:t>可研阶段</w:t>
            </w:r>
          </w:p>
        </w:tc>
        <w:tc>
          <w:tcPr>
            <w:tcW w:w="7903" w:type="dxa"/>
            <w:vAlign w:val="center"/>
          </w:tcPr>
          <w:p w:rsidR="00FA44FF" w:rsidRPr="009964CB" w:rsidRDefault="000533FB">
            <w:pPr>
              <w:spacing w:line="360" w:lineRule="exact"/>
              <w:rPr>
                <w:bCs/>
                <w:sz w:val="21"/>
                <w:szCs w:val="21"/>
              </w:rPr>
            </w:pPr>
            <w:r w:rsidRPr="009964CB">
              <w:rPr>
                <w:bCs/>
                <w:sz w:val="21"/>
                <w:szCs w:val="21"/>
              </w:rPr>
              <w:t>完成建设项目环境影响报告书的编制和送审工作，编制报告书需进行环境现状监测。</w:t>
            </w:r>
          </w:p>
        </w:tc>
      </w:tr>
      <w:tr w:rsidR="00AA368B" w:rsidRPr="009964CB">
        <w:trPr>
          <w:trHeight w:val="383"/>
          <w:jc w:val="center"/>
        </w:trPr>
        <w:tc>
          <w:tcPr>
            <w:tcW w:w="1384" w:type="dxa"/>
            <w:vAlign w:val="center"/>
          </w:tcPr>
          <w:p w:rsidR="00FA44FF" w:rsidRPr="009964CB" w:rsidRDefault="000533FB">
            <w:pPr>
              <w:spacing w:line="360" w:lineRule="exact"/>
              <w:jc w:val="center"/>
              <w:rPr>
                <w:bCs/>
                <w:sz w:val="21"/>
                <w:szCs w:val="21"/>
              </w:rPr>
            </w:pPr>
            <w:r w:rsidRPr="009964CB">
              <w:rPr>
                <w:bCs/>
                <w:sz w:val="21"/>
                <w:szCs w:val="21"/>
              </w:rPr>
              <w:t>初设阶段</w:t>
            </w:r>
          </w:p>
        </w:tc>
        <w:tc>
          <w:tcPr>
            <w:tcW w:w="7903" w:type="dxa"/>
            <w:vAlign w:val="center"/>
          </w:tcPr>
          <w:p w:rsidR="00FA44FF" w:rsidRPr="009964CB" w:rsidRDefault="000533FB">
            <w:pPr>
              <w:spacing w:line="360" w:lineRule="exact"/>
              <w:rPr>
                <w:bCs/>
                <w:sz w:val="21"/>
                <w:szCs w:val="21"/>
              </w:rPr>
            </w:pPr>
            <w:r w:rsidRPr="009964CB">
              <w:rPr>
                <w:bCs/>
                <w:sz w:val="21"/>
                <w:szCs w:val="21"/>
              </w:rPr>
              <w:t>编写工程设计并对环保工程进行说明，其内容包括环保措施的设计依据，环境影响报告书审批规定的各项要求措施，防止污染的工程措施，预期效果，项目施工引起的生态变化所采取的防范措施，环保投资概算等。</w:t>
            </w:r>
          </w:p>
        </w:tc>
      </w:tr>
      <w:tr w:rsidR="00AA368B" w:rsidRPr="009964CB">
        <w:trPr>
          <w:trHeight w:val="263"/>
          <w:jc w:val="center"/>
        </w:trPr>
        <w:tc>
          <w:tcPr>
            <w:tcW w:w="1384" w:type="dxa"/>
            <w:vAlign w:val="center"/>
          </w:tcPr>
          <w:p w:rsidR="00FA44FF" w:rsidRPr="009964CB" w:rsidRDefault="000533FB">
            <w:pPr>
              <w:spacing w:line="360" w:lineRule="exact"/>
              <w:jc w:val="center"/>
              <w:rPr>
                <w:bCs/>
                <w:sz w:val="21"/>
                <w:szCs w:val="21"/>
              </w:rPr>
            </w:pPr>
            <w:r w:rsidRPr="009964CB">
              <w:rPr>
                <w:bCs/>
                <w:sz w:val="21"/>
                <w:szCs w:val="21"/>
              </w:rPr>
              <w:t>施工阶段</w:t>
            </w:r>
          </w:p>
        </w:tc>
        <w:tc>
          <w:tcPr>
            <w:tcW w:w="7903" w:type="dxa"/>
            <w:vAlign w:val="center"/>
          </w:tcPr>
          <w:p w:rsidR="00FA44FF" w:rsidRPr="009964CB" w:rsidRDefault="000533FB">
            <w:pPr>
              <w:spacing w:line="360" w:lineRule="exact"/>
              <w:rPr>
                <w:bCs/>
                <w:sz w:val="21"/>
                <w:szCs w:val="21"/>
              </w:rPr>
            </w:pPr>
            <w:r w:rsidRPr="009964CB">
              <w:rPr>
                <w:bCs/>
                <w:sz w:val="21"/>
                <w:szCs w:val="21"/>
              </w:rPr>
              <w:t>保护现场周围的环境，防止对自燃环境造成不应有破坏，防止和减轻粉尘、噪声、震动对居民区的污染和危害。项目竣工后，施工单位应该修整和复原在建设过程中受到破坏的环境。监督检查环保措施的执行、环保措施的运行情况、污染物的监测工作。</w:t>
            </w:r>
          </w:p>
        </w:tc>
      </w:tr>
      <w:tr w:rsidR="00AA368B" w:rsidRPr="009964CB">
        <w:trPr>
          <w:trHeight w:val="383"/>
          <w:jc w:val="center"/>
        </w:trPr>
        <w:tc>
          <w:tcPr>
            <w:tcW w:w="1384" w:type="dxa"/>
            <w:vAlign w:val="center"/>
          </w:tcPr>
          <w:p w:rsidR="00FA44FF" w:rsidRPr="009964CB" w:rsidRDefault="000533FB">
            <w:pPr>
              <w:spacing w:line="360" w:lineRule="exact"/>
              <w:jc w:val="center"/>
              <w:rPr>
                <w:bCs/>
                <w:sz w:val="21"/>
                <w:szCs w:val="21"/>
              </w:rPr>
            </w:pPr>
            <w:r w:rsidRPr="009964CB">
              <w:rPr>
                <w:bCs/>
                <w:sz w:val="21"/>
                <w:szCs w:val="21"/>
              </w:rPr>
              <w:t>验收阶段</w:t>
            </w:r>
          </w:p>
        </w:tc>
        <w:tc>
          <w:tcPr>
            <w:tcW w:w="7903" w:type="dxa"/>
            <w:vAlign w:val="center"/>
          </w:tcPr>
          <w:p w:rsidR="00FA44FF" w:rsidRPr="009964CB" w:rsidRDefault="000533FB">
            <w:pPr>
              <w:spacing w:line="360" w:lineRule="exact"/>
              <w:rPr>
                <w:bCs/>
                <w:sz w:val="21"/>
                <w:szCs w:val="21"/>
              </w:rPr>
            </w:pPr>
            <w:r w:rsidRPr="009964CB">
              <w:rPr>
                <w:bCs/>
                <w:sz w:val="21"/>
                <w:szCs w:val="21"/>
              </w:rPr>
              <w:t>认真贯彻执行</w:t>
            </w:r>
            <w:r w:rsidRPr="009964CB">
              <w:rPr>
                <w:bCs/>
                <w:sz w:val="21"/>
                <w:szCs w:val="21"/>
              </w:rPr>
              <w:t>“</w:t>
            </w:r>
            <w:r w:rsidRPr="009964CB">
              <w:rPr>
                <w:bCs/>
                <w:sz w:val="21"/>
                <w:szCs w:val="21"/>
              </w:rPr>
              <w:t>三同时</w:t>
            </w:r>
            <w:r w:rsidRPr="009964CB">
              <w:rPr>
                <w:bCs/>
                <w:sz w:val="21"/>
                <w:szCs w:val="21"/>
              </w:rPr>
              <w:t>”</w:t>
            </w:r>
            <w:r w:rsidRPr="009964CB">
              <w:rPr>
                <w:bCs/>
                <w:sz w:val="21"/>
                <w:szCs w:val="21"/>
              </w:rPr>
              <w:t>制度，项目建成后，其污染物的排放必须达到国家或地方规定的标准，建设项目在正式投产或使用前建设单位必须先负责审批的环保部门提交环保设施竣工验收报告，说明环保投资运行情况，治理效果，和达到的标准。验收合格后方可投入使用。在此期间，需进行竣工验收监测和项目</w:t>
            </w:r>
            <w:r w:rsidRPr="009964CB">
              <w:rPr>
                <w:bCs/>
                <w:sz w:val="21"/>
                <w:szCs w:val="21"/>
              </w:rPr>
              <w:t>“</w:t>
            </w:r>
            <w:r w:rsidRPr="009964CB">
              <w:rPr>
                <w:bCs/>
                <w:sz w:val="21"/>
                <w:szCs w:val="21"/>
              </w:rPr>
              <w:t>三同时</w:t>
            </w:r>
            <w:r w:rsidRPr="009964CB">
              <w:rPr>
                <w:bCs/>
                <w:sz w:val="21"/>
                <w:szCs w:val="21"/>
              </w:rPr>
              <w:t>”</w:t>
            </w:r>
            <w:r w:rsidRPr="009964CB">
              <w:rPr>
                <w:bCs/>
                <w:sz w:val="21"/>
                <w:szCs w:val="21"/>
              </w:rPr>
              <w:t>管理监测。</w:t>
            </w:r>
          </w:p>
        </w:tc>
      </w:tr>
    </w:tbl>
    <w:p w:rsidR="00FA44FF" w:rsidRPr="009964CB" w:rsidRDefault="000533FB">
      <w:pPr>
        <w:spacing w:line="500" w:lineRule="exact"/>
        <w:outlineLvl w:val="2"/>
        <w:rPr>
          <w:b/>
          <w:bCs/>
        </w:rPr>
      </w:pPr>
      <w:bookmarkStart w:id="245" w:name="_Toc274235580"/>
      <w:bookmarkStart w:id="246" w:name="_Toc141680685"/>
      <w:bookmarkStart w:id="247" w:name="_Toc267846016"/>
      <w:bookmarkStart w:id="248" w:name="_Toc248544930"/>
      <w:r w:rsidRPr="009964CB">
        <w:rPr>
          <w:b/>
          <w:bCs/>
        </w:rPr>
        <w:t xml:space="preserve">8.1.6 </w:t>
      </w:r>
      <w:r w:rsidRPr="009964CB">
        <w:rPr>
          <w:b/>
          <w:bCs/>
        </w:rPr>
        <w:t>排污口规范化</w:t>
      </w:r>
    </w:p>
    <w:p w:rsidR="00FA44FF" w:rsidRPr="009964CB" w:rsidRDefault="000533FB">
      <w:pPr>
        <w:spacing w:line="500" w:lineRule="exact"/>
        <w:ind w:firstLineChars="225" w:firstLine="540"/>
        <w:rPr>
          <w:bCs/>
        </w:rPr>
      </w:pPr>
      <w:r w:rsidRPr="009964CB">
        <w:rPr>
          <w:bCs/>
        </w:rPr>
        <w:t>场地入口处设置明显的标志，标志的设置应严格执行《环境保护图形标志排放口</w:t>
      </w:r>
      <w:r w:rsidRPr="009964CB">
        <w:rPr>
          <w:bCs/>
        </w:rPr>
        <w:t>(</w:t>
      </w:r>
      <w:r w:rsidRPr="009964CB">
        <w:rPr>
          <w:bCs/>
        </w:rPr>
        <w:t>源</w:t>
      </w:r>
      <w:r w:rsidRPr="009964CB">
        <w:rPr>
          <w:bCs/>
        </w:rPr>
        <w:t>)</w:t>
      </w:r>
      <w:r w:rsidRPr="009964CB">
        <w:rPr>
          <w:bCs/>
        </w:rPr>
        <w:t>》</w:t>
      </w:r>
      <w:r w:rsidRPr="009964CB">
        <w:rPr>
          <w:bCs/>
        </w:rPr>
        <w:t>(GB15562.1-1995)</w:t>
      </w:r>
      <w:r w:rsidRPr="009964CB">
        <w:rPr>
          <w:bCs/>
        </w:rPr>
        <w:t>和《一般工业固体废物贮存、处置场控制标准》</w:t>
      </w:r>
      <w:r w:rsidRPr="009964CB">
        <w:rPr>
          <w:bCs/>
        </w:rPr>
        <w:t>(GB19599-2001)</w:t>
      </w:r>
      <w:r w:rsidRPr="009964CB">
        <w:t>及修改单</w:t>
      </w:r>
      <w:r w:rsidRPr="009964CB">
        <w:rPr>
          <w:bCs/>
        </w:rPr>
        <w:t>中有关规定，排放口图形标志见图</w:t>
      </w:r>
      <w:r w:rsidRPr="009964CB">
        <w:rPr>
          <w:bCs/>
        </w:rPr>
        <w:t>8.1-2</w:t>
      </w:r>
      <w:r w:rsidRPr="009964CB">
        <w:rPr>
          <w:bCs/>
        </w:rPr>
        <w:t>。</w:t>
      </w:r>
    </w:p>
    <w:tbl>
      <w:tblPr>
        <w:tblW w:w="928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3096"/>
        <w:gridCol w:w="6191"/>
      </w:tblGrid>
      <w:tr w:rsidR="00AA368B" w:rsidRPr="009964CB">
        <w:trPr>
          <w:trHeight w:val="201"/>
          <w:jc w:val="center"/>
        </w:trPr>
        <w:tc>
          <w:tcPr>
            <w:tcW w:w="3096" w:type="dxa"/>
            <w:vAlign w:val="center"/>
          </w:tcPr>
          <w:p w:rsidR="00FA44FF" w:rsidRPr="009964CB" w:rsidRDefault="000533FB">
            <w:pPr>
              <w:spacing w:line="500" w:lineRule="exact"/>
              <w:jc w:val="center"/>
              <w:rPr>
                <w:bCs/>
                <w:sz w:val="21"/>
                <w:szCs w:val="21"/>
              </w:rPr>
            </w:pPr>
            <w:r w:rsidRPr="009964CB">
              <w:rPr>
                <w:bCs/>
                <w:sz w:val="21"/>
                <w:szCs w:val="21"/>
              </w:rPr>
              <w:t>排放口</w:t>
            </w:r>
          </w:p>
        </w:tc>
        <w:tc>
          <w:tcPr>
            <w:tcW w:w="6191" w:type="dxa"/>
            <w:vAlign w:val="center"/>
          </w:tcPr>
          <w:p w:rsidR="00FA44FF" w:rsidRPr="009964CB" w:rsidRDefault="000533FB">
            <w:pPr>
              <w:spacing w:line="500" w:lineRule="exact"/>
              <w:jc w:val="center"/>
              <w:rPr>
                <w:bCs/>
                <w:sz w:val="21"/>
                <w:szCs w:val="21"/>
              </w:rPr>
            </w:pPr>
            <w:r w:rsidRPr="009964CB">
              <w:rPr>
                <w:bCs/>
                <w:sz w:val="21"/>
                <w:szCs w:val="21"/>
              </w:rPr>
              <w:t>固体废物堆放场</w:t>
            </w:r>
          </w:p>
        </w:tc>
      </w:tr>
      <w:tr w:rsidR="00AA368B" w:rsidRPr="009964CB">
        <w:trPr>
          <w:trHeight w:val="1400"/>
          <w:jc w:val="center"/>
        </w:trPr>
        <w:tc>
          <w:tcPr>
            <w:tcW w:w="3096" w:type="dxa"/>
            <w:vAlign w:val="center"/>
          </w:tcPr>
          <w:p w:rsidR="00FA44FF" w:rsidRPr="009964CB" w:rsidRDefault="000533FB">
            <w:pPr>
              <w:spacing w:line="500" w:lineRule="exact"/>
              <w:jc w:val="center"/>
              <w:rPr>
                <w:bCs/>
                <w:sz w:val="21"/>
                <w:szCs w:val="21"/>
              </w:rPr>
            </w:pPr>
            <w:r w:rsidRPr="009964CB">
              <w:rPr>
                <w:bCs/>
                <w:sz w:val="21"/>
                <w:szCs w:val="21"/>
              </w:rPr>
              <w:t>图形标志</w:t>
            </w:r>
          </w:p>
        </w:tc>
        <w:tc>
          <w:tcPr>
            <w:tcW w:w="6191" w:type="dxa"/>
            <w:vAlign w:val="center"/>
          </w:tcPr>
          <w:p w:rsidR="00FA44FF" w:rsidRPr="009964CB" w:rsidRDefault="000533FB">
            <w:pPr>
              <w:jc w:val="center"/>
              <w:rPr>
                <w:bCs/>
                <w:sz w:val="21"/>
                <w:szCs w:val="21"/>
              </w:rPr>
            </w:pPr>
            <w:r w:rsidRPr="009964CB">
              <w:rPr>
                <w:bCs/>
                <w:noProof/>
                <w:sz w:val="21"/>
                <w:szCs w:val="21"/>
              </w:rPr>
              <w:drawing>
                <wp:inline distT="0" distB="0" distL="0" distR="0">
                  <wp:extent cx="840105" cy="755015"/>
                  <wp:effectExtent l="19050" t="0" r="0" b="0"/>
                  <wp:docPr id="26" name="图片 1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212"/>
                          <pic:cNvPicPr>
                            <a:picLocks noChangeAspect="1" noChangeArrowheads="1"/>
                          </pic:cNvPicPr>
                        </pic:nvPicPr>
                        <pic:blipFill>
                          <a:blip r:embed="rId61" cstate="print"/>
                          <a:srcRect b="4666"/>
                          <a:stretch>
                            <a:fillRect/>
                          </a:stretch>
                        </pic:blipFill>
                        <pic:spPr>
                          <a:xfrm>
                            <a:off x="0" y="0"/>
                            <a:ext cx="840105" cy="755015"/>
                          </a:xfrm>
                          <a:prstGeom prst="rect">
                            <a:avLst/>
                          </a:prstGeom>
                          <a:noFill/>
                          <a:ln w="9525" cmpd="sng">
                            <a:noFill/>
                            <a:miter lim="800000"/>
                            <a:headEnd/>
                            <a:tailEnd/>
                          </a:ln>
                        </pic:spPr>
                      </pic:pic>
                    </a:graphicData>
                  </a:graphic>
                </wp:inline>
              </w:drawing>
            </w:r>
          </w:p>
        </w:tc>
      </w:tr>
      <w:tr w:rsidR="00AA368B" w:rsidRPr="009964CB">
        <w:trPr>
          <w:trHeight w:val="275"/>
          <w:jc w:val="center"/>
        </w:trPr>
        <w:tc>
          <w:tcPr>
            <w:tcW w:w="3096" w:type="dxa"/>
            <w:vAlign w:val="center"/>
          </w:tcPr>
          <w:p w:rsidR="00FA44FF" w:rsidRPr="009964CB" w:rsidRDefault="000533FB">
            <w:pPr>
              <w:spacing w:line="500" w:lineRule="exact"/>
              <w:jc w:val="center"/>
              <w:rPr>
                <w:bCs/>
                <w:sz w:val="21"/>
                <w:szCs w:val="21"/>
              </w:rPr>
            </w:pPr>
            <w:r w:rsidRPr="009964CB">
              <w:rPr>
                <w:bCs/>
                <w:sz w:val="21"/>
                <w:szCs w:val="21"/>
              </w:rPr>
              <w:t>背景颜色</w:t>
            </w:r>
          </w:p>
        </w:tc>
        <w:tc>
          <w:tcPr>
            <w:tcW w:w="6191" w:type="dxa"/>
            <w:vAlign w:val="center"/>
          </w:tcPr>
          <w:p w:rsidR="00FA44FF" w:rsidRPr="009964CB" w:rsidRDefault="000533FB">
            <w:pPr>
              <w:spacing w:line="500" w:lineRule="exact"/>
              <w:jc w:val="center"/>
              <w:rPr>
                <w:bCs/>
                <w:sz w:val="21"/>
                <w:szCs w:val="21"/>
              </w:rPr>
            </w:pPr>
            <w:r w:rsidRPr="009964CB">
              <w:rPr>
                <w:bCs/>
                <w:sz w:val="21"/>
                <w:szCs w:val="21"/>
              </w:rPr>
              <w:t>绿色</w:t>
            </w:r>
          </w:p>
        </w:tc>
      </w:tr>
      <w:tr w:rsidR="00AA368B" w:rsidRPr="009964CB">
        <w:trPr>
          <w:trHeight w:val="209"/>
          <w:jc w:val="center"/>
        </w:trPr>
        <w:tc>
          <w:tcPr>
            <w:tcW w:w="3096" w:type="dxa"/>
            <w:vAlign w:val="center"/>
          </w:tcPr>
          <w:p w:rsidR="00FA44FF" w:rsidRPr="009964CB" w:rsidRDefault="000533FB">
            <w:pPr>
              <w:spacing w:line="500" w:lineRule="exact"/>
              <w:jc w:val="center"/>
              <w:rPr>
                <w:bCs/>
                <w:sz w:val="21"/>
                <w:szCs w:val="21"/>
              </w:rPr>
            </w:pPr>
            <w:r w:rsidRPr="009964CB">
              <w:rPr>
                <w:bCs/>
                <w:sz w:val="21"/>
                <w:szCs w:val="21"/>
              </w:rPr>
              <w:t>图形颜色</w:t>
            </w:r>
          </w:p>
        </w:tc>
        <w:tc>
          <w:tcPr>
            <w:tcW w:w="6191" w:type="dxa"/>
            <w:vAlign w:val="center"/>
          </w:tcPr>
          <w:p w:rsidR="00FA44FF" w:rsidRPr="009964CB" w:rsidRDefault="000533FB">
            <w:pPr>
              <w:spacing w:line="500" w:lineRule="exact"/>
              <w:jc w:val="center"/>
              <w:rPr>
                <w:bCs/>
                <w:sz w:val="21"/>
                <w:szCs w:val="21"/>
              </w:rPr>
            </w:pPr>
            <w:r w:rsidRPr="009964CB">
              <w:rPr>
                <w:bCs/>
                <w:sz w:val="21"/>
                <w:szCs w:val="21"/>
              </w:rPr>
              <w:t>白色</w:t>
            </w:r>
          </w:p>
        </w:tc>
      </w:tr>
    </w:tbl>
    <w:p w:rsidR="00FA44FF" w:rsidRPr="009964CB" w:rsidRDefault="000533FB">
      <w:pPr>
        <w:spacing w:line="500" w:lineRule="exact"/>
        <w:jc w:val="center"/>
        <w:rPr>
          <w:b/>
          <w:bCs/>
        </w:rPr>
      </w:pPr>
      <w:r w:rsidRPr="009964CB">
        <w:rPr>
          <w:b/>
        </w:rPr>
        <w:t>图</w:t>
      </w:r>
      <w:r w:rsidRPr="009964CB">
        <w:rPr>
          <w:b/>
        </w:rPr>
        <w:t xml:space="preserve">8.1-2    </w:t>
      </w:r>
      <w:r w:rsidRPr="009964CB">
        <w:rPr>
          <w:b/>
          <w:szCs w:val="21"/>
        </w:rPr>
        <w:t>排放口的图形标志</w:t>
      </w:r>
    </w:p>
    <w:p w:rsidR="00FA44FF" w:rsidRPr="009964CB" w:rsidRDefault="000533FB">
      <w:pPr>
        <w:widowControl/>
        <w:spacing w:line="500" w:lineRule="exact"/>
        <w:outlineLvl w:val="1"/>
        <w:rPr>
          <w:b/>
          <w:kern w:val="10"/>
          <w:sz w:val="28"/>
          <w:szCs w:val="28"/>
        </w:rPr>
      </w:pPr>
      <w:bookmarkStart w:id="249" w:name="_Toc505185195"/>
      <w:bookmarkStart w:id="250" w:name="_Toc10284030"/>
      <w:r w:rsidRPr="009964CB">
        <w:rPr>
          <w:b/>
          <w:kern w:val="10"/>
          <w:sz w:val="28"/>
          <w:szCs w:val="28"/>
        </w:rPr>
        <w:t>8.2</w:t>
      </w:r>
      <w:r w:rsidRPr="009964CB">
        <w:rPr>
          <w:b/>
          <w:kern w:val="10"/>
          <w:sz w:val="28"/>
          <w:szCs w:val="28"/>
        </w:rPr>
        <w:t>环境监测</w:t>
      </w:r>
      <w:bookmarkEnd w:id="245"/>
      <w:bookmarkEnd w:id="246"/>
      <w:bookmarkEnd w:id="247"/>
      <w:bookmarkEnd w:id="248"/>
      <w:bookmarkEnd w:id="249"/>
      <w:bookmarkEnd w:id="250"/>
    </w:p>
    <w:p w:rsidR="00FA44FF" w:rsidRPr="009964CB" w:rsidRDefault="000533FB">
      <w:pPr>
        <w:pStyle w:val="a9"/>
        <w:spacing w:after="0" w:line="500" w:lineRule="exact"/>
        <w:ind w:leftChars="0" w:left="0" w:firstLineChars="200" w:firstLine="480"/>
        <w:rPr>
          <w:bCs/>
        </w:rPr>
      </w:pPr>
      <w:r w:rsidRPr="009964CB">
        <w:rPr>
          <w:bCs/>
        </w:rPr>
        <w:t>环境监测是环境管理的依据和基础，它为环境统计和环境定量评价提供科学依据，并据此制定防治对策和规划。</w:t>
      </w:r>
    </w:p>
    <w:p w:rsidR="00FA44FF" w:rsidRPr="009964CB" w:rsidRDefault="000533FB">
      <w:pPr>
        <w:spacing w:line="500" w:lineRule="exact"/>
        <w:outlineLvl w:val="2"/>
        <w:rPr>
          <w:b/>
          <w:bCs/>
        </w:rPr>
      </w:pPr>
      <w:r w:rsidRPr="009964CB">
        <w:rPr>
          <w:b/>
          <w:bCs/>
        </w:rPr>
        <w:t xml:space="preserve">8.2.1 </w:t>
      </w:r>
      <w:r w:rsidRPr="009964CB">
        <w:rPr>
          <w:b/>
          <w:bCs/>
        </w:rPr>
        <w:t>环境监测机构</w:t>
      </w:r>
    </w:p>
    <w:p w:rsidR="00FA44FF" w:rsidRPr="009964CB" w:rsidRDefault="000533FB">
      <w:pPr>
        <w:pStyle w:val="a9"/>
        <w:spacing w:after="0" w:line="500" w:lineRule="exact"/>
        <w:ind w:leftChars="0" w:left="0" w:firstLineChars="200" w:firstLine="480"/>
        <w:rPr>
          <w:bCs/>
        </w:rPr>
      </w:pPr>
      <w:r w:rsidRPr="009964CB">
        <w:rPr>
          <w:bCs/>
        </w:rPr>
        <w:t>本项目日常环境监测工作委托有资质监测单位开展。</w:t>
      </w:r>
    </w:p>
    <w:p w:rsidR="00FA44FF" w:rsidRPr="009964CB" w:rsidRDefault="000533FB">
      <w:pPr>
        <w:spacing w:line="500" w:lineRule="exact"/>
        <w:outlineLvl w:val="2"/>
        <w:rPr>
          <w:b/>
          <w:bCs/>
        </w:rPr>
      </w:pPr>
      <w:r w:rsidRPr="009964CB">
        <w:rPr>
          <w:b/>
          <w:bCs/>
        </w:rPr>
        <w:lastRenderedPageBreak/>
        <w:t xml:space="preserve">8.2.2 </w:t>
      </w:r>
      <w:r w:rsidRPr="009964CB">
        <w:rPr>
          <w:b/>
          <w:bCs/>
        </w:rPr>
        <w:t>环境监测计划</w:t>
      </w:r>
    </w:p>
    <w:p w:rsidR="00FA44FF" w:rsidRPr="009964CB" w:rsidRDefault="000533FB">
      <w:pPr>
        <w:spacing w:line="500" w:lineRule="exact"/>
        <w:ind w:firstLineChars="200" w:firstLine="480"/>
      </w:pPr>
      <w:r w:rsidRPr="009964CB">
        <w:t>评价提出的本项目环境监测计划见表</w:t>
      </w:r>
      <w:r w:rsidRPr="009964CB">
        <w:t>8.2-1</w:t>
      </w:r>
      <w:r w:rsidRPr="009964CB">
        <w:t>。</w:t>
      </w:r>
    </w:p>
    <w:p w:rsidR="00FA44FF" w:rsidRPr="009964CB" w:rsidRDefault="000533FB">
      <w:pPr>
        <w:spacing w:line="500" w:lineRule="exact"/>
        <w:jc w:val="center"/>
        <w:rPr>
          <w:b/>
        </w:rPr>
      </w:pPr>
      <w:r w:rsidRPr="009964CB">
        <w:rPr>
          <w:b/>
        </w:rPr>
        <w:t>表</w:t>
      </w:r>
      <w:r w:rsidRPr="009964CB">
        <w:rPr>
          <w:b/>
        </w:rPr>
        <w:t xml:space="preserve">8.2-1     </w:t>
      </w:r>
      <w:r w:rsidRPr="009964CB">
        <w:rPr>
          <w:b/>
        </w:rPr>
        <w:t>本项目环境监测计划</w:t>
      </w:r>
    </w:p>
    <w:tbl>
      <w:tblPr>
        <w:tblW w:w="91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40"/>
        <w:gridCol w:w="2693"/>
        <w:gridCol w:w="3658"/>
        <w:gridCol w:w="1902"/>
      </w:tblGrid>
      <w:tr w:rsidR="00AA368B" w:rsidRPr="009964CB">
        <w:trPr>
          <w:trHeight w:val="340"/>
          <w:tblHeader/>
          <w:jc w:val="center"/>
        </w:trPr>
        <w:tc>
          <w:tcPr>
            <w:tcW w:w="940" w:type="dxa"/>
            <w:vAlign w:val="center"/>
          </w:tcPr>
          <w:p w:rsidR="00FA44FF" w:rsidRPr="009964CB" w:rsidRDefault="000533FB">
            <w:pPr>
              <w:spacing w:line="400" w:lineRule="exact"/>
              <w:jc w:val="center"/>
              <w:rPr>
                <w:sz w:val="21"/>
                <w:szCs w:val="21"/>
              </w:rPr>
            </w:pPr>
            <w:r w:rsidRPr="009964CB">
              <w:rPr>
                <w:sz w:val="21"/>
                <w:szCs w:val="21"/>
              </w:rPr>
              <w:t>项目</w:t>
            </w:r>
          </w:p>
        </w:tc>
        <w:tc>
          <w:tcPr>
            <w:tcW w:w="2693" w:type="dxa"/>
            <w:tcMar>
              <w:left w:w="0" w:type="dxa"/>
              <w:right w:w="0" w:type="dxa"/>
            </w:tcMar>
            <w:vAlign w:val="center"/>
          </w:tcPr>
          <w:p w:rsidR="00FA44FF" w:rsidRPr="009964CB" w:rsidRDefault="000533FB">
            <w:pPr>
              <w:spacing w:line="400" w:lineRule="exact"/>
              <w:jc w:val="center"/>
              <w:rPr>
                <w:sz w:val="21"/>
                <w:szCs w:val="21"/>
              </w:rPr>
            </w:pPr>
            <w:r w:rsidRPr="009964CB">
              <w:rPr>
                <w:sz w:val="21"/>
                <w:szCs w:val="21"/>
              </w:rPr>
              <w:t>监测点</w:t>
            </w:r>
          </w:p>
        </w:tc>
        <w:tc>
          <w:tcPr>
            <w:tcW w:w="3658" w:type="dxa"/>
            <w:tcMar>
              <w:left w:w="0" w:type="dxa"/>
              <w:right w:w="0" w:type="dxa"/>
            </w:tcMar>
            <w:vAlign w:val="center"/>
          </w:tcPr>
          <w:p w:rsidR="00FA44FF" w:rsidRPr="009964CB" w:rsidRDefault="000533FB">
            <w:pPr>
              <w:spacing w:line="400" w:lineRule="exact"/>
              <w:jc w:val="center"/>
              <w:rPr>
                <w:sz w:val="21"/>
                <w:szCs w:val="21"/>
              </w:rPr>
            </w:pPr>
            <w:r w:rsidRPr="009964CB">
              <w:rPr>
                <w:sz w:val="21"/>
                <w:szCs w:val="21"/>
              </w:rPr>
              <w:t>污染物</w:t>
            </w:r>
          </w:p>
        </w:tc>
        <w:tc>
          <w:tcPr>
            <w:tcW w:w="1902" w:type="dxa"/>
            <w:tcMar>
              <w:left w:w="0" w:type="dxa"/>
              <w:right w:w="0" w:type="dxa"/>
            </w:tcMar>
            <w:vAlign w:val="center"/>
          </w:tcPr>
          <w:p w:rsidR="00FA44FF" w:rsidRPr="009964CB" w:rsidRDefault="000533FB">
            <w:pPr>
              <w:spacing w:line="400" w:lineRule="exact"/>
              <w:jc w:val="center"/>
              <w:rPr>
                <w:sz w:val="21"/>
                <w:szCs w:val="21"/>
              </w:rPr>
            </w:pPr>
            <w:r w:rsidRPr="009964CB">
              <w:rPr>
                <w:sz w:val="21"/>
                <w:szCs w:val="21"/>
              </w:rPr>
              <w:t>监测频次</w:t>
            </w:r>
          </w:p>
        </w:tc>
      </w:tr>
      <w:tr w:rsidR="00AA368B" w:rsidRPr="009964CB">
        <w:trPr>
          <w:trHeight w:val="340"/>
          <w:tblHeader/>
          <w:jc w:val="center"/>
        </w:trPr>
        <w:tc>
          <w:tcPr>
            <w:tcW w:w="940" w:type="dxa"/>
            <w:vAlign w:val="center"/>
          </w:tcPr>
          <w:p w:rsidR="00FA44FF" w:rsidRPr="009964CB" w:rsidRDefault="000533FB">
            <w:pPr>
              <w:spacing w:line="400" w:lineRule="exact"/>
              <w:jc w:val="center"/>
              <w:rPr>
                <w:sz w:val="21"/>
                <w:szCs w:val="21"/>
              </w:rPr>
            </w:pPr>
            <w:bookmarkStart w:id="251" w:name="_Hlk193812448"/>
            <w:r w:rsidRPr="009964CB">
              <w:rPr>
                <w:sz w:val="21"/>
                <w:szCs w:val="21"/>
              </w:rPr>
              <w:t>大气</w:t>
            </w:r>
          </w:p>
        </w:tc>
        <w:tc>
          <w:tcPr>
            <w:tcW w:w="2693" w:type="dxa"/>
            <w:tcMar>
              <w:left w:w="0" w:type="dxa"/>
              <w:right w:w="0" w:type="dxa"/>
            </w:tcMar>
            <w:vAlign w:val="center"/>
          </w:tcPr>
          <w:p w:rsidR="00FA44FF" w:rsidRPr="009964CB" w:rsidRDefault="00E138A2">
            <w:pPr>
              <w:spacing w:line="400" w:lineRule="exact"/>
              <w:jc w:val="center"/>
              <w:rPr>
                <w:sz w:val="21"/>
                <w:szCs w:val="21"/>
              </w:rPr>
            </w:pPr>
            <w:r w:rsidRPr="009964CB">
              <w:rPr>
                <w:sz w:val="21"/>
                <w:szCs w:val="21"/>
              </w:rPr>
              <w:t>在</w:t>
            </w:r>
            <w:r w:rsidRPr="009964CB">
              <w:rPr>
                <w:rFonts w:hint="eastAsia"/>
                <w:sz w:val="21"/>
                <w:szCs w:val="21"/>
              </w:rPr>
              <w:t>填充场</w:t>
            </w:r>
            <w:r w:rsidRPr="009964CB">
              <w:rPr>
                <w:sz w:val="21"/>
                <w:szCs w:val="21"/>
              </w:rPr>
              <w:t>上风向布置</w:t>
            </w:r>
            <w:r w:rsidRPr="009964CB">
              <w:rPr>
                <w:sz w:val="21"/>
                <w:szCs w:val="21"/>
              </w:rPr>
              <w:t>1</w:t>
            </w:r>
            <w:r w:rsidRPr="009964CB">
              <w:rPr>
                <w:sz w:val="21"/>
                <w:szCs w:val="21"/>
              </w:rPr>
              <w:t>个对照点，下风向布置</w:t>
            </w:r>
            <w:r w:rsidRPr="009964CB">
              <w:rPr>
                <w:sz w:val="21"/>
                <w:szCs w:val="21"/>
              </w:rPr>
              <w:t>4</w:t>
            </w:r>
            <w:r w:rsidRPr="009964CB">
              <w:rPr>
                <w:sz w:val="21"/>
                <w:szCs w:val="21"/>
              </w:rPr>
              <w:t>个监控点</w:t>
            </w:r>
          </w:p>
        </w:tc>
        <w:tc>
          <w:tcPr>
            <w:tcW w:w="3658" w:type="dxa"/>
            <w:tcMar>
              <w:left w:w="0" w:type="dxa"/>
              <w:right w:w="0" w:type="dxa"/>
            </w:tcMar>
            <w:vAlign w:val="center"/>
          </w:tcPr>
          <w:p w:rsidR="00FA44FF" w:rsidRPr="009964CB" w:rsidRDefault="000533FB">
            <w:pPr>
              <w:spacing w:line="400" w:lineRule="exact"/>
              <w:jc w:val="center"/>
              <w:rPr>
                <w:sz w:val="21"/>
                <w:szCs w:val="21"/>
              </w:rPr>
            </w:pPr>
            <w:r w:rsidRPr="009964CB">
              <w:rPr>
                <w:sz w:val="21"/>
                <w:szCs w:val="21"/>
              </w:rPr>
              <w:t>颗粒物、</w:t>
            </w:r>
            <w:r w:rsidRPr="009964CB">
              <w:rPr>
                <w:sz w:val="21"/>
                <w:szCs w:val="21"/>
              </w:rPr>
              <w:t>SO</w:t>
            </w:r>
            <w:r w:rsidRPr="009964CB">
              <w:rPr>
                <w:sz w:val="21"/>
                <w:szCs w:val="21"/>
                <w:vertAlign w:val="subscript"/>
              </w:rPr>
              <w:t>2</w:t>
            </w:r>
          </w:p>
        </w:tc>
        <w:tc>
          <w:tcPr>
            <w:tcW w:w="1902" w:type="dxa"/>
            <w:tcMar>
              <w:left w:w="0" w:type="dxa"/>
              <w:right w:w="0" w:type="dxa"/>
            </w:tcMar>
            <w:vAlign w:val="center"/>
          </w:tcPr>
          <w:p w:rsidR="00FA44FF" w:rsidRPr="009964CB" w:rsidRDefault="000533FB">
            <w:pPr>
              <w:spacing w:line="400" w:lineRule="exact"/>
              <w:jc w:val="center"/>
              <w:rPr>
                <w:sz w:val="21"/>
                <w:szCs w:val="21"/>
              </w:rPr>
            </w:pPr>
            <w:r w:rsidRPr="009964CB">
              <w:rPr>
                <w:sz w:val="21"/>
                <w:szCs w:val="21"/>
              </w:rPr>
              <w:t>1</w:t>
            </w:r>
            <w:r w:rsidRPr="009964CB">
              <w:rPr>
                <w:sz w:val="21"/>
                <w:szCs w:val="21"/>
              </w:rPr>
              <w:t>次</w:t>
            </w:r>
            <w:r w:rsidRPr="009964CB">
              <w:rPr>
                <w:sz w:val="21"/>
                <w:szCs w:val="21"/>
              </w:rPr>
              <w:t>/</w:t>
            </w:r>
            <w:r w:rsidRPr="009964CB">
              <w:rPr>
                <w:sz w:val="21"/>
                <w:szCs w:val="21"/>
              </w:rPr>
              <w:t>年</w:t>
            </w:r>
          </w:p>
        </w:tc>
      </w:tr>
      <w:tr w:rsidR="00AA368B" w:rsidRPr="009964CB">
        <w:trPr>
          <w:trHeight w:val="667"/>
          <w:tblHeader/>
          <w:jc w:val="center"/>
        </w:trPr>
        <w:tc>
          <w:tcPr>
            <w:tcW w:w="940" w:type="dxa"/>
            <w:vAlign w:val="center"/>
          </w:tcPr>
          <w:p w:rsidR="00FA44FF" w:rsidRPr="009964CB" w:rsidRDefault="000533FB">
            <w:pPr>
              <w:spacing w:line="400" w:lineRule="exact"/>
              <w:jc w:val="center"/>
              <w:rPr>
                <w:sz w:val="21"/>
                <w:szCs w:val="21"/>
              </w:rPr>
            </w:pPr>
            <w:r w:rsidRPr="009964CB">
              <w:rPr>
                <w:sz w:val="21"/>
                <w:szCs w:val="21"/>
              </w:rPr>
              <w:t>噪声</w:t>
            </w:r>
          </w:p>
        </w:tc>
        <w:tc>
          <w:tcPr>
            <w:tcW w:w="2693" w:type="dxa"/>
            <w:vAlign w:val="center"/>
          </w:tcPr>
          <w:p w:rsidR="00FA44FF" w:rsidRPr="009964CB" w:rsidRDefault="000533FB">
            <w:pPr>
              <w:adjustRightInd w:val="0"/>
              <w:snapToGrid w:val="0"/>
              <w:spacing w:line="400" w:lineRule="exact"/>
              <w:jc w:val="center"/>
              <w:rPr>
                <w:sz w:val="21"/>
                <w:szCs w:val="21"/>
              </w:rPr>
            </w:pPr>
            <w:r w:rsidRPr="009964CB">
              <w:rPr>
                <w:sz w:val="21"/>
                <w:szCs w:val="21"/>
              </w:rPr>
              <w:t>场界噪声</w:t>
            </w:r>
          </w:p>
        </w:tc>
        <w:tc>
          <w:tcPr>
            <w:tcW w:w="3658" w:type="dxa"/>
            <w:tcMar>
              <w:left w:w="0" w:type="dxa"/>
              <w:right w:w="0" w:type="dxa"/>
            </w:tcMar>
            <w:vAlign w:val="center"/>
          </w:tcPr>
          <w:p w:rsidR="00FA44FF" w:rsidRPr="009964CB" w:rsidRDefault="000533FB">
            <w:pPr>
              <w:adjustRightInd w:val="0"/>
              <w:snapToGrid w:val="0"/>
              <w:spacing w:line="400" w:lineRule="exact"/>
              <w:jc w:val="center"/>
              <w:rPr>
                <w:sz w:val="21"/>
                <w:szCs w:val="21"/>
                <w:vertAlign w:val="subscript"/>
              </w:rPr>
            </w:pPr>
            <w:r w:rsidRPr="009964CB">
              <w:rPr>
                <w:sz w:val="21"/>
                <w:szCs w:val="21"/>
              </w:rPr>
              <w:t>L</w:t>
            </w:r>
            <w:r w:rsidRPr="009964CB">
              <w:rPr>
                <w:sz w:val="21"/>
                <w:szCs w:val="21"/>
                <w:vertAlign w:val="subscript"/>
              </w:rPr>
              <w:t>Aeq</w:t>
            </w:r>
          </w:p>
        </w:tc>
        <w:tc>
          <w:tcPr>
            <w:tcW w:w="1902" w:type="dxa"/>
            <w:tcMar>
              <w:left w:w="0" w:type="dxa"/>
              <w:right w:w="0" w:type="dxa"/>
            </w:tcMar>
            <w:vAlign w:val="center"/>
          </w:tcPr>
          <w:p w:rsidR="00FA44FF" w:rsidRPr="009964CB" w:rsidRDefault="000533FB">
            <w:pPr>
              <w:adjustRightInd w:val="0"/>
              <w:snapToGrid w:val="0"/>
              <w:spacing w:line="400" w:lineRule="exact"/>
              <w:jc w:val="center"/>
              <w:rPr>
                <w:sz w:val="21"/>
                <w:szCs w:val="21"/>
              </w:rPr>
            </w:pPr>
            <w:r w:rsidRPr="009964CB">
              <w:rPr>
                <w:sz w:val="21"/>
                <w:szCs w:val="21"/>
              </w:rPr>
              <w:t>1</w:t>
            </w:r>
            <w:r w:rsidRPr="009964CB">
              <w:rPr>
                <w:sz w:val="21"/>
                <w:szCs w:val="21"/>
              </w:rPr>
              <w:t>天</w:t>
            </w:r>
            <w:r w:rsidRPr="009964CB">
              <w:rPr>
                <w:sz w:val="21"/>
                <w:szCs w:val="21"/>
              </w:rPr>
              <w:t>/</w:t>
            </w:r>
            <w:r w:rsidR="00191975" w:rsidRPr="009964CB">
              <w:rPr>
                <w:sz w:val="21"/>
                <w:szCs w:val="21"/>
              </w:rPr>
              <w:t>季度</w:t>
            </w:r>
            <w:r w:rsidRPr="009964CB">
              <w:rPr>
                <w:sz w:val="21"/>
                <w:szCs w:val="21"/>
              </w:rPr>
              <w:t>，每天昼、夜各</w:t>
            </w:r>
            <w:r w:rsidRPr="009964CB">
              <w:rPr>
                <w:sz w:val="21"/>
                <w:szCs w:val="21"/>
              </w:rPr>
              <w:t>1</w:t>
            </w:r>
            <w:r w:rsidRPr="009964CB">
              <w:rPr>
                <w:sz w:val="21"/>
                <w:szCs w:val="21"/>
              </w:rPr>
              <w:t>次</w:t>
            </w:r>
          </w:p>
        </w:tc>
      </w:tr>
      <w:tr w:rsidR="00AA368B" w:rsidRPr="009964CB">
        <w:trPr>
          <w:trHeight w:val="667"/>
          <w:tblHeader/>
          <w:jc w:val="center"/>
        </w:trPr>
        <w:tc>
          <w:tcPr>
            <w:tcW w:w="940" w:type="dxa"/>
            <w:vMerge w:val="restart"/>
            <w:vAlign w:val="center"/>
          </w:tcPr>
          <w:p w:rsidR="00E138A2" w:rsidRPr="009964CB" w:rsidRDefault="00E138A2" w:rsidP="00292995">
            <w:pPr>
              <w:spacing w:line="400" w:lineRule="exact"/>
              <w:jc w:val="center"/>
              <w:rPr>
                <w:sz w:val="21"/>
                <w:szCs w:val="21"/>
              </w:rPr>
            </w:pPr>
            <w:r w:rsidRPr="009964CB">
              <w:rPr>
                <w:sz w:val="21"/>
                <w:szCs w:val="21"/>
              </w:rPr>
              <w:t>地下水</w:t>
            </w:r>
          </w:p>
        </w:tc>
        <w:tc>
          <w:tcPr>
            <w:tcW w:w="2693" w:type="dxa"/>
            <w:vAlign w:val="center"/>
          </w:tcPr>
          <w:p w:rsidR="00E138A2" w:rsidRPr="009964CB" w:rsidRDefault="00E138A2" w:rsidP="00292995">
            <w:pPr>
              <w:jc w:val="center"/>
              <w:rPr>
                <w:sz w:val="21"/>
                <w:szCs w:val="21"/>
              </w:rPr>
            </w:pPr>
            <w:r w:rsidRPr="009964CB">
              <w:rPr>
                <w:sz w:val="21"/>
                <w:szCs w:val="21"/>
              </w:rPr>
              <w:t>坝址下游</w:t>
            </w:r>
            <w:r w:rsidRPr="009964CB">
              <w:rPr>
                <w:sz w:val="21"/>
                <w:szCs w:val="21"/>
              </w:rPr>
              <w:t>10m</w:t>
            </w:r>
            <w:r w:rsidRPr="009964CB">
              <w:rPr>
                <w:sz w:val="21"/>
                <w:szCs w:val="21"/>
              </w:rPr>
              <w:t>新凿一口潜水井</w:t>
            </w:r>
          </w:p>
        </w:tc>
        <w:tc>
          <w:tcPr>
            <w:tcW w:w="3658" w:type="dxa"/>
            <w:vMerge w:val="restart"/>
            <w:tcMar>
              <w:left w:w="0" w:type="dxa"/>
              <w:right w:w="0" w:type="dxa"/>
            </w:tcMar>
            <w:vAlign w:val="center"/>
          </w:tcPr>
          <w:p w:rsidR="00E138A2" w:rsidRPr="009964CB" w:rsidRDefault="00E138A2" w:rsidP="00292995">
            <w:pPr>
              <w:adjustRightInd w:val="0"/>
              <w:snapToGrid w:val="0"/>
              <w:spacing w:line="400" w:lineRule="exact"/>
              <w:jc w:val="center"/>
              <w:rPr>
                <w:sz w:val="21"/>
                <w:szCs w:val="21"/>
              </w:rPr>
            </w:pPr>
            <w:r w:rsidRPr="009964CB">
              <w:rPr>
                <w:sz w:val="21"/>
                <w:szCs w:val="21"/>
              </w:rPr>
              <w:t>pH</w:t>
            </w:r>
            <w:r w:rsidRPr="009964CB">
              <w:rPr>
                <w:sz w:val="21"/>
                <w:szCs w:val="21"/>
              </w:rPr>
              <w:t>值、氨氮、</w:t>
            </w:r>
            <w:r w:rsidRPr="009964CB">
              <w:rPr>
                <w:sz w:val="21"/>
                <w:szCs w:val="21"/>
              </w:rPr>
              <w:t>NO</w:t>
            </w:r>
            <w:r w:rsidRPr="009964CB">
              <w:rPr>
                <w:sz w:val="21"/>
                <w:szCs w:val="21"/>
                <w:vertAlign w:val="subscript"/>
              </w:rPr>
              <w:t>3</w:t>
            </w:r>
            <w:r w:rsidRPr="009964CB">
              <w:rPr>
                <w:sz w:val="21"/>
                <w:szCs w:val="21"/>
              </w:rPr>
              <w:t>-N</w:t>
            </w:r>
            <w:r w:rsidRPr="009964CB">
              <w:rPr>
                <w:sz w:val="21"/>
                <w:szCs w:val="21"/>
              </w:rPr>
              <w:t>、</w:t>
            </w:r>
            <w:r w:rsidRPr="009964CB">
              <w:rPr>
                <w:sz w:val="21"/>
                <w:szCs w:val="21"/>
              </w:rPr>
              <w:t>NO</w:t>
            </w:r>
            <w:r w:rsidRPr="009964CB">
              <w:rPr>
                <w:sz w:val="21"/>
                <w:szCs w:val="21"/>
                <w:vertAlign w:val="subscript"/>
              </w:rPr>
              <w:t>2</w:t>
            </w:r>
            <w:r w:rsidRPr="009964CB">
              <w:rPr>
                <w:sz w:val="21"/>
                <w:szCs w:val="21"/>
              </w:rPr>
              <w:t>-N</w:t>
            </w:r>
            <w:r w:rsidRPr="009964CB">
              <w:rPr>
                <w:sz w:val="21"/>
                <w:szCs w:val="21"/>
              </w:rPr>
              <w:t>、挥发酚、氰化物、砷、汞、六价铬、总硬度、铅、氟、镉、铁、锰、溶解性总固体、高锰酸盐指数、硫酸盐、氯化物、总大肠菌群、细菌总数等</w:t>
            </w:r>
            <w:r w:rsidRPr="009964CB">
              <w:rPr>
                <w:sz w:val="21"/>
                <w:szCs w:val="21"/>
              </w:rPr>
              <w:t>21</w:t>
            </w:r>
            <w:r w:rsidRPr="009964CB">
              <w:rPr>
                <w:sz w:val="21"/>
                <w:szCs w:val="21"/>
              </w:rPr>
              <w:t>项。</w:t>
            </w:r>
          </w:p>
        </w:tc>
        <w:tc>
          <w:tcPr>
            <w:tcW w:w="1902" w:type="dxa"/>
            <w:vMerge w:val="restart"/>
            <w:tcMar>
              <w:left w:w="0" w:type="dxa"/>
              <w:right w:w="0" w:type="dxa"/>
            </w:tcMar>
            <w:vAlign w:val="center"/>
          </w:tcPr>
          <w:p w:rsidR="00E138A2" w:rsidRPr="009964CB" w:rsidRDefault="00E138A2" w:rsidP="00473378">
            <w:pPr>
              <w:adjustRightInd w:val="0"/>
              <w:snapToGrid w:val="0"/>
              <w:spacing w:line="400" w:lineRule="exact"/>
              <w:jc w:val="center"/>
              <w:rPr>
                <w:sz w:val="21"/>
                <w:szCs w:val="21"/>
              </w:rPr>
            </w:pPr>
            <w:r w:rsidRPr="009964CB">
              <w:rPr>
                <w:sz w:val="21"/>
                <w:szCs w:val="21"/>
              </w:rPr>
              <w:t>1</w:t>
            </w:r>
            <w:r w:rsidRPr="009964CB">
              <w:rPr>
                <w:sz w:val="21"/>
                <w:szCs w:val="21"/>
              </w:rPr>
              <w:t>次</w:t>
            </w:r>
            <w:r w:rsidRPr="009964CB">
              <w:rPr>
                <w:sz w:val="21"/>
                <w:szCs w:val="21"/>
              </w:rPr>
              <w:t>/</w:t>
            </w:r>
            <w:r w:rsidRPr="009964CB">
              <w:rPr>
                <w:sz w:val="21"/>
                <w:szCs w:val="21"/>
              </w:rPr>
              <w:t>年</w:t>
            </w:r>
          </w:p>
        </w:tc>
      </w:tr>
      <w:tr w:rsidR="00AA368B" w:rsidRPr="009964CB">
        <w:trPr>
          <w:trHeight w:val="667"/>
          <w:tblHeader/>
          <w:jc w:val="center"/>
        </w:trPr>
        <w:tc>
          <w:tcPr>
            <w:tcW w:w="940" w:type="dxa"/>
            <w:vMerge/>
            <w:vAlign w:val="center"/>
          </w:tcPr>
          <w:p w:rsidR="00E138A2" w:rsidRPr="009964CB" w:rsidRDefault="00E138A2">
            <w:pPr>
              <w:spacing w:line="400" w:lineRule="exact"/>
              <w:jc w:val="center"/>
              <w:rPr>
                <w:sz w:val="21"/>
                <w:szCs w:val="21"/>
              </w:rPr>
            </w:pPr>
          </w:p>
        </w:tc>
        <w:tc>
          <w:tcPr>
            <w:tcW w:w="2693" w:type="dxa"/>
            <w:vAlign w:val="center"/>
          </w:tcPr>
          <w:p w:rsidR="00E138A2" w:rsidRPr="009964CB" w:rsidRDefault="00E138A2" w:rsidP="00292995">
            <w:pPr>
              <w:jc w:val="center"/>
              <w:rPr>
                <w:sz w:val="21"/>
                <w:szCs w:val="21"/>
              </w:rPr>
            </w:pPr>
            <w:r w:rsidRPr="009964CB">
              <w:rPr>
                <w:sz w:val="21"/>
                <w:szCs w:val="21"/>
              </w:rPr>
              <w:t>胡家咀村</w:t>
            </w:r>
          </w:p>
        </w:tc>
        <w:tc>
          <w:tcPr>
            <w:tcW w:w="3658" w:type="dxa"/>
            <w:vMerge/>
            <w:tcMar>
              <w:left w:w="0" w:type="dxa"/>
              <w:right w:w="0" w:type="dxa"/>
            </w:tcMar>
            <w:vAlign w:val="center"/>
          </w:tcPr>
          <w:p w:rsidR="00E138A2" w:rsidRPr="009964CB" w:rsidRDefault="00E138A2">
            <w:pPr>
              <w:adjustRightInd w:val="0"/>
              <w:snapToGrid w:val="0"/>
              <w:spacing w:line="400" w:lineRule="exact"/>
              <w:jc w:val="center"/>
              <w:rPr>
                <w:sz w:val="21"/>
                <w:szCs w:val="21"/>
              </w:rPr>
            </w:pPr>
          </w:p>
        </w:tc>
        <w:tc>
          <w:tcPr>
            <w:tcW w:w="1902" w:type="dxa"/>
            <w:vMerge/>
            <w:tcMar>
              <w:left w:w="0" w:type="dxa"/>
              <w:right w:w="0" w:type="dxa"/>
            </w:tcMar>
            <w:vAlign w:val="center"/>
          </w:tcPr>
          <w:p w:rsidR="00E138A2" w:rsidRPr="009964CB" w:rsidRDefault="00E138A2">
            <w:pPr>
              <w:adjustRightInd w:val="0"/>
              <w:snapToGrid w:val="0"/>
              <w:spacing w:line="400" w:lineRule="exact"/>
              <w:jc w:val="center"/>
              <w:rPr>
                <w:sz w:val="21"/>
                <w:szCs w:val="21"/>
              </w:rPr>
            </w:pPr>
          </w:p>
        </w:tc>
      </w:tr>
    </w:tbl>
    <w:p w:rsidR="00FA44FF" w:rsidRPr="009964CB" w:rsidRDefault="000533FB">
      <w:pPr>
        <w:widowControl/>
        <w:spacing w:line="500" w:lineRule="exact"/>
        <w:outlineLvl w:val="1"/>
        <w:rPr>
          <w:b/>
          <w:kern w:val="10"/>
          <w:sz w:val="28"/>
          <w:szCs w:val="28"/>
        </w:rPr>
      </w:pPr>
      <w:bookmarkStart w:id="252" w:name="_Toc505185196"/>
      <w:bookmarkStart w:id="253" w:name="_Toc10284031"/>
      <w:bookmarkStart w:id="254" w:name="_Toc141680687"/>
      <w:bookmarkStart w:id="255" w:name="_Toc248544932"/>
      <w:bookmarkStart w:id="256" w:name="_Toc267846018"/>
      <w:bookmarkEnd w:id="251"/>
      <w:r w:rsidRPr="009964CB">
        <w:rPr>
          <w:b/>
          <w:kern w:val="10"/>
          <w:sz w:val="28"/>
          <w:szCs w:val="28"/>
        </w:rPr>
        <w:t xml:space="preserve">8.3 </w:t>
      </w:r>
      <w:r w:rsidRPr="009964CB">
        <w:rPr>
          <w:b/>
          <w:kern w:val="10"/>
          <w:sz w:val="28"/>
          <w:szCs w:val="28"/>
        </w:rPr>
        <w:t>环境保护措施及污染物排放</w:t>
      </w:r>
      <w:bookmarkEnd w:id="252"/>
      <w:bookmarkEnd w:id="253"/>
    </w:p>
    <w:p w:rsidR="00FA44FF" w:rsidRPr="009964CB" w:rsidRDefault="000533FB">
      <w:pPr>
        <w:spacing w:line="500" w:lineRule="exact"/>
        <w:ind w:firstLineChars="200" w:firstLine="480"/>
        <w:rPr>
          <w:bCs/>
          <w:snapToGrid w:val="0"/>
          <w:kern w:val="0"/>
          <w:szCs w:val="32"/>
        </w:rPr>
      </w:pPr>
      <w:r w:rsidRPr="009964CB">
        <w:rPr>
          <w:bCs/>
          <w:snapToGrid w:val="0"/>
          <w:kern w:val="0"/>
          <w:szCs w:val="32"/>
        </w:rPr>
        <w:t>本项目环保措施及污染物排放一览表详见表</w:t>
      </w:r>
      <w:r w:rsidRPr="009964CB">
        <w:rPr>
          <w:bCs/>
          <w:snapToGrid w:val="0"/>
          <w:kern w:val="0"/>
          <w:szCs w:val="32"/>
        </w:rPr>
        <w:t>8.3-1</w:t>
      </w:r>
      <w:r w:rsidRPr="009964CB">
        <w:rPr>
          <w:bCs/>
          <w:snapToGrid w:val="0"/>
          <w:kern w:val="0"/>
          <w:szCs w:val="32"/>
        </w:rPr>
        <w:t>。</w:t>
      </w:r>
    </w:p>
    <w:p w:rsidR="00FA44FF" w:rsidRPr="009964CB" w:rsidRDefault="000533FB">
      <w:pPr>
        <w:spacing w:line="500" w:lineRule="exact"/>
        <w:ind w:firstLineChars="200" w:firstLine="482"/>
        <w:jc w:val="center"/>
        <w:rPr>
          <w:b/>
        </w:rPr>
      </w:pPr>
      <w:r w:rsidRPr="009964CB">
        <w:rPr>
          <w:b/>
        </w:rPr>
        <w:t>表</w:t>
      </w:r>
      <w:r w:rsidRPr="009964CB">
        <w:rPr>
          <w:b/>
        </w:rPr>
        <w:t xml:space="preserve">8.3-1     </w:t>
      </w:r>
      <w:r w:rsidRPr="009964CB">
        <w:rPr>
          <w:b/>
        </w:rPr>
        <w:t>环保措施及污染物排放一览表</w:t>
      </w:r>
    </w:p>
    <w:tbl>
      <w:tblPr>
        <w:tblW w:w="928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01"/>
        <w:gridCol w:w="884"/>
        <w:gridCol w:w="934"/>
        <w:gridCol w:w="2411"/>
        <w:gridCol w:w="1105"/>
        <w:gridCol w:w="1729"/>
        <w:gridCol w:w="1523"/>
      </w:tblGrid>
      <w:tr w:rsidR="00AA368B" w:rsidRPr="009964CB">
        <w:trPr>
          <w:cantSplit/>
          <w:trHeight w:val="303"/>
          <w:jc w:val="center"/>
        </w:trPr>
        <w:tc>
          <w:tcPr>
            <w:tcW w:w="701" w:type="dxa"/>
            <w:vMerge w:val="restart"/>
            <w:vAlign w:val="center"/>
          </w:tcPr>
          <w:p w:rsidR="00FA44FF" w:rsidRPr="009964CB" w:rsidRDefault="000533FB">
            <w:pPr>
              <w:spacing w:line="400" w:lineRule="exact"/>
              <w:jc w:val="center"/>
              <w:rPr>
                <w:sz w:val="21"/>
                <w:szCs w:val="21"/>
              </w:rPr>
            </w:pPr>
            <w:bookmarkStart w:id="257" w:name="_Hlk517629618"/>
            <w:r w:rsidRPr="009964CB">
              <w:rPr>
                <w:sz w:val="21"/>
                <w:szCs w:val="21"/>
              </w:rPr>
              <w:t>内容</w:t>
            </w:r>
          </w:p>
          <w:p w:rsidR="00FA44FF" w:rsidRPr="009964CB" w:rsidRDefault="000533FB">
            <w:pPr>
              <w:spacing w:line="400" w:lineRule="exact"/>
              <w:jc w:val="center"/>
              <w:rPr>
                <w:sz w:val="21"/>
                <w:szCs w:val="21"/>
              </w:rPr>
            </w:pPr>
            <w:r w:rsidRPr="009964CB">
              <w:rPr>
                <w:sz w:val="21"/>
                <w:szCs w:val="21"/>
              </w:rPr>
              <w:t>类型</w:t>
            </w:r>
          </w:p>
        </w:tc>
        <w:tc>
          <w:tcPr>
            <w:tcW w:w="884" w:type="dxa"/>
            <w:vMerge w:val="restart"/>
            <w:vAlign w:val="center"/>
          </w:tcPr>
          <w:p w:rsidR="00FA44FF" w:rsidRPr="009964CB" w:rsidRDefault="000533FB">
            <w:pPr>
              <w:spacing w:line="400" w:lineRule="exact"/>
              <w:jc w:val="center"/>
              <w:rPr>
                <w:sz w:val="21"/>
                <w:szCs w:val="21"/>
              </w:rPr>
            </w:pPr>
            <w:r w:rsidRPr="009964CB">
              <w:rPr>
                <w:sz w:val="21"/>
                <w:szCs w:val="21"/>
              </w:rPr>
              <w:t>排放源</w:t>
            </w:r>
          </w:p>
        </w:tc>
        <w:tc>
          <w:tcPr>
            <w:tcW w:w="934" w:type="dxa"/>
            <w:vMerge w:val="restart"/>
            <w:vAlign w:val="center"/>
          </w:tcPr>
          <w:p w:rsidR="00FA44FF" w:rsidRPr="009964CB" w:rsidRDefault="000533FB">
            <w:pPr>
              <w:pStyle w:val="affa"/>
              <w:adjustRightInd/>
              <w:spacing w:before="0" w:after="0" w:line="400" w:lineRule="exact"/>
              <w:textAlignment w:val="auto"/>
              <w:rPr>
                <w:b w:val="0"/>
                <w:sz w:val="21"/>
                <w:szCs w:val="21"/>
              </w:rPr>
            </w:pPr>
            <w:r w:rsidRPr="009964CB">
              <w:rPr>
                <w:b w:val="0"/>
                <w:bCs/>
                <w:kern w:val="2"/>
                <w:sz w:val="21"/>
                <w:szCs w:val="21"/>
              </w:rPr>
              <w:t>污染物名称</w:t>
            </w:r>
          </w:p>
        </w:tc>
        <w:tc>
          <w:tcPr>
            <w:tcW w:w="2411" w:type="dxa"/>
            <w:vMerge w:val="restart"/>
            <w:vAlign w:val="center"/>
          </w:tcPr>
          <w:p w:rsidR="00FA44FF" w:rsidRPr="009964CB" w:rsidRDefault="000533FB">
            <w:pPr>
              <w:pStyle w:val="affa"/>
              <w:adjustRightInd/>
              <w:spacing w:before="0" w:after="0" w:line="400" w:lineRule="exact"/>
              <w:textAlignment w:val="auto"/>
              <w:rPr>
                <w:b w:val="0"/>
                <w:bCs/>
                <w:kern w:val="2"/>
                <w:sz w:val="21"/>
                <w:szCs w:val="21"/>
              </w:rPr>
            </w:pPr>
            <w:r w:rsidRPr="009964CB">
              <w:rPr>
                <w:b w:val="0"/>
                <w:bCs/>
                <w:kern w:val="2"/>
                <w:sz w:val="21"/>
                <w:szCs w:val="21"/>
              </w:rPr>
              <w:t>污染治理措施</w:t>
            </w:r>
          </w:p>
        </w:tc>
        <w:tc>
          <w:tcPr>
            <w:tcW w:w="1105" w:type="dxa"/>
            <w:vMerge w:val="restart"/>
            <w:vAlign w:val="center"/>
          </w:tcPr>
          <w:p w:rsidR="00FA44FF" w:rsidRPr="009964CB" w:rsidRDefault="000533FB">
            <w:pPr>
              <w:pStyle w:val="aa"/>
              <w:spacing w:line="400" w:lineRule="exact"/>
              <w:jc w:val="center"/>
              <w:rPr>
                <w:rFonts w:ascii="Times New Roman" w:hAnsi="Times New Roman" w:cs="Times New Roman"/>
              </w:rPr>
            </w:pPr>
            <w:r w:rsidRPr="009964CB">
              <w:rPr>
                <w:rFonts w:ascii="Times New Roman" w:hAnsi="Times New Roman" w:cs="Times New Roman"/>
              </w:rPr>
              <w:t>排放量</w:t>
            </w:r>
          </w:p>
        </w:tc>
        <w:tc>
          <w:tcPr>
            <w:tcW w:w="3252" w:type="dxa"/>
            <w:gridSpan w:val="2"/>
            <w:vAlign w:val="center"/>
          </w:tcPr>
          <w:p w:rsidR="00FA44FF" w:rsidRPr="009964CB" w:rsidRDefault="000533FB">
            <w:pPr>
              <w:pStyle w:val="aa"/>
              <w:spacing w:line="400" w:lineRule="exact"/>
              <w:jc w:val="center"/>
              <w:rPr>
                <w:rFonts w:ascii="Times New Roman" w:hAnsi="Times New Roman" w:cs="Times New Roman"/>
                <w:bCs/>
              </w:rPr>
            </w:pPr>
            <w:r w:rsidRPr="009964CB">
              <w:rPr>
                <w:rFonts w:ascii="Times New Roman" w:hAnsi="Times New Roman" w:cs="Times New Roman"/>
              </w:rPr>
              <w:t>执行标准</w:t>
            </w:r>
          </w:p>
        </w:tc>
      </w:tr>
      <w:tr w:rsidR="00AA368B" w:rsidRPr="009964CB">
        <w:trPr>
          <w:cantSplit/>
          <w:trHeight w:val="104"/>
          <w:jc w:val="center"/>
        </w:trPr>
        <w:tc>
          <w:tcPr>
            <w:tcW w:w="701" w:type="dxa"/>
            <w:vMerge/>
            <w:vAlign w:val="center"/>
          </w:tcPr>
          <w:p w:rsidR="00FA44FF" w:rsidRPr="009964CB" w:rsidRDefault="00FA44FF">
            <w:pPr>
              <w:spacing w:line="400" w:lineRule="exact"/>
              <w:jc w:val="center"/>
              <w:rPr>
                <w:sz w:val="21"/>
                <w:szCs w:val="21"/>
              </w:rPr>
            </w:pPr>
          </w:p>
        </w:tc>
        <w:tc>
          <w:tcPr>
            <w:tcW w:w="884" w:type="dxa"/>
            <w:vMerge/>
            <w:vAlign w:val="center"/>
          </w:tcPr>
          <w:p w:rsidR="00FA44FF" w:rsidRPr="009964CB" w:rsidRDefault="00FA44FF">
            <w:pPr>
              <w:spacing w:line="400" w:lineRule="exact"/>
              <w:jc w:val="center"/>
              <w:rPr>
                <w:sz w:val="21"/>
                <w:szCs w:val="21"/>
              </w:rPr>
            </w:pPr>
          </w:p>
        </w:tc>
        <w:tc>
          <w:tcPr>
            <w:tcW w:w="934" w:type="dxa"/>
            <w:vMerge/>
            <w:vAlign w:val="center"/>
          </w:tcPr>
          <w:p w:rsidR="00FA44FF" w:rsidRPr="009964CB" w:rsidRDefault="00FA44FF">
            <w:pPr>
              <w:spacing w:line="400" w:lineRule="exact"/>
              <w:jc w:val="center"/>
              <w:rPr>
                <w:sz w:val="21"/>
                <w:szCs w:val="21"/>
              </w:rPr>
            </w:pPr>
          </w:p>
        </w:tc>
        <w:tc>
          <w:tcPr>
            <w:tcW w:w="2411" w:type="dxa"/>
            <w:vMerge/>
            <w:vAlign w:val="center"/>
          </w:tcPr>
          <w:p w:rsidR="00FA44FF" w:rsidRPr="009964CB" w:rsidRDefault="00FA44FF">
            <w:pPr>
              <w:spacing w:line="400" w:lineRule="exact"/>
              <w:jc w:val="center"/>
              <w:rPr>
                <w:bCs/>
                <w:sz w:val="21"/>
                <w:szCs w:val="21"/>
              </w:rPr>
            </w:pPr>
          </w:p>
        </w:tc>
        <w:tc>
          <w:tcPr>
            <w:tcW w:w="1105" w:type="dxa"/>
            <w:vMerge/>
            <w:vAlign w:val="center"/>
          </w:tcPr>
          <w:p w:rsidR="00FA44FF" w:rsidRPr="009964CB" w:rsidRDefault="00FA44FF">
            <w:pPr>
              <w:spacing w:line="400" w:lineRule="exact"/>
              <w:jc w:val="center"/>
              <w:rPr>
                <w:sz w:val="21"/>
                <w:szCs w:val="21"/>
              </w:rPr>
            </w:pPr>
          </w:p>
        </w:tc>
        <w:tc>
          <w:tcPr>
            <w:tcW w:w="1729" w:type="dxa"/>
            <w:vAlign w:val="center"/>
          </w:tcPr>
          <w:p w:rsidR="00FA44FF" w:rsidRPr="009964CB" w:rsidRDefault="000533FB">
            <w:pPr>
              <w:spacing w:line="400" w:lineRule="exact"/>
              <w:jc w:val="center"/>
              <w:rPr>
                <w:sz w:val="21"/>
                <w:szCs w:val="21"/>
              </w:rPr>
            </w:pPr>
            <w:r w:rsidRPr="009964CB">
              <w:rPr>
                <w:sz w:val="21"/>
                <w:szCs w:val="21"/>
              </w:rPr>
              <w:t>标准名称</w:t>
            </w:r>
          </w:p>
        </w:tc>
        <w:tc>
          <w:tcPr>
            <w:tcW w:w="1523" w:type="dxa"/>
            <w:vAlign w:val="center"/>
          </w:tcPr>
          <w:p w:rsidR="00FA44FF" w:rsidRPr="009964CB" w:rsidRDefault="000533FB">
            <w:pPr>
              <w:spacing w:line="400" w:lineRule="exact"/>
              <w:jc w:val="center"/>
              <w:rPr>
                <w:sz w:val="21"/>
                <w:szCs w:val="21"/>
              </w:rPr>
            </w:pPr>
            <w:r w:rsidRPr="009964CB">
              <w:rPr>
                <w:bCs/>
                <w:sz w:val="21"/>
                <w:szCs w:val="21"/>
              </w:rPr>
              <w:t>排放标准</w:t>
            </w:r>
          </w:p>
        </w:tc>
      </w:tr>
      <w:tr w:rsidR="00AA368B" w:rsidRPr="009964CB">
        <w:trPr>
          <w:cantSplit/>
          <w:trHeight w:val="448"/>
          <w:jc w:val="center"/>
        </w:trPr>
        <w:tc>
          <w:tcPr>
            <w:tcW w:w="701" w:type="dxa"/>
            <w:vMerge w:val="restart"/>
            <w:vAlign w:val="center"/>
          </w:tcPr>
          <w:p w:rsidR="00FA44FF" w:rsidRPr="009964CB" w:rsidRDefault="000533FB">
            <w:pPr>
              <w:spacing w:line="400" w:lineRule="exact"/>
              <w:jc w:val="center"/>
              <w:rPr>
                <w:sz w:val="21"/>
                <w:szCs w:val="21"/>
              </w:rPr>
            </w:pPr>
            <w:r w:rsidRPr="009964CB">
              <w:rPr>
                <w:sz w:val="21"/>
                <w:szCs w:val="21"/>
              </w:rPr>
              <w:t>大气</w:t>
            </w:r>
          </w:p>
          <w:p w:rsidR="00FA44FF" w:rsidRPr="009964CB" w:rsidRDefault="000533FB">
            <w:pPr>
              <w:spacing w:line="400" w:lineRule="exact"/>
              <w:jc w:val="center"/>
              <w:rPr>
                <w:sz w:val="21"/>
                <w:szCs w:val="21"/>
              </w:rPr>
            </w:pPr>
            <w:r w:rsidRPr="009964CB">
              <w:rPr>
                <w:sz w:val="21"/>
                <w:szCs w:val="21"/>
              </w:rPr>
              <w:t>污染</w:t>
            </w:r>
          </w:p>
          <w:p w:rsidR="00FA44FF" w:rsidRPr="009964CB" w:rsidRDefault="000533FB">
            <w:pPr>
              <w:spacing w:line="400" w:lineRule="exact"/>
              <w:jc w:val="center"/>
              <w:rPr>
                <w:sz w:val="21"/>
                <w:szCs w:val="21"/>
              </w:rPr>
            </w:pPr>
            <w:r w:rsidRPr="009964CB">
              <w:rPr>
                <w:sz w:val="21"/>
                <w:szCs w:val="21"/>
              </w:rPr>
              <w:t>物</w:t>
            </w:r>
          </w:p>
        </w:tc>
        <w:tc>
          <w:tcPr>
            <w:tcW w:w="884" w:type="dxa"/>
            <w:vAlign w:val="center"/>
          </w:tcPr>
          <w:p w:rsidR="00FA44FF" w:rsidRPr="009964CB" w:rsidRDefault="000533FB">
            <w:pPr>
              <w:spacing w:line="400" w:lineRule="exact"/>
              <w:jc w:val="center"/>
              <w:rPr>
                <w:bCs/>
                <w:sz w:val="21"/>
                <w:szCs w:val="21"/>
              </w:rPr>
            </w:pPr>
            <w:r w:rsidRPr="009964CB">
              <w:rPr>
                <w:sz w:val="21"/>
                <w:szCs w:val="21"/>
              </w:rPr>
              <w:t>场地</w:t>
            </w:r>
          </w:p>
        </w:tc>
        <w:tc>
          <w:tcPr>
            <w:tcW w:w="934" w:type="dxa"/>
            <w:vAlign w:val="center"/>
          </w:tcPr>
          <w:p w:rsidR="00FA44FF" w:rsidRPr="009964CB" w:rsidRDefault="000533FB">
            <w:pPr>
              <w:spacing w:line="400" w:lineRule="exact"/>
              <w:jc w:val="center"/>
              <w:rPr>
                <w:bCs/>
                <w:sz w:val="21"/>
                <w:szCs w:val="21"/>
              </w:rPr>
            </w:pPr>
            <w:r w:rsidRPr="009964CB">
              <w:rPr>
                <w:bCs/>
                <w:sz w:val="21"/>
                <w:szCs w:val="21"/>
              </w:rPr>
              <w:t>堆存扬尘</w:t>
            </w:r>
          </w:p>
        </w:tc>
        <w:tc>
          <w:tcPr>
            <w:tcW w:w="2411" w:type="dxa"/>
            <w:vAlign w:val="center"/>
          </w:tcPr>
          <w:p w:rsidR="00FA44FF" w:rsidRPr="009964CB" w:rsidRDefault="000533FB">
            <w:pPr>
              <w:spacing w:line="400" w:lineRule="exact"/>
              <w:jc w:val="center"/>
              <w:rPr>
                <w:bCs/>
                <w:sz w:val="21"/>
                <w:szCs w:val="21"/>
              </w:rPr>
            </w:pPr>
            <w:r w:rsidRPr="009964CB">
              <w:rPr>
                <w:bCs/>
                <w:sz w:val="21"/>
                <w:szCs w:val="21"/>
              </w:rPr>
              <w:t>场内设洒水车，矸石及时处置，层层压实、覆土并进行绿化等</w:t>
            </w:r>
          </w:p>
        </w:tc>
        <w:tc>
          <w:tcPr>
            <w:tcW w:w="1105" w:type="dxa"/>
            <w:vAlign w:val="center"/>
          </w:tcPr>
          <w:p w:rsidR="00FA44FF" w:rsidRPr="009964CB" w:rsidRDefault="00785B5B">
            <w:pPr>
              <w:spacing w:line="400" w:lineRule="exact"/>
              <w:jc w:val="center"/>
              <w:rPr>
                <w:bCs/>
                <w:sz w:val="21"/>
                <w:szCs w:val="21"/>
              </w:rPr>
            </w:pPr>
            <w:r w:rsidRPr="009964CB">
              <w:rPr>
                <w:bCs/>
                <w:snapToGrid w:val="0"/>
                <w:sz w:val="21"/>
                <w:szCs w:val="21"/>
              </w:rPr>
              <w:t>6.4t/a</w:t>
            </w:r>
          </w:p>
        </w:tc>
        <w:tc>
          <w:tcPr>
            <w:tcW w:w="1729" w:type="dxa"/>
            <w:vAlign w:val="center"/>
          </w:tcPr>
          <w:p w:rsidR="00FA44FF" w:rsidRPr="009964CB" w:rsidRDefault="000533FB">
            <w:pPr>
              <w:spacing w:line="400" w:lineRule="exact"/>
              <w:jc w:val="center"/>
              <w:rPr>
                <w:bCs/>
                <w:sz w:val="21"/>
                <w:szCs w:val="21"/>
              </w:rPr>
            </w:pPr>
            <w:r w:rsidRPr="009964CB">
              <w:rPr>
                <w:bCs/>
                <w:sz w:val="21"/>
                <w:szCs w:val="21"/>
              </w:rPr>
              <w:t>《煤炭工业污染物排放标准》</w:t>
            </w:r>
            <w:r w:rsidRPr="009964CB">
              <w:rPr>
                <w:bCs/>
                <w:sz w:val="21"/>
                <w:szCs w:val="21"/>
              </w:rPr>
              <w:t>(GB20426-2006)</w:t>
            </w:r>
          </w:p>
        </w:tc>
        <w:tc>
          <w:tcPr>
            <w:tcW w:w="1523" w:type="dxa"/>
            <w:vAlign w:val="center"/>
          </w:tcPr>
          <w:p w:rsidR="00FA44FF" w:rsidRPr="009964CB" w:rsidRDefault="000533FB">
            <w:pPr>
              <w:spacing w:line="400" w:lineRule="exact"/>
              <w:jc w:val="center"/>
              <w:rPr>
                <w:bCs/>
                <w:sz w:val="21"/>
                <w:szCs w:val="21"/>
              </w:rPr>
            </w:pPr>
            <w:r w:rsidRPr="009964CB">
              <w:rPr>
                <w:sz w:val="21"/>
                <w:szCs w:val="21"/>
              </w:rPr>
              <w:t>无组织排放监控浓度限值为</w:t>
            </w:r>
            <w:r w:rsidRPr="009964CB">
              <w:rPr>
                <w:sz w:val="21"/>
                <w:szCs w:val="21"/>
              </w:rPr>
              <w:t>1.0mg/Nm</w:t>
            </w:r>
            <w:r w:rsidRPr="009964CB">
              <w:rPr>
                <w:sz w:val="21"/>
                <w:szCs w:val="21"/>
                <w:vertAlign w:val="superscript"/>
              </w:rPr>
              <w:t>3</w:t>
            </w:r>
          </w:p>
        </w:tc>
      </w:tr>
      <w:tr w:rsidR="00AA368B" w:rsidRPr="009964CB">
        <w:trPr>
          <w:cantSplit/>
          <w:trHeight w:val="330"/>
          <w:jc w:val="center"/>
        </w:trPr>
        <w:tc>
          <w:tcPr>
            <w:tcW w:w="701" w:type="dxa"/>
            <w:vMerge/>
            <w:vAlign w:val="center"/>
          </w:tcPr>
          <w:p w:rsidR="00FA44FF" w:rsidRPr="009964CB" w:rsidRDefault="00FA44FF">
            <w:pPr>
              <w:spacing w:line="400" w:lineRule="exact"/>
              <w:jc w:val="center"/>
              <w:rPr>
                <w:sz w:val="21"/>
                <w:szCs w:val="21"/>
              </w:rPr>
            </w:pPr>
          </w:p>
        </w:tc>
        <w:tc>
          <w:tcPr>
            <w:tcW w:w="884" w:type="dxa"/>
            <w:vAlign w:val="center"/>
          </w:tcPr>
          <w:p w:rsidR="00FA44FF" w:rsidRPr="009964CB" w:rsidRDefault="000533FB">
            <w:pPr>
              <w:spacing w:line="400" w:lineRule="exact"/>
              <w:jc w:val="center"/>
              <w:rPr>
                <w:bCs/>
                <w:sz w:val="21"/>
                <w:szCs w:val="21"/>
              </w:rPr>
            </w:pPr>
            <w:r w:rsidRPr="009964CB">
              <w:rPr>
                <w:bCs/>
                <w:sz w:val="21"/>
                <w:szCs w:val="21"/>
              </w:rPr>
              <w:t>运输车辆</w:t>
            </w:r>
          </w:p>
        </w:tc>
        <w:tc>
          <w:tcPr>
            <w:tcW w:w="934" w:type="dxa"/>
            <w:vAlign w:val="center"/>
          </w:tcPr>
          <w:p w:rsidR="00FA44FF" w:rsidRPr="009964CB" w:rsidRDefault="000533FB">
            <w:pPr>
              <w:spacing w:line="400" w:lineRule="exact"/>
              <w:jc w:val="center"/>
              <w:rPr>
                <w:bCs/>
                <w:sz w:val="21"/>
                <w:szCs w:val="21"/>
              </w:rPr>
            </w:pPr>
            <w:r w:rsidRPr="009964CB">
              <w:rPr>
                <w:bCs/>
                <w:sz w:val="21"/>
                <w:szCs w:val="21"/>
              </w:rPr>
              <w:t>运输</w:t>
            </w:r>
          </w:p>
          <w:p w:rsidR="00FA44FF" w:rsidRPr="009964CB" w:rsidRDefault="000533FB">
            <w:pPr>
              <w:spacing w:line="400" w:lineRule="exact"/>
              <w:jc w:val="center"/>
              <w:rPr>
                <w:bCs/>
                <w:sz w:val="21"/>
                <w:szCs w:val="21"/>
              </w:rPr>
            </w:pPr>
            <w:r w:rsidRPr="009964CB">
              <w:rPr>
                <w:bCs/>
                <w:sz w:val="21"/>
                <w:szCs w:val="21"/>
              </w:rPr>
              <w:t>扬尘</w:t>
            </w:r>
          </w:p>
        </w:tc>
        <w:tc>
          <w:tcPr>
            <w:tcW w:w="2411" w:type="dxa"/>
            <w:vAlign w:val="center"/>
          </w:tcPr>
          <w:p w:rsidR="00FA44FF" w:rsidRPr="009964CB" w:rsidRDefault="000533FB">
            <w:pPr>
              <w:spacing w:line="400" w:lineRule="exact"/>
              <w:jc w:val="center"/>
              <w:rPr>
                <w:bCs/>
                <w:sz w:val="21"/>
                <w:szCs w:val="21"/>
              </w:rPr>
            </w:pPr>
            <w:r w:rsidRPr="009964CB">
              <w:rPr>
                <w:bCs/>
                <w:sz w:val="21"/>
                <w:szCs w:val="21"/>
              </w:rPr>
              <w:t>限制超载、篷布遮盖、道路洒水，设置绿化带等</w:t>
            </w:r>
          </w:p>
        </w:tc>
        <w:tc>
          <w:tcPr>
            <w:tcW w:w="1105" w:type="dxa"/>
            <w:vAlign w:val="center"/>
          </w:tcPr>
          <w:p w:rsidR="00FA44FF" w:rsidRPr="009964CB" w:rsidRDefault="00923AE1">
            <w:pPr>
              <w:spacing w:line="400" w:lineRule="exact"/>
              <w:jc w:val="center"/>
              <w:rPr>
                <w:bCs/>
                <w:sz w:val="21"/>
                <w:szCs w:val="21"/>
              </w:rPr>
            </w:pPr>
            <w:r w:rsidRPr="009964CB">
              <w:rPr>
                <w:rFonts w:hint="eastAsia"/>
                <w:bCs/>
                <w:snapToGrid w:val="0"/>
                <w:sz w:val="21"/>
                <w:szCs w:val="21"/>
              </w:rPr>
              <w:t>0.</w:t>
            </w:r>
            <w:r w:rsidR="00785B5B" w:rsidRPr="009964CB">
              <w:rPr>
                <w:bCs/>
                <w:snapToGrid w:val="0"/>
                <w:sz w:val="21"/>
                <w:szCs w:val="21"/>
              </w:rPr>
              <w:t>8t/a</w:t>
            </w:r>
          </w:p>
        </w:tc>
        <w:tc>
          <w:tcPr>
            <w:tcW w:w="1729" w:type="dxa"/>
            <w:vAlign w:val="center"/>
          </w:tcPr>
          <w:p w:rsidR="00FA44FF" w:rsidRPr="009964CB" w:rsidRDefault="000533FB">
            <w:pPr>
              <w:spacing w:line="400" w:lineRule="exact"/>
              <w:jc w:val="center"/>
              <w:rPr>
                <w:bCs/>
                <w:sz w:val="21"/>
                <w:szCs w:val="21"/>
              </w:rPr>
            </w:pPr>
            <w:r w:rsidRPr="009964CB">
              <w:rPr>
                <w:bCs/>
                <w:sz w:val="21"/>
                <w:szCs w:val="21"/>
              </w:rPr>
              <w:t>---</w:t>
            </w:r>
          </w:p>
        </w:tc>
        <w:tc>
          <w:tcPr>
            <w:tcW w:w="1523" w:type="dxa"/>
            <w:vAlign w:val="center"/>
          </w:tcPr>
          <w:p w:rsidR="00FA44FF" w:rsidRPr="009964CB" w:rsidRDefault="000533FB">
            <w:pPr>
              <w:spacing w:line="400" w:lineRule="exact"/>
              <w:jc w:val="center"/>
              <w:rPr>
                <w:bCs/>
                <w:sz w:val="21"/>
                <w:szCs w:val="21"/>
              </w:rPr>
            </w:pPr>
            <w:r w:rsidRPr="009964CB">
              <w:rPr>
                <w:bCs/>
                <w:sz w:val="21"/>
                <w:szCs w:val="21"/>
              </w:rPr>
              <w:t>---</w:t>
            </w:r>
          </w:p>
        </w:tc>
      </w:tr>
      <w:tr w:rsidR="00AA368B" w:rsidRPr="009964CB">
        <w:trPr>
          <w:cantSplit/>
          <w:trHeight w:val="330"/>
          <w:jc w:val="center"/>
        </w:trPr>
        <w:tc>
          <w:tcPr>
            <w:tcW w:w="701" w:type="dxa"/>
            <w:vAlign w:val="center"/>
          </w:tcPr>
          <w:p w:rsidR="00FA44FF" w:rsidRPr="009964CB" w:rsidRDefault="000533FB">
            <w:pPr>
              <w:spacing w:line="400" w:lineRule="exact"/>
              <w:jc w:val="center"/>
              <w:rPr>
                <w:sz w:val="21"/>
                <w:szCs w:val="21"/>
              </w:rPr>
            </w:pPr>
            <w:r w:rsidRPr="009964CB">
              <w:rPr>
                <w:sz w:val="21"/>
                <w:szCs w:val="21"/>
              </w:rPr>
              <w:t>废水</w:t>
            </w:r>
          </w:p>
        </w:tc>
        <w:tc>
          <w:tcPr>
            <w:tcW w:w="884" w:type="dxa"/>
            <w:vAlign w:val="center"/>
          </w:tcPr>
          <w:p w:rsidR="00FA44FF" w:rsidRPr="009964CB" w:rsidRDefault="000533FB">
            <w:pPr>
              <w:spacing w:line="400" w:lineRule="exact"/>
              <w:jc w:val="center"/>
              <w:rPr>
                <w:bCs/>
                <w:sz w:val="21"/>
                <w:szCs w:val="21"/>
              </w:rPr>
            </w:pPr>
            <w:r w:rsidRPr="009964CB">
              <w:rPr>
                <w:bCs/>
                <w:sz w:val="21"/>
                <w:szCs w:val="21"/>
              </w:rPr>
              <w:t>雨水</w:t>
            </w:r>
          </w:p>
        </w:tc>
        <w:tc>
          <w:tcPr>
            <w:tcW w:w="934" w:type="dxa"/>
            <w:vAlign w:val="center"/>
          </w:tcPr>
          <w:p w:rsidR="00FA44FF" w:rsidRPr="009964CB" w:rsidRDefault="000533FB">
            <w:pPr>
              <w:spacing w:line="400" w:lineRule="exact"/>
              <w:jc w:val="center"/>
              <w:rPr>
                <w:bCs/>
                <w:sz w:val="21"/>
                <w:szCs w:val="21"/>
              </w:rPr>
            </w:pPr>
            <w:r w:rsidRPr="009964CB">
              <w:rPr>
                <w:bCs/>
                <w:sz w:val="21"/>
                <w:szCs w:val="21"/>
              </w:rPr>
              <w:t>---</w:t>
            </w:r>
          </w:p>
        </w:tc>
        <w:tc>
          <w:tcPr>
            <w:tcW w:w="2411" w:type="dxa"/>
            <w:vAlign w:val="center"/>
          </w:tcPr>
          <w:p w:rsidR="00FA44FF" w:rsidRPr="009964CB" w:rsidRDefault="000533FB">
            <w:pPr>
              <w:spacing w:line="400" w:lineRule="exact"/>
              <w:jc w:val="center"/>
              <w:rPr>
                <w:bCs/>
                <w:sz w:val="21"/>
                <w:szCs w:val="21"/>
              </w:rPr>
            </w:pPr>
            <w:r w:rsidRPr="009964CB">
              <w:rPr>
                <w:bCs/>
                <w:sz w:val="21"/>
                <w:szCs w:val="21"/>
              </w:rPr>
              <w:t>矸石场修筑排水系统包括截水沟</w:t>
            </w:r>
            <w:r w:rsidRPr="009964CB">
              <w:rPr>
                <w:sz w:val="21"/>
                <w:szCs w:val="21"/>
              </w:rPr>
              <w:t>、马道排水沟、消力池</w:t>
            </w:r>
            <w:r w:rsidRPr="009964CB">
              <w:rPr>
                <w:bCs/>
                <w:sz w:val="21"/>
                <w:szCs w:val="21"/>
              </w:rPr>
              <w:t>等，保证雨水通过排往矸石场下游</w:t>
            </w:r>
          </w:p>
        </w:tc>
        <w:tc>
          <w:tcPr>
            <w:tcW w:w="1105" w:type="dxa"/>
            <w:vAlign w:val="center"/>
          </w:tcPr>
          <w:p w:rsidR="00FA44FF" w:rsidRPr="009964CB" w:rsidRDefault="000533FB">
            <w:pPr>
              <w:spacing w:line="400" w:lineRule="exact"/>
              <w:jc w:val="center"/>
              <w:rPr>
                <w:bCs/>
                <w:sz w:val="21"/>
                <w:szCs w:val="21"/>
              </w:rPr>
            </w:pPr>
            <w:r w:rsidRPr="009964CB">
              <w:rPr>
                <w:bCs/>
                <w:sz w:val="21"/>
                <w:szCs w:val="21"/>
              </w:rPr>
              <w:t>---</w:t>
            </w:r>
          </w:p>
        </w:tc>
        <w:tc>
          <w:tcPr>
            <w:tcW w:w="1729" w:type="dxa"/>
            <w:vAlign w:val="center"/>
          </w:tcPr>
          <w:p w:rsidR="00FA44FF" w:rsidRPr="009964CB" w:rsidRDefault="000533FB">
            <w:pPr>
              <w:spacing w:line="400" w:lineRule="exact"/>
              <w:jc w:val="center"/>
              <w:rPr>
                <w:bCs/>
                <w:sz w:val="21"/>
                <w:szCs w:val="21"/>
              </w:rPr>
            </w:pPr>
            <w:r w:rsidRPr="009964CB">
              <w:rPr>
                <w:bCs/>
                <w:sz w:val="21"/>
                <w:szCs w:val="21"/>
              </w:rPr>
              <w:t>---</w:t>
            </w:r>
          </w:p>
        </w:tc>
        <w:tc>
          <w:tcPr>
            <w:tcW w:w="1523" w:type="dxa"/>
            <w:vAlign w:val="center"/>
          </w:tcPr>
          <w:p w:rsidR="00FA44FF" w:rsidRPr="009964CB" w:rsidRDefault="000533FB">
            <w:pPr>
              <w:spacing w:line="400" w:lineRule="exact"/>
              <w:jc w:val="center"/>
              <w:rPr>
                <w:bCs/>
                <w:sz w:val="21"/>
                <w:szCs w:val="21"/>
              </w:rPr>
            </w:pPr>
            <w:r w:rsidRPr="009964CB">
              <w:rPr>
                <w:bCs/>
                <w:sz w:val="21"/>
                <w:szCs w:val="21"/>
              </w:rPr>
              <w:t>---</w:t>
            </w:r>
          </w:p>
        </w:tc>
      </w:tr>
      <w:tr w:rsidR="00AA368B" w:rsidRPr="009964CB">
        <w:trPr>
          <w:cantSplit/>
          <w:trHeight w:val="822"/>
          <w:jc w:val="center"/>
        </w:trPr>
        <w:tc>
          <w:tcPr>
            <w:tcW w:w="701" w:type="dxa"/>
            <w:vAlign w:val="center"/>
          </w:tcPr>
          <w:p w:rsidR="00FA44FF" w:rsidRPr="009964CB" w:rsidRDefault="000533FB">
            <w:pPr>
              <w:spacing w:line="400" w:lineRule="exact"/>
              <w:jc w:val="center"/>
              <w:rPr>
                <w:sz w:val="21"/>
                <w:szCs w:val="21"/>
              </w:rPr>
            </w:pPr>
            <w:r w:rsidRPr="009964CB">
              <w:rPr>
                <w:sz w:val="21"/>
                <w:szCs w:val="21"/>
              </w:rPr>
              <w:t>噪声</w:t>
            </w:r>
          </w:p>
        </w:tc>
        <w:tc>
          <w:tcPr>
            <w:tcW w:w="884" w:type="dxa"/>
            <w:vAlign w:val="center"/>
          </w:tcPr>
          <w:p w:rsidR="00FA44FF" w:rsidRPr="009964CB" w:rsidRDefault="000533FB">
            <w:pPr>
              <w:spacing w:line="400" w:lineRule="exact"/>
              <w:jc w:val="center"/>
              <w:rPr>
                <w:sz w:val="21"/>
                <w:szCs w:val="21"/>
              </w:rPr>
            </w:pPr>
            <w:r w:rsidRPr="009964CB">
              <w:rPr>
                <w:sz w:val="21"/>
                <w:szCs w:val="21"/>
              </w:rPr>
              <w:t>高噪设备</w:t>
            </w:r>
          </w:p>
        </w:tc>
        <w:tc>
          <w:tcPr>
            <w:tcW w:w="934" w:type="dxa"/>
            <w:vAlign w:val="center"/>
          </w:tcPr>
          <w:p w:rsidR="00FA44FF" w:rsidRPr="009964CB" w:rsidRDefault="000533FB">
            <w:pPr>
              <w:spacing w:line="400" w:lineRule="exact"/>
              <w:jc w:val="center"/>
              <w:rPr>
                <w:sz w:val="21"/>
                <w:szCs w:val="21"/>
              </w:rPr>
            </w:pPr>
            <w:r w:rsidRPr="009964CB">
              <w:rPr>
                <w:sz w:val="21"/>
                <w:szCs w:val="21"/>
              </w:rPr>
              <w:t>噪声</w:t>
            </w:r>
          </w:p>
        </w:tc>
        <w:tc>
          <w:tcPr>
            <w:tcW w:w="2411" w:type="dxa"/>
            <w:vAlign w:val="center"/>
          </w:tcPr>
          <w:p w:rsidR="00FA44FF" w:rsidRPr="009964CB" w:rsidRDefault="000533FB">
            <w:pPr>
              <w:spacing w:line="400" w:lineRule="exact"/>
              <w:jc w:val="center"/>
              <w:rPr>
                <w:sz w:val="21"/>
                <w:szCs w:val="21"/>
              </w:rPr>
            </w:pPr>
            <w:r w:rsidRPr="009964CB">
              <w:rPr>
                <w:sz w:val="21"/>
                <w:szCs w:val="21"/>
              </w:rPr>
              <w:t>减速、限制鸣笛、设绿化带</w:t>
            </w:r>
          </w:p>
        </w:tc>
        <w:tc>
          <w:tcPr>
            <w:tcW w:w="1105" w:type="dxa"/>
            <w:vAlign w:val="center"/>
          </w:tcPr>
          <w:p w:rsidR="00FA44FF" w:rsidRPr="009964CB" w:rsidRDefault="000533FB">
            <w:pPr>
              <w:spacing w:line="400" w:lineRule="exact"/>
              <w:jc w:val="center"/>
              <w:rPr>
                <w:sz w:val="21"/>
                <w:szCs w:val="21"/>
              </w:rPr>
            </w:pPr>
            <w:r w:rsidRPr="009964CB">
              <w:rPr>
                <w:sz w:val="21"/>
                <w:szCs w:val="21"/>
              </w:rPr>
              <w:t>65</w:t>
            </w:r>
            <w:r w:rsidRPr="009964CB">
              <w:rPr>
                <w:sz w:val="21"/>
                <w:szCs w:val="21"/>
              </w:rPr>
              <w:t>～</w:t>
            </w:r>
            <w:r w:rsidRPr="009964CB">
              <w:rPr>
                <w:sz w:val="21"/>
                <w:szCs w:val="21"/>
              </w:rPr>
              <w:t>95dB(A)</w:t>
            </w:r>
          </w:p>
        </w:tc>
        <w:tc>
          <w:tcPr>
            <w:tcW w:w="1729" w:type="dxa"/>
            <w:vAlign w:val="center"/>
          </w:tcPr>
          <w:p w:rsidR="00FA44FF" w:rsidRPr="009964CB" w:rsidRDefault="000533FB">
            <w:pPr>
              <w:spacing w:line="400" w:lineRule="exact"/>
              <w:jc w:val="center"/>
              <w:rPr>
                <w:sz w:val="21"/>
                <w:szCs w:val="21"/>
              </w:rPr>
            </w:pPr>
            <w:r w:rsidRPr="009964CB">
              <w:rPr>
                <w:sz w:val="21"/>
                <w:szCs w:val="21"/>
              </w:rPr>
              <w:t>《工业企业厂界噪声排放标准》</w:t>
            </w:r>
            <w:r w:rsidRPr="009964CB">
              <w:rPr>
                <w:sz w:val="21"/>
                <w:szCs w:val="21"/>
              </w:rPr>
              <w:t>(GB12348-2008)</w:t>
            </w:r>
          </w:p>
        </w:tc>
        <w:tc>
          <w:tcPr>
            <w:tcW w:w="1523" w:type="dxa"/>
            <w:vAlign w:val="center"/>
          </w:tcPr>
          <w:p w:rsidR="00FA44FF" w:rsidRPr="009964CB" w:rsidRDefault="000533FB">
            <w:pPr>
              <w:spacing w:line="400" w:lineRule="exact"/>
              <w:jc w:val="center"/>
              <w:rPr>
                <w:sz w:val="21"/>
                <w:szCs w:val="21"/>
              </w:rPr>
            </w:pPr>
            <w:r w:rsidRPr="009964CB">
              <w:rPr>
                <w:sz w:val="21"/>
                <w:szCs w:val="21"/>
              </w:rPr>
              <w:t>2</w:t>
            </w:r>
            <w:r w:rsidRPr="009964CB">
              <w:rPr>
                <w:sz w:val="21"/>
                <w:szCs w:val="21"/>
              </w:rPr>
              <w:t>类</w:t>
            </w:r>
          </w:p>
        </w:tc>
      </w:tr>
      <w:tr w:rsidR="00AA368B" w:rsidRPr="009964CB">
        <w:trPr>
          <w:cantSplit/>
          <w:trHeight w:val="574"/>
          <w:jc w:val="center"/>
        </w:trPr>
        <w:tc>
          <w:tcPr>
            <w:tcW w:w="701" w:type="dxa"/>
            <w:vMerge w:val="restart"/>
            <w:vAlign w:val="center"/>
          </w:tcPr>
          <w:p w:rsidR="00FA44FF" w:rsidRPr="009964CB" w:rsidRDefault="000533FB">
            <w:pPr>
              <w:spacing w:line="400" w:lineRule="exact"/>
              <w:jc w:val="center"/>
              <w:rPr>
                <w:sz w:val="21"/>
                <w:szCs w:val="21"/>
              </w:rPr>
            </w:pPr>
            <w:r w:rsidRPr="009964CB">
              <w:rPr>
                <w:sz w:val="21"/>
                <w:szCs w:val="21"/>
              </w:rPr>
              <w:lastRenderedPageBreak/>
              <w:t>生态</w:t>
            </w:r>
          </w:p>
        </w:tc>
        <w:tc>
          <w:tcPr>
            <w:tcW w:w="884" w:type="dxa"/>
            <w:vAlign w:val="center"/>
          </w:tcPr>
          <w:p w:rsidR="00FA44FF" w:rsidRPr="009964CB" w:rsidRDefault="000533FB">
            <w:pPr>
              <w:spacing w:line="400" w:lineRule="exact"/>
              <w:jc w:val="center"/>
              <w:rPr>
                <w:sz w:val="21"/>
                <w:szCs w:val="21"/>
              </w:rPr>
            </w:pPr>
            <w:r w:rsidRPr="009964CB">
              <w:rPr>
                <w:sz w:val="21"/>
                <w:szCs w:val="21"/>
              </w:rPr>
              <w:t>初级坝</w:t>
            </w:r>
          </w:p>
        </w:tc>
        <w:tc>
          <w:tcPr>
            <w:tcW w:w="7702" w:type="dxa"/>
            <w:gridSpan w:val="5"/>
            <w:vAlign w:val="center"/>
          </w:tcPr>
          <w:p w:rsidR="00785B5B" w:rsidRPr="009964CB" w:rsidRDefault="00785B5B" w:rsidP="00785B5B">
            <w:pPr>
              <w:spacing w:line="380" w:lineRule="exact"/>
              <w:rPr>
                <w:sz w:val="21"/>
                <w:szCs w:val="21"/>
              </w:rPr>
            </w:pPr>
            <w:r w:rsidRPr="009964CB">
              <w:rPr>
                <w:sz w:val="21"/>
                <w:szCs w:val="21"/>
              </w:rPr>
              <w:t>按照设计严格控制工程施工范围，减少对地表的扰动和对植被的破坏，</w:t>
            </w:r>
            <w:r w:rsidRPr="009964CB">
              <w:rPr>
                <w:bCs/>
                <w:sz w:val="21"/>
                <w:szCs w:val="21"/>
              </w:rPr>
              <w:t>禁止随地取土。</w:t>
            </w:r>
            <w:r w:rsidRPr="009964CB">
              <w:rPr>
                <w:sz w:val="21"/>
                <w:szCs w:val="21"/>
              </w:rPr>
              <w:t>填充场按设计要求在周边设计截洪沟、拦渣坝、消力池等。</w:t>
            </w:r>
          </w:p>
          <w:p w:rsidR="00FA44FF" w:rsidRPr="009964CB" w:rsidRDefault="000533FB">
            <w:pPr>
              <w:spacing w:line="380" w:lineRule="exact"/>
              <w:rPr>
                <w:sz w:val="21"/>
                <w:szCs w:val="21"/>
              </w:rPr>
            </w:pPr>
            <w:r w:rsidRPr="009964CB">
              <w:rPr>
                <w:sz w:val="21"/>
                <w:szCs w:val="21"/>
              </w:rPr>
              <w:t>沟口设置混凝土扶壁式初级坝，初级坝墙高</w:t>
            </w:r>
            <w:r w:rsidRPr="009964CB">
              <w:rPr>
                <w:sz w:val="21"/>
                <w:szCs w:val="21"/>
              </w:rPr>
              <w:t>8m</w:t>
            </w:r>
            <w:r w:rsidRPr="009964CB">
              <w:rPr>
                <w:sz w:val="21"/>
                <w:szCs w:val="21"/>
              </w:rPr>
              <w:t>，底板厚</w:t>
            </w:r>
            <w:r w:rsidRPr="009964CB">
              <w:rPr>
                <w:sz w:val="21"/>
                <w:szCs w:val="21"/>
              </w:rPr>
              <w:t>0.5m</w:t>
            </w:r>
            <w:r w:rsidRPr="009964CB">
              <w:rPr>
                <w:sz w:val="21"/>
                <w:szCs w:val="21"/>
              </w:rPr>
              <w:t>，扶壁宽</w:t>
            </w:r>
            <w:r w:rsidRPr="009964CB">
              <w:rPr>
                <w:sz w:val="21"/>
                <w:szCs w:val="21"/>
              </w:rPr>
              <w:t>1.0m</w:t>
            </w:r>
            <w:r w:rsidRPr="009964CB">
              <w:rPr>
                <w:sz w:val="21"/>
                <w:szCs w:val="21"/>
              </w:rPr>
              <w:t>，踵板宽</w:t>
            </w:r>
            <w:r w:rsidRPr="009964CB">
              <w:rPr>
                <w:sz w:val="21"/>
                <w:szCs w:val="21"/>
              </w:rPr>
              <w:t>10m</w:t>
            </w:r>
            <w:r w:rsidRPr="009964CB">
              <w:rPr>
                <w:sz w:val="21"/>
                <w:szCs w:val="21"/>
              </w:rPr>
              <w:t>，初级坝总长</w:t>
            </w:r>
            <w:r w:rsidRPr="009964CB">
              <w:rPr>
                <w:sz w:val="21"/>
                <w:szCs w:val="21"/>
              </w:rPr>
              <w:t>20m</w:t>
            </w:r>
            <w:r w:rsidRPr="009964CB">
              <w:rPr>
                <w:sz w:val="21"/>
                <w:szCs w:val="21"/>
              </w:rPr>
              <w:t>，形成</w:t>
            </w:r>
            <w:r w:rsidR="00B45AD0" w:rsidRPr="009964CB">
              <w:rPr>
                <w:sz w:val="21"/>
                <w:szCs w:val="21"/>
              </w:rPr>
              <w:t>13</w:t>
            </w:r>
            <w:r w:rsidRPr="009964CB">
              <w:rPr>
                <w:sz w:val="21"/>
                <w:szCs w:val="21"/>
              </w:rPr>
              <w:t>级护坡。</w:t>
            </w:r>
          </w:p>
        </w:tc>
      </w:tr>
      <w:tr w:rsidR="00AA368B" w:rsidRPr="009964CB">
        <w:trPr>
          <w:cantSplit/>
          <w:trHeight w:val="558"/>
          <w:jc w:val="center"/>
        </w:trPr>
        <w:tc>
          <w:tcPr>
            <w:tcW w:w="701" w:type="dxa"/>
            <w:vMerge/>
            <w:vAlign w:val="center"/>
          </w:tcPr>
          <w:p w:rsidR="00FA44FF" w:rsidRPr="009964CB" w:rsidRDefault="00FA44FF">
            <w:pPr>
              <w:spacing w:line="400" w:lineRule="exact"/>
              <w:jc w:val="center"/>
              <w:rPr>
                <w:sz w:val="21"/>
                <w:szCs w:val="21"/>
              </w:rPr>
            </w:pPr>
          </w:p>
        </w:tc>
        <w:tc>
          <w:tcPr>
            <w:tcW w:w="884" w:type="dxa"/>
            <w:vAlign w:val="center"/>
          </w:tcPr>
          <w:p w:rsidR="00FA44FF" w:rsidRPr="009964CB" w:rsidRDefault="000533FB">
            <w:pPr>
              <w:spacing w:line="400" w:lineRule="exact"/>
              <w:jc w:val="center"/>
              <w:rPr>
                <w:sz w:val="21"/>
                <w:szCs w:val="21"/>
              </w:rPr>
            </w:pPr>
            <w:r w:rsidRPr="009964CB">
              <w:rPr>
                <w:sz w:val="21"/>
                <w:szCs w:val="21"/>
              </w:rPr>
              <w:t>覆土还田</w:t>
            </w:r>
          </w:p>
        </w:tc>
        <w:tc>
          <w:tcPr>
            <w:tcW w:w="7702" w:type="dxa"/>
            <w:gridSpan w:val="5"/>
            <w:vAlign w:val="center"/>
          </w:tcPr>
          <w:p w:rsidR="00785B5B" w:rsidRPr="009964CB" w:rsidRDefault="00785B5B">
            <w:pPr>
              <w:pStyle w:val="0"/>
              <w:spacing w:line="400" w:lineRule="exact"/>
              <w:ind w:firstLineChars="0" w:firstLine="0"/>
              <w:rPr>
                <w:rFonts w:ascii="Times New Roman" w:hAnsi="Times New Roman"/>
                <w:bCs/>
                <w:sz w:val="21"/>
                <w:szCs w:val="21"/>
              </w:rPr>
            </w:pPr>
            <w:r w:rsidRPr="009964CB">
              <w:rPr>
                <w:rFonts w:ascii="Times New Roman" w:hAnsi="Times New Roman"/>
                <w:bCs/>
                <w:sz w:val="21"/>
                <w:szCs w:val="21"/>
              </w:rPr>
              <w:t>由汽车运至矸石场的矸石要用推土机把矸石推平，每堆放</w:t>
            </w:r>
            <w:r w:rsidRPr="009964CB">
              <w:rPr>
                <w:rFonts w:ascii="Times New Roman" w:hAnsi="Times New Roman"/>
                <w:bCs/>
                <w:sz w:val="21"/>
                <w:szCs w:val="21"/>
              </w:rPr>
              <w:t>3m</w:t>
            </w:r>
            <w:r w:rsidRPr="009964CB">
              <w:rPr>
                <w:rFonts w:ascii="Times New Roman" w:hAnsi="Times New Roman"/>
                <w:bCs/>
                <w:sz w:val="21"/>
                <w:szCs w:val="21"/>
              </w:rPr>
              <w:t>厚的矸石层进行一次压实，有效防止矸石沉陷；坡面每堆高</w:t>
            </w:r>
            <w:r w:rsidRPr="009964CB">
              <w:rPr>
                <w:rFonts w:ascii="Times New Roman" w:hAnsi="Times New Roman"/>
                <w:bCs/>
                <w:sz w:val="21"/>
                <w:szCs w:val="21"/>
              </w:rPr>
              <w:t>5m</w:t>
            </w:r>
            <w:r w:rsidRPr="009964CB">
              <w:rPr>
                <w:rFonts w:ascii="Times New Roman" w:hAnsi="Times New Roman"/>
                <w:bCs/>
                <w:sz w:val="21"/>
                <w:szCs w:val="21"/>
              </w:rPr>
              <w:t>建造一个马道平台，马道平台宽</w:t>
            </w:r>
            <w:r w:rsidRPr="009964CB">
              <w:rPr>
                <w:rFonts w:ascii="Times New Roman" w:hAnsi="Times New Roman"/>
                <w:bCs/>
                <w:sz w:val="21"/>
                <w:szCs w:val="21"/>
              </w:rPr>
              <w:t>5m</w:t>
            </w:r>
            <w:r w:rsidRPr="009964CB">
              <w:rPr>
                <w:rFonts w:ascii="Times New Roman" w:hAnsi="Times New Roman"/>
                <w:bCs/>
                <w:sz w:val="21"/>
                <w:szCs w:val="21"/>
              </w:rPr>
              <w:t>，平台上修建排水沟，防止坡面汇水冲刷平台。由于沟底覆盖有黄土，将沟底的土平整，夯实做为防渗层。在矸石场下游严格按照要求筑挡矸墙，以免溃坝后矸石被洪水冲走而污染环境。矸石场每层矸石堆放完成后，即开始对边坡进行整形，坡面形成</w:t>
            </w:r>
            <w:r w:rsidRPr="009964CB">
              <w:rPr>
                <w:rFonts w:ascii="Times New Roman" w:hAnsi="Times New Roman"/>
                <w:bCs/>
                <w:sz w:val="21"/>
                <w:szCs w:val="21"/>
              </w:rPr>
              <w:t>1:1.5</w:t>
            </w:r>
            <w:r w:rsidRPr="009964CB">
              <w:rPr>
                <w:rFonts w:ascii="Times New Roman" w:hAnsi="Times New Roman"/>
                <w:bCs/>
                <w:sz w:val="21"/>
                <w:szCs w:val="21"/>
              </w:rPr>
              <w:t>的坡度，然后覆土，覆土厚度为</w:t>
            </w:r>
            <w:r w:rsidRPr="009964CB">
              <w:rPr>
                <w:rFonts w:ascii="Times New Roman" w:hAnsi="Times New Roman"/>
                <w:bCs/>
                <w:sz w:val="21"/>
                <w:szCs w:val="21"/>
              </w:rPr>
              <w:t>1.0m</w:t>
            </w:r>
            <w:r w:rsidRPr="009964CB">
              <w:rPr>
                <w:rFonts w:ascii="Times New Roman" w:hAnsi="Times New Roman"/>
                <w:bCs/>
                <w:sz w:val="21"/>
                <w:szCs w:val="21"/>
              </w:rPr>
              <w:t>。为了防止周边来水进入矸石场，对矸石场坡面造成冲刷，修建截水沟，截水沟分两侧边坡排放。矸石场在到达堆存高度后要及时对顶部进行覆土，覆土厚度达到种植绿化要求或造田要求</w:t>
            </w:r>
            <w:r w:rsidRPr="009964CB">
              <w:rPr>
                <w:rFonts w:ascii="Times New Roman" w:hAnsi="Times New Roman"/>
                <w:bCs/>
                <w:sz w:val="21"/>
                <w:szCs w:val="21"/>
              </w:rPr>
              <w:t>(1.0m)</w:t>
            </w:r>
            <w:r w:rsidRPr="009964CB">
              <w:rPr>
                <w:rFonts w:ascii="Times New Roman" w:hAnsi="Times New Roman"/>
                <w:bCs/>
                <w:sz w:val="21"/>
                <w:szCs w:val="21"/>
              </w:rPr>
              <w:t>。表土整形后堆土体裸露面采用防尘密网遮盖，周边外坡脚采用草袋装土垒砌墙高</w:t>
            </w:r>
            <w:r w:rsidRPr="009964CB">
              <w:rPr>
                <w:rFonts w:ascii="Times New Roman" w:hAnsi="Times New Roman"/>
                <w:bCs/>
                <w:sz w:val="21"/>
                <w:szCs w:val="21"/>
              </w:rPr>
              <w:t>1.0m</w:t>
            </w:r>
            <w:r w:rsidRPr="009964CB">
              <w:rPr>
                <w:rFonts w:ascii="Times New Roman" w:hAnsi="Times New Roman"/>
                <w:bCs/>
                <w:sz w:val="21"/>
                <w:szCs w:val="21"/>
              </w:rPr>
              <w:t>，宽</w:t>
            </w:r>
            <w:r w:rsidRPr="009964CB">
              <w:rPr>
                <w:rFonts w:ascii="Times New Roman" w:hAnsi="Times New Roman"/>
                <w:bCs/>
                <w:sz w:val="21"/>
                <w:szCs w:val="21"/>
              </w:rPr>
              <w:t>0.5m</w:t>
            </w:r>
            <w:r w:rsidRPr="009964CB">
              <w:rPr>
                <w:rFonts w:ascii="Times New Roman" w:hAnsi="Times New Roman"/>
                <w:bCs/>
                <w:sz w:val="21"/>
                <w:szCs w:val="21"/>
              </w:rPr>
              <w:t>压边做临时防护</w:t>
            </w:r>
            <w:r w:rsidRPr="009964CB">
              <w:rPr>
                <w:rFonts w:ascii="Times New Roman" w:hAnsi="Times New Roman"/>
                <w:bCs/>
                <w:sz w:val="21"/>
                <w:szCs w:val="21"/>
              </w:rPr>
              <w:t>,</w:t>
            </w:r>
            <w:r w:rsidRPr="009964CB">
              <w:rPr>
                <w:rFonts w:ascii="Times New Roman" w:hAnsi="Times New Roman"/>
                <w:bCs/>
                <w:sz w:val="21"/>
                <w:szCs w:val="21"/>
              </w:rPr>
              <w:t>并播种草籽植草绿化。</w:t>
            </w:r>
          </w:p>
          <w:p w:rsidR="00785B5B" w:rsidRPr="009964CB" w:rsidRDefault="00785B5B" w:rsidP="00785B5B">
            <w:pPr>
              <w:pStyle w:val="0"/>
              <w:spacing w:line="400" w:lineRule="exact"/>
              <w:ind w:firstLine="420"/>
              <w:rPr>
                <w:rFonts w:ascii="Times New Roman" w:hAnsi="Times New Roman"/>
                <w:bCs/>
                <w:sz w:val="21"/>
                <w:szCs w:val="21"/>
              </w:rPr>
            </w:pPr>
            <w:r w:rsidRPr="009964CB">
              <w:rPr>
                <w:rFonts w:ascii="Times New Roman" w:hAnsi="Times New Roman"/>
                <w:bCs/>
                <w:sz w:val="21"/>
                <w:szCs w:val="21"/>
              </w:rPr>
              <w:t>平台马道</w:t>
            </w:r>
            <w:r w:rsidR="009E0A33" w:rsidRPr="009964CB">
              <w:rPr>
                <w:rFonts w:ascii="Times New Roman" w:hAnsi="Times New Roman"/>
                <w:bCs/>
                <w:sz w:val="21"/>
                <w:szCs w:val="21"/>
              </w:rPr>
              <w:t>1.41</w:t>
            </w:r>
            <w:r w:rsidRPr="009964CB">
              <w:rPr>
                <w:rFonts w:ascii="Times New Roman" w:hAnsi="Times New Roman"/>
                <w:bCs/>
                <w:sz w:val="21"/>
                <w:szCs w:val="21"/>
              </w:rPr>
              <w:t>hm</w:t>
            </w:r>
            <w:r w:rsidRPr="009964CB">
              <w:rPr>
                <w:rFonts w:ascii="Times New Roman" w:hAnsi="Times New Roman"/>
                <w:bCs/>
                <w:sz w:val="21"/>
                <w:szCs w:val="21"/>
                <w:vertAlign w:val="superscript"/>
              </w:rPr>
              <w:t>2</w:t>
            </w:r>
            <w:r w:rsidRPr="009964CB">
              <w:rPr>
                <w:rFonts w:ascii="Times New Roman" w:hAnsi="Times New Roman"/>
                <w:bCs/>
                <w:sz w:val="21"/>
                <w:szCs w:val="21"/>
              </w:rPr>
              <w:t>复垦为林地，场地平整后，覆土厚度</w:t>
            </w:r>
            <w:r w:rsidRPr="009964CB">
              <w:rPr>
                <w:rFonts w:ascii="Times New Roman" w:hAnsi="Times New Roman"/>
                <w:bCs/>
                <w:sz w:val="21"/>
                <w:szCs w:val="21"/>
              </w:rPr>
              <w:t>0.5m</w:t>
            </w:r>
            <w:r w:rsidRPr="009964CB">
              <w:rPr>
                <w:rFonts w:ascii="Times New Roman" w:hAnsi="Times New Roman"/>
                <w:bCs/>
                <w:sz w:val="21"/>
                <w:szCs w:val="21"/>
              </w:rPr>
              <w:t>，主要种植油松，采用穴状整地的方法，整为圆形坑穴，规格为直径</w:t>
            </w:r>
            <w:r w:rsidRPr="009964CB">
              <w:rPr>
                <w:rFonts w:ascii="Times New Roman" w:hAnsi="Times New Roman"/>
                <w:bCs/>
                <w:sz w:val="21"/>
                <w:szCs w:val="21"/>
              </w:rPr>
              <w:t>40cm</w:t>
            </w:r>
            <w:r w:rsidRPr="009964CB">
              <w:rPr>
                <w:rFonts w:ascii="Times New Roman" w:hAnsi="Times New Roman"/>
                <w:bCs/>
                <w:sz w:val="21"/>
                <w:szCs w:val="21"/>
              </w:rPr>
              <w:t>，深</w:t>
            </w:r>
            <w:r w:rsidRPr="009964CB">
              <w:rPr>
                <w:rFonts w:ascii="Times New Roman" w:hAnsi="Times New Roman"/>
                <w:bCs/>
                <w:sz w:val="21"/>
                <w:szCs w:val="21"/>
              </w:rPr>
              <w:t>40cm</w:t>
            </w:r>
            <w:r w:rsidRPr="009964CB">
              <w:rPr>
                <w:rFonts w:ascii="Times New Roman" w:hAnsi="Times New Roman"/>
                <w:bCs/>
                <w:sz w:val="21"/>
                <w:szCs w:val="21"/>
              </w:rPr>
              <w:t>；种植密度：行距</w:t>
            </w:r>
            <w:r w:rsidRPr="009964CB">
              <w:rPr>
                <w:rFonts w:ascii="Times New Roman" w:hAnsi="Times New Roman"/>
                <w:bCs/>
                <w:sz w:val="21"/>
                <w:szCs w:val="21"/>
              </w:rPr>
              <w:t>1.5m</w:t>
            </w:r>
            <w:r w:rsidRPr="009964CB">
              <w:rPr>
                <w:rFonts w:ascii="Times New Roman" w:hAnsi="Times New Roman"/>
                <w:bCs/>
                <w:sz w:val="21"/>
                <w:szCs w:val="21"/>
              </w:rPr>
              <w:t>，株距</w:t>
            </w:r>
            <w:r w:rsidRPr="009964CB">
              <w:rPr>
                <w:rFonts w:ascii="Times New Roman" w:hAnsi="Times New Roman"/>
                <w:bCs/>
                <w:sz w:val="21"/>
                <w:szCs w:val="21"/>
              </w:rPr>
              <w:t>1.5m</w:t>
            </w:r>
            <w:r w:rsidRPr="009964CB">
              <w:rPr>
                <w:rFonts w:ascii="Times New Roman" w:hAnsi="Times New Roman"/>
                <w:bCs/>
                <w:sz w:val="21"/>
                <w:szCs w:val="21"/>
              </w:rPr>
              <w:t>；坡面</w:t>
            </w:r>
            <w:r w:rsidR="009E0A33" w:rsidRPr="009964CB">
              <w:rPr>
                <w:rFonts w:ascii="Times New Roman" w:hAnsi="Times New Roman"/>
                <w:bCs/>
                <w:sz w:val="21"/>
                <w:szCs w:val="21"/>
              </w:rPr>
              <w:t>1.28</w:t>
            </w:r>
            <w:r w:rsidRPr="009964CB">
              <w:rPr>
                <w:rFonts w:ascii="Times New Roman" w:hAnsi="Times New Roman"/>
                <w:bCs/>
                <w:sz w:val="21"/>
                <w:szCs w:val="21"/>
              </w:rPr>
              <w:t>hm</w:t>
            </w:r>
            <w:r w:rsidRPr="009964CB">
              <w:rPr>
                <w:rFonts w:ascii="Times New Roman" w:hAnsi="Times New Roman"/>
                <w:bCs/>
                <w:sz w:val="21"/>
                <w:szCs w:val="21"/>
                <w:vertAlign w:val="superscript"/>
              </w:rPr>
              <w:t>2</w:t>
            </w:r>
            <w:r w:rsidRPr="009964CB">
              <w:rPr>
                <w:rFonts w:ascii="Times New Roman" w:hAnsi="Times New Roman"/>
                <w:bCs/>
                <w:sz w:val="21"/>
                <w:szCs w:val="21"/>
              </w:rPr>
              <w:t>复垦为灌草，场地平整后，覆土厚度</w:t>
            </w:r>
            <w:r w:rsidRPr="009964CB">
              <w:rPr>
                <w:rFonts w:ascii="Times New Roman" w:hAnsi="Times New Roman"/>
                <w:bCs/>
                <w:sz w:val="21"/>
                <w:szCs w:val="21"/>
              </w:rPr>
              <w:t>0.5m</w:t>
            </w:r>
            <w:r w:rsidRPr="009964CB">
              <w:rPr>
                <w:rFonts w:ascii="Times New Roman" w:hAnsi="Times New Roman"/>
                <w:bCs/>
                <w:sz w:val="21"/>
                <w:szCs w:val="21"/>
              </w:rPr>
              <w:t>，边坡采用拱形浆砌片石骨架内客土绿化。草种选用三叶草、披碱草进行撒播，种植方式为撒播，种植密度</w:t>
            </w:r>
            <w:r w:rsidRPr="009964CB">
              <w:rPr>
                <w:rFonts w:ascii="Times New Roman" w:hAnsi="Times New Roman"/>
                <w:bCs/>
                <w:sz w:val="21"/>
                <w:szCs w:val="21"/>
              </w:rPr>
              <w:t>50kg/hm</w:t>
            </w:r>
            <w:r w:rsidRPr="009964CB">
              <w:rPr>
                <w:rFonts w:ascii="Times New Roman" w:hAnsi="Times New Roman"/>
                <w:bCs/>
                <w:sz w:val="21"/>
                <w:szCs w:val="21"/>
                <w:vertAlign w:val="superscript"/>
              </w:rPr>
              <w:t>2</w:t>
            </w:r>
            <w:r w:rsidRPr="009964CB">
              <w:rPr>
                <w:rFonts w:ascii="Times New Roman" w:hAnsi="Times New Roman"/>
                <w:bCs/>
                <w:sz w:val="21"/>
                <w:szCs w:val="21"/>
              </w:rPr>
              <w:t>。灌木树种选用紫穗槐，采用穴状整地的方法，整为圆形坑穴，规格为直径</w:t>
            </w:r>
            <w:r w:rsidRPr="009964CB">
              <w:rPr>
                <w:rFonts w:ascii="Times New Roman" w:hAnsi="Times New Roman"/>
                <w:bCs/>
                <w:sz w:val="21"/>
                <w:szCs w:val="21"/>
              </w:rPr>
              <w:t>40cm</w:t>
            </w:r>
            <w:r w:rsidRPr="009964CB">
              <w:rPr>
                <w:rFonts w:ascii="Times New Roman" w:hAnsi="Times New Roman"/>
                <w:bCs/>
                <w:sz w:val="21"/>
                <w:szCs w:val="21"/>
              </w:rPr>
              <w:t>，深</w:t>
            </w:r>
            <w:r w:rsidRPr="009964CB">
              <w:rPr>
                <w:rFonts w:ascii="Times New Roman" w:hAnsi="Times New Roman"/>
                <w:bCs/>
                <w:sz w:val="21"/>
                <w:szCs w:val="21"/>
              </w:rPr>
              <w:t>40cm</w:t>
            </w:r>
            <w:r w:rsidRPr="009964CB">
              <w:rPr>
                <w:rFonts w:ascii="Times New Roman" w:hAnsi="Times New Roman"/>
                <w:bCs/>
                <w:sz w:val="21"/>
                <w:szCs w:val="21"/>
              </w:rPr>
              <w:t>。</w:t>
            </w:r>
          </w:p>
          <w:p w:rsidR="00FA44FF" w:rsidRPr="009964CB" w:rsidRDefault="00785B5B" w:rsidP="00785B5B">
            <w:pPr>
              <w:pStyle w:val="0"/>
              <w:spacing w:line="400" w:lineRule="exact"/>
              <w:ind w:firstLine="420"/>
              <w:rPr>
                <w:rFonts w:ascii="Times New Roman" w:hAnsi="Times New Roman"/>
                <w:bCs/>
                <w:sz w:val="21"/>
                <w:szCs w:val="21"/>
              </w:rPr>
            </w:pPr>
            <w:r w:rsidRPr="009964CB">
              <w:rPr>
                <w:rFonts w:ascii="Times New Roman" w:hAnsi="Times New Roman"/>
                <w:bCs/>
                <w:sz w:val="21"/>
                <w:szCs w:val="21"/>
              </w:rPr>
              <w:t>每堆完一个台阶，对堆矸渣顶覆</w:t>
            </w:r>
            <w:r w:rsidRPr="009964CB">
              <w:rPr>
                <w:rFonts w:ascii="Times New Roman" w:hAnsi="Times New Roman"/>
                <w:bCs/>
                <w:sz w:val="21"/>
                <w:szCs w:val="21"/>
              </w:rPr>
              <w:t>1.0m</w:t>
            </w:r>
            <w:r w:rsidRPr="009964CB">
              <w:rPr>
                <w:rFonts w:ascii="Times New Roman" w:hAnsi="Times New Roman"/>
                <w:bCs/>
                <w:sz w:val="21"/>
                <w:szCs w:val="21"/>
              </w:rPr>
              <w:t>厚的黄土。顶部平台</w:t>
            </w:r>
            <w:r w:rsidR="009E0A33" w:rsidRPr="009964CB">
              <w:rPr>
                <w:rFonts w:ascii="Times New Roman" w:hAnsi="Times New Roman"/>
                <w:bCs/>
                <w:sz w:val="21"/>
                <w:szCs w:val="21"/>
              </w:rPr>
              <w:t>17.19</w:t>
            </w:r>
            <w:r w:rsidRPr="009964CB">
              <w:rPr>
                <w:rFonts w:ascii="Times New Roman" w:hAnsi="Times New Roman"/>
                <w:bCs/>
                <w:sz w:val="21"/>
                <w:szCs w:val="21"/>
              </w:rPr>
              <w:t xml:space="preserve"> hm</w:t>
            </w:r>
            <w:r w:rsidRPr="009964CB">
              <w:rPr>
                <w:rFonts w:ascii="Times New Roman" w:hAnsi="Times New Roman"/>
                <w:bCs/>
                <w:sz w:val="21"/>
                <w:szCs w:val="21"/>
                <w:vertAlign w:val="superscript"/>
              </w:rPr>
              <w:t>2</w:t>
            </w:r>
            <w:r w:rsidRPr="009964CB">
              <w:rPr>
                <w:rFonts w:ascii="Times New Roman" w:hAnsi="Times New Roman"/>
                <w:bCs/>
                <w:sz w:val="21"/>
                <w:szCs w:val="21"/>
              </w:rPr>
              <w:t>复垦为耕地，场地整平后，先铺设约</w:t>
            </w:r>
            <w:r w:rsidRPr="009964CB">
              <w:rPr>
                <w:rFonts w:ascii="Times New Roman" w:hAnsi="Times New Roman"/>
                <w:bCs/>
                <w:sz w:val="21"/>
                <w:szCs w:val="21"/>
              </w:rPr>
              <w:t>0.5m</w:t>
            </w:r>
            <w:r w:rsidRPr="009964CB">
              <w:rPr>
                <w:rFonts w:ascii="Times New Roman" w:hAnsi="Times New Roman"/>
                <w:bCs/>
                <w:sz w:val="21"/>
                <w:szCs w:val="21"/>
              </w:rPr>
              <w:t>厚的低肥效生土，然后再铺设前采集的熟土壤</w:t>
            </w:r>
            <w:r w:rsidRPr="009964CB">
              <w:rPr>
                <w:rFonts w:ascii="Times New Roman" w:hAnsi="Times New Roman"/>
                <w:bCs/>
                <w:sz w:val="21"/>
                <w:szCs w:val="21"/>
              </w:rPr>
              <w:t>0.5m</w:t>
            </w:r>
            <w:r w:rsidRPr="009964CB">
              <w:rPr>
                <w:rFonts w:ascii="Times New Roman" w:hAnsi="Times New Roman"/>
                <w:bCs/>
                <w:sz w:val="21"/>
                <w:szCs w:val="21"/>
              </w:rPr>
              <w:t>，以满足种植的用地要求。</w:t>
            </w:r>
          </w:p>
        </w:tc>
      </w:tr>
      <w:bookmarkEnd w:id="257"/>
    </w:tbl>
    <w:p w:rsidR="00FA44FF" w:rsidRPr="009964CB" w:rsidRDefault="00FA44FF">
      <w:pPr>
        <w:spacing w:line="480" w:lineRule="exact"/>
        <w:jc w:val="center"/>
        <w:rPr>
          <w:b/>
        </w:rPr>
        <w:sectPr w:rsidR="00FA44FF" w:rsidRPr="009964CB">
          <w:footerReference w:type="even" r:id="rId62"/>
          <w:footerReference w:type="default" r:id="rId63"/>
          <w:pgSz w:w="11907" w:h="16840"/>
          <w:pgMar w:top="1418" w:right="1418" w:bottom="1418" w:left="1418" w:header="851" w:footer="992" w:gutter="0"/>
          <w:pgNumType w:start="1"/>
          <w:cols w:space="720"/>
          <w:docGrid w:linePitch="326"/>
        </w:sectPr>
      </w:pPr>
    </w:p>
    <w:p w:rsidR="00FA44FF" w:rsidRPr="009964CB" w:rsidRDefault="000533FB" w:rsidP="009964CB">
      <w:pPr>
        <w:widowControl/>
        <w:spacing w:beforeLines="100" w:afterLines="50" w:line="700" w:lineRule="exact"/>
        <w:jc w:val="center"/>
        <w:outlineLvl w:val="0"/>
        <w:rPr>
          <w:b/>
          <w:bCs/>
          <w:kern w:val="10"/>
          <w:sz w:val="36"/>
          <w:szCs w:val="32"/>
        </w:rPr>
      </w:pPr>
      <w:bookmarkStart w:id="258" w:name="_Toc505185197"/>
      <w:bookmarkStart w:id="259" w:name="_Toc268787086"/>
      <w:bookmarkStart w:id="260" w:name="_Toc141680708"/>
      <w:bookmarkStart w:id="261" w:name="_Toc248544944"/>
      <w:bookmarkStart w:id="262" w:name="_Toc10284032"/>
      <w:bookmarkEnd w:id="254"/>
      <w:bookmarkEnd w:id="255"/>
      <w:bookmarkEnd w:id="256"/>
      <w:r w:rsidRPr="009964CB">
        <w:rPr>
          <w:b/>
          <w:bCs/>
          <w:kern w:val="10"/>
          <w:sz w:val="36"/>
          <w:szCs w:val="32"/>
        </w:rPr>
        <w:lastRenderedPageBreak/>
        <w:t>第九章</w:t>
      </w:r>
      <w:r w:rsidRPr="009964CB">
        <w:rPr>
          <w:b/>
          <w:bCs/>
          <w:kern w:val="10"/>
          <w:sz w:val="36"/>
          <w:szCs w:val="32"/>
        </w:rPr>
        <w:t xml:space="preserve">  </w:t>
      </w:r>
      <w:r w:rsidRPr="009964CB">
        <w:rPr>
          <w:b/>
          <w:bCs/>
          <w:kern w:val="10"/>
          <w:sz w:val="36"/>
          <w:szCs w:val="32"/>
        </w:rPr>
        <w:t>环境影响评价结论</w:t>
      </w:r>
      <w:bookmarkEnd w:id="258"/>
      <w:bookmarkEnd w:id="259"/>
      <w:bookmarkEnd w:id="260"/>
      <w:bookmarkEnd w:id="261"/>
      <w:bookmarkEnd w:id="262"/>
    </w:p>
    <w:p w:rsidR="00FA44FF" w:rsidRPr="009964CB" w:rsidRDefault="000533FB">
      <w:pPr>
        <w:widowControl/>
        <w:spacing w:line="500" w:lineRule="exact"/>
        <w:outlineLvl w:val="1"/>
        <w:rPr>
          <w:b/>
          <w:kern w:val="10"/>
          <w:sz w:val="28"/>
          <w:szCs w:val="28"/>
        </w:rPr>
      </w:pPr>
      <w:bookmarkStart w:id="263" w:name="_Toc274235591"/>
      <w:bookmarkStart w:id="264" w:name="_Toc141680709"/>
      <w:bookmarkStart w:id="265" w:name="_Toc248544945"/>
      <w:bookmarkStart w:id="266" w:name="_Toc505185198"/>
      <w:bookmarkStart w:id="267" w:name="_Toc268787087"/>
      <w:bookmarkStart w:id="268" w:name="_Toc10284033"/>
      <w:r w:rsidRPr="009964CB">
        <w:rPr>
          <w:b/>
          <w:kern w:val="10"/>
          <w:sz w:val="28"/>
          <w:szCs w:val="28"/>
        </w:rPr>
        <w:t xml:space="preserve">9.1 </w:t>
      </w:r>
      <w:r w:rsidRPr="009964CB">
        <w:rPr>
          <w:b/>
          <w:kern w:val="10"/>
          <w:sz w:val="28"/>
          <w:szCs w:val="28"/>
        </w:rPr>
        <w:t>建设项目基本情况</w:t>
      </w:r>
      <w:bookmarkEnd w:id="263"/>
      <w:bookmarkEnd w:id="264"/>
      <w:bookmarkEnd w:id="265"/>
      <w:bookmarkEnd w:id="266"/>
      <w:bookmarkEnd w:id="267"/>
      <w:bookmarkEnd w:id="268"/>
    </w:p>
    <w:p w:rsidR="007B4A00" w:rsidRPr="009964CB" w:rsidRDefault="000533FB" w:rsidP="007B4A00">
      <w:pPr>
        <w:spacing w:line="500" w:lineRule="exact"/>
        <w:ind w:firstLineChars="200" w:firstLine="480"/>
        <w:rPr>
          <w:bCs/>
          <w:snapToGrid w:val="0"/>
        </w:rPr>
      </w:pPr>
      <w:r w:rsidRPr="009964CB">
        <w:t>本项目位于古交市西曲街道石炭咀村和港立村界内的无名沟</w:t>
      </w:r>
      <w:r w:rsidR="001C6B78" w:rsidRPr="009964CB">
        <w:t>沟尾部</w:t>
      </w:r>
      <w:r w:rsidRPr="009964CB">
        <w:t>，</w:t>
      </w:r>
      <w:bookmarkStart w:id="269" w:name="_Hlk517720384"/>
      <w:r w:rsidR="001C6B78" w:rsidRPr="009964CB">
        <w:t>该山沟为不规则多边形</w:t>
      </w:r>
      <w:r w:rsidR="007B4A00" w:rsidRPr="009964CB">
        <w:t>山沟</w:t>
      </w:r>
      <w:r w:rsidR="001C6B78" w:rsidRPr="009964CB">
        <w:t>，</w:t>
      </w:r>
      <w:r w:rsidRPr="009964CB">
        <w:t>总体</w:t>
      </w:r>
      <w:r w:rsidR="00B45AD0" w:rsidRPr="009964CB">
        <w:t>北</w:t>
      </w:r>
      <w:r w:rsidRPr="009964CB">
        <w:t>向</w:t>
      </w:r>
      <w:r w:rsidR="00B45AD0" w:rsidRPr="009964CB">
        <w:t>南</w:t>
      </w:r>
      <w:r w:rsidRPr="009964CB">
        <w:t>走向，沟口在南侧。</w:t>
      </w:r>
      <w:r w:rsidR="00B45AD0" w:rsidRPr="009964CB">
        <w:t>西曲矿选煤厂拟定填沟造地位置位于无名沟沟尾部，使用面积为</w:t>
      </w:r>
      <w:r w:rsidR="00D114A0" w:rsidRPr="009964CB">
        <w:t>24</w:t>
      </w:r>
      <w:r w:rsidR="00B45AD0" w:rsidRPr="009964CB">
        <w:t>万平方米，约合</w:t>
      </w:r>
      <w:r w:rsidR="007D477C" w:rsidRPr="009964CB">
        <w:t>447</w:t>
      </w:r>
      <w:r w:rsidR="007D477C" w:rsidRPr="009964CB">
        <w:t>亩</w:t>
      </w:r>
      <w:r w:rsidRPr="009964CB">
        <w:rPr>
          <w:snapToGrid w:val="0"/>
          <w:kern w:val="0"/>
        </w:rPr>
        <w:t>；</w:t>
      </w:r>
      <w:bookmarkEnd w:id="269"/>
      <w:r w:rsidR="00833D3E" w:rsidRPr="009964CB">
        <w:rPr>
          <w:snapToGrid w:val="0"/>
          <w:kern w:val="0"/>
        </w:rPr>
        <w:t>填沟造田施工标高从</w:t>
      </w:r>
      <w:r w:rsidR="00833D3E" w:rsidRPr="009964CB">
        <w:rPr>
          <w:snapToGrid w:val="0"/>
          <w:kern w:val="0"/>
        </w:rPr>
        <w:t>1140m~1210m</w:t>
      </w:r>
      <w:r w:rsidR="00833D3E" w:rsidRPr="009964CB">
        <w:rPr>
          <w:snapToGrid w:val="0"/>
          <w:kern w:val="0"/>
        </w:rPr>
        <w:t>，高差</w:t>
      </w:r>
      <w:r w:rsidR="00833D3E" w:rsidRPr="009964CB">
        <w:rPr>
          <w:snapToGrid w:val="0"/>
          <w:kern w:val="0"/>
        </w:rPr>
        <w:t>70m</w:t>
      </w:r>
      <w:r w:rsidR="00833D3E" w:rsidRPr="009964CB">
        <w:rPr>
          <w:snapToGrid w:val="0"/>
          <w:kern w:val="0"/>
        </w:rPr>
        <w:t>，封场实际占地面积</w:t>
      </w:r>
      <w:r w:rsidR="005B2408" w:rsidRPr="009964CB">
        <w:rPr>
          <w:snapToGrid w:val="0"/>
          <w:kern w:val="0"/>
        </w:rPr>
        <w:t>19.88</w:t>
      </w:r>
      <w:r w:rsidR="00833D3E" w:rsidRPr="009964CB">
        <w:rPr>
          <w:snapToGrid w:val="0"/>
          <w:kern w:val="0"/>
        </w:rPr>
        <w:t>万平方米，约合</w:t>
      </w:r>
      <w:r w:rsidR="005B2408" w:rsidRPr="009964CB">
        <w:rPr>
          <w:snapToGrid w:val="0"/>
          <w:kern w:val="0"/>
        </w:rPr>
        <w:t>298</w:t>
      </w:r>
      <w:r w:rsidR="005B2408" w:rsidRPr="009964CB">
        <w:rPr>
          <w:snapToGrid w:val="0"/>
          <w:kern w:val="0"/>
        </w:rPr>
        <w:t>亩</w:t>
      </w:r>
      <w:r w:rsidR="00833D3E" w:rsidRPr="009964CB">
        <w:rPr>
          <w:snapToGrid w:val="0"/>
          <w:kern w:val="0"/>
        </w:rPr>
        <w:t>。</w:t>
      </w:r>
      <w:bookmarkStart w:id="270" w:name="_Toc141680710"/>
      <w:bookmarkStart w:id="271" w:name="_Toc248544946"/>
      <w:bookmarkStart w:id="272" w:name="_Toc268787088"/>
      <w:bookmarkStart w:id="273" w:name="_Toc244144194"/>
      <w:bookmarkStart w:id="274" w:name="_Toc274235592"/>
      <w:bookmarkStart w:id="275" w:name="_Toc141680711"/>
      <w:r w:rsidR="007B4A00" w:rsidRPr="009964CB">
        <w:rPr>
          <w:bCs/>
          <w:snapToGrid w:val="0"/>
        </w:rPr>
        <w:t>土地复垦面积</w:t>
      </w:r>
      <w:r w:rsidR="005B2408" w:rsidRPr="009964CB">
        <w:rPr>
          <w:bCs/>
          <w:snapToGrid w:val="0"/>
        </w:rPr>
        <w:t>19.88</w:t>
      </w:r>
      <w:r w:rsidR="007B4A00" w:rsidRPr="009964CB">
        <w:rPr>
          <w:bCs/>
          <w:snapToGrid w:val="0"/>
        </w:rPr>
        <w:t xml:space="preserve"> hm</w:t>
      </w:r>
      <w:r w:rsidR="007B4A00" w:rsidRPr="009964CB">
        <w:rPr>
          <w:bCs/>
          <w:snapToGrid w:val="0"/>
          <w:vertAlign w:val="superscript"/>
        </w:rPr>
        <w:t>2</w:t>
      </w:r>
      <w:r w:rsidR="007B4A00" w:rsidRPr="009964CB">
        <w:rPr>
          <w:bCs/>
          <w:snapToGrid w:val="0"/>
        </w:rPr>
        <w:t>，其中耕地</w:t>
      </w:r>
      <w:r w:rsidR="009E0A33" w:rsidRPr="009964CB">
        <w:rPr>
          <w:bCs/>
          <w:snapToGrid w:val="0"/>
        </w:rPr>
        <w:t>17.19</w:t>
      </w:r>
      <w:r w:rsidR="007B4A00" w:rsidRPr="009964CB">
        <w:rPr>
          <w:bCs/>
          <w:snapToGrid w:val="0"/>
        </w:rPr>
        <w:t xml:space="preserve"> hm</w:t>
      </w:r>
      <w:r w:rsidR="007B4A00" w:rsidRPr="009964CB">
        <w:rPr>
          <w:bCs/>
          <w:snapToGrid w:val="0"/>
          <w:vertAlign w:val="superscript"/>
        </w:rPr>
        <w:t>2</w:t>
      </w:r>
      <w:r w:rsidR="007B4A00" w:rsidRPr="009964CB">
        <w:rPr>
          <w:bCs/>
          <w:snapToGrid w:val="0"/>
        </w:rPr>
        <w:t>，林地</w:t>
      </w:r>
      <w:r w:rsidR="009E0A33" w:rsidRPr="009964CB">
        <w:rPr>
          <w:bCs/>
          <w:snapToGrid w:val="0"/>
        </w:rPr>
        <w:t>1.41</w:t>
      </w:r>
      <w:r w:rsidR="007B4A00" w:rsidRPr="009964CB">
        <w:rPr>
          <w:bCs/>
          <w:snapToGrid w:val="0"/>
        </w:rPr>
        <w:t xml:space="preserve"> hm</w:t>
      </w:r>
      <w:r w:rsidR="007B4A00" w:rsidRPr="009964CB">
        <w:rPr>
          <w:bCs/>
          <w:snapToGrid w:val="0"/>
          <w:vertAlign w:val="superscript"/>
        </w:rPr>
        <w:t>2</w:t>
      </w:r>
      <w:r w:rsidR="007B4A00" w:rsidRPr="009964CB">
        <w:rPr>
          <w:bCs/>
          <w:snapToGrid w:val="0"/>
        </w:rPr>
        <w:t>，灌草地</w:t>
      </w:r>
      <w:r w:rsidR="009E0A33" w:rsidRPr="009964CB">
        <w:rPr>
          <w:bCs/>
          <w:snapToGrid w:val="0"/>
        </w:rPr>
        <w:t>1.28</w:t>
      </w:r>
      <w:r w:rsidR="007B4A00" w:rsidRPr="009964CB">
        <w:rPr>
          <w:bCs/>
          <w:snapToGrid w:val="0"/>
        </w:rPr>
        <w:t xml:space="preserve"> hm</w:t>
      </w:r>
      <w:r w:rsidR="007B4A00" w:rsidRPr="009964CB">
        <w:rPr>
          <w:bCs/>
          <w:snapToGrid w:val="0"/>
          <w:vertAlign w:val="superscript"/>
        </w:rPr>
        <w:t>2</w:t>
      </w:r>
      <w:r w:rsidR="007B4A00" w:rsidRPr="009964CB">
        <w:rPr>
          <w:bCs/>
          <w:snapToGrid w:val="0"/>
        </w:rPr>
        <w:t>，施工期</w:t>
      </w:r>
      <w:r w:rsidR="00D114A0" w:rsidRPr="009964CB">
        <w:rPr>
          <w:bCs/>
          <w:snapToGrid w:val="0"/>
        </w:rPr>
        <w:t>6</w:t>
      </w:r>
      <w:r w:rsidR="00D114A0" w:rsidRPr="009964CB">
        <w:rPr>
          <w:bCs/>
          <w:snapToGrid w:val="0"/>
        </w:rPr>
        <w:t>年</w:t>
      </w:r>
      <w:r w:rsidR="007B4A00" w:rsidRPr="009964CB">
        <w:rPr>
          <w:bCs/>
          <w:snapToGrid w:val="0"/>
        </w:rPr>
        <w:t>，所填煤矸石量</w:t>
      </w:r>
      <w:r w:rsidR="003372B8" w:rsidRPr="009964CB">
        <w:rPr>
          <w:bCs/>
          <w:snapToGrid w:val="0"/>
        </w:rPr>
        <w:t>353</w:t>
      </w:r>
      <w:r w:rsidR="007B4A00" w:rsidRPr="009964CB">
        <w:rPr>
          <w:bCs/>
          <w:snapToGrid w:val="0"/>
        </w:rPr>
        <w:t>万</w:t>
      </w:r>
      <w:r w:rsidR="007B4A00" w:rsidRPr="009964CB">
        <w:rPr>
          <w:bCs/>
          <w:snapToGrid w:val="0"/>
        </w:rPr>
        <w:t>m</w:t>
      </w:r>
      <w:r w:rsidR="007B4A00" w:rsidRPr="009964CB">
        <w:rPr>
          <w:bCs/>
          <w:snapToGrid w:val="0"/>
          <w:vertAlign w:val="superscript"/>
        </w:rPr>
        <w:t>3</w:t>
      </w:r>
      <w:r w:rsidR="007B4A00" w:rsidRPr="009964CB">
        <w:rPr>
          <w:bCs/>
          <w:snapToGrid w:val="0"/>
        </w:rPr>
        <w:t>。</w:t>
      </w:r>
    </w:p>
    <w:p w:rsidR="00FA44FF" w:rsidRPr="009964CB" w:rsidRDefault="000533FB" w:rsidP="007B4A00">
      <w:pPr>
        <w:spacing w:line="500" w:lineRule="exact"/>
        <w:ind w:firstLineChars="200" w:firstLine="480"/>
      </w:pPr>
      <w:r w:rsidRPr="009964CB">
        <w:t>本项目建设内容主要包括初级坝工程、排水工程、覆土工程、封场绿化工程以及配套运矸道路工程。</w:t>
      </w:r>
      <w:r w:rsidRPr="009964CB">
        <w:t xml:space="preserve"> </w:t>
      </w:r>
    </w:p>
    <w:p w:rsidR="00FA44FF" w:rsidRPr="009964CB" w:rsidRDefault="000533FB">
      <w:pPr>
        <w:widowControl/>
        <w:spacing w:line="500" w:lineRule="exact"/>
        <w:outlineLvl w:val="1"/>
        <w:rPr>
          <w:b/>
          <w:kern w:val="10"/>
          <w:sz w:val="28"/>
          <w:szCs w:val="28"/>
        </w:rPr>
      </w:pPr>
      <w:bookmarkStart w:id="276" w:name="_Toc505185199"/>
      <w:bookmarkStart w:id="277" w:name="_Toc10284034"/>
      <w:r w:rsidRPr="009964CB">
        <w:rPr>
          <w:b/>
          <w:kern w:val="10"/>
          <w:sz w:val="28"/>
          <w:szCs w:val="28"/>
        </w:rPr>
        <w:t xml:space="preserve">9.2 </w:t>
      </w:r>
      <w:r w:rsidRPr="009964CB">
        <w:rPr>
          <w:b/>
          <w:kern w:val="10"/>
          <w:sz w:val="28"/>
          <w:szCs w:val="28"/>
        </w:rPr>
        <w:t>评价区环境质量现状评价</w:t>
      </w:r>
      <w:bookmarkEnd w:id="270"/>
      <w:bookmarkEnd w:id="271"/>
      <w:bookmarkEnd w:id="272"/>
      <w:bookmarkEnd w:id="273"/>
      <w:bookmarkEnd w:id="274"/>
      <w:bookmarkEnd w:id="276"/>
      <w:bookmarkEnd w:id="277"/>
    </w:p>
    <w:p w:rsidR="00FA44FF" w:rsidRPr="009964CB" w:rsidRDefault="000533FB">
      <w:pPr>
        <w:spacing w:line="500" w:lineRule="exact"/>
        <w:outlineLvl w:val="2"/>
        <w:rPr>
          <w:b/>
          <w:bCs/>
        </w:rPr>
      </w:pPr>
      <w:r w:rsidRPr="009964CB">
        <w:rPr>
          <w:b/>
          <w:bCs/>
        </w:rPr>
        <w:t xml:space="preserve">9.2.1 </w:t>
      </w:r>
      <w:r w:rsidRPr="009964CB">
        <w:rPr>
          <w:b/>
          <w:bCs/>
        </w:rPr>
        <w:t>环境空气质量现状评价</w:t>
      </w:r>
    </w:p>
    <w:p w:rsidR="00E94B46" w:rsidRPr="009964CB" w:rsidRDefault="00E94B46">
      <w:pPr>
        <w:spacing w:line="500" w:lineRule="exact"/>
        <w:ind w:firstLine="480"/>
        <w:rPr>
          <w:kern w:val="10"/>
        </w:rPr>
      </w:pPr>
      <w:r w:rsidRPr="009964CB">
        <w:rPr>
          <w:kern w:val="10"/>
        </w:rPr>
        <w:t>根据</w:t>
      </w:r>
      <w:r w:rsidR="00C57F3F" w:rsidRPr="009964CB">
        <w:rPr>
          <w:kern w:val="10"/>
        </w:rPr>
        <w:t>古交市</w:t>
      </w:r>
      <w:r w:rsidR="00C57F3F" w:rsidRPr="009964CB">
        <w:rPr>
          <w:kern w:val="10"/>
        </w:rPr>
        <w:t xml:space="preserve"> 201</w:t>
      </w:r>
      <w:r w:rsidR="00250A92" w:rsidRPr="009964CB">
        <w:rPr>
          <w:kern w:val="10"/>
        </w:rPr>
        <w:t>8</w:t>
      </w:r>
      <w:r w:rsidR="00250A92" w:rsidRPr="009964CB">
        <w:rPr>
          <w:kern w:val="10"/>
        </w:rPr>
        <w:t>年</w:t>
      </w:r>
      <w:r w:rsidR="00C57F3F" w:rsidRPr="009964CB">
        <w:rPr>
          <w:kern w:val="10"/>
        </w:rPr>
        <w:t>全年的环境空气质量现状例行监测数据</w:t>
      </w:r>
      <w:r w:rsidRPr="009964CB">
        <w:rPr>
          <w:kern w:val="10"/>
        </w:rPr>
        <w:t>，</w:t>
      </w:r>
      <w:r w:rsidR="00C57F3F" w:rsidRPr="009964CB">
        <w:rPr>
          <w:kern w:val="10"/>
        </w:rPr>
        <w:t>古交市</w:t>
      </w:r>
      <w:r w:rsidR="00C57F3F" w:rsidRPr="009964CB">
        <w:rPr>
          <w:kern w:val="10"/>
        </w:rPr>
        <w:t xml:space="preserve"> PM</w:t>
      </w:r>
      <w:r w:rsidR="00C57F3F" w:rsidRPr="009964CB">
        <w:rPr>
          <w:kern w:val="10"/>
          <w:vertAlign w:val="subscript"/>
        </w:rPr>
        <w:t>10</w:t>
      </w:r>
      <w:r w:rsidR="00C57F3F" w:rsidRPr="009964CB">
        <w:rPr>
          <w:kern w:val="10"/>
        </w:rPr>
        <w:t>、</w:t>
      </w:r>
      <w:r w:rsidR="00C57F3F" w:rsidRPr="009964CB">
        <w:rPr>
          <w:kern w:val="10"/>
        </w:rPr>
        <w:t>PM</w:t>
      </w:r>
      <w:r w:rsidR="00C57F3F" w:rsidRPr="009964CB">
        <w:rPr>
          <w:kern w:val="10"/>
          <w:vertAlign w:val="subscript"/>
        </w:rPr>
        <w:t>2.5</w:t>
      </w:r>
      <w:r w:rsidR="00C57F3F" w:rsidRPr="009964CB">
        <w:rPr>
          <w:kern w:val="10"/>
        </w:rPr>
        <w:t>、</w:t>
      </w:r>
      <w:r w:rsidR="00F40CBB" w:rsidRPr="009964CB">
        <w:rPr>
          <w:kern w:val="10"/>
        </w:rPr>
        <w:t>O</w:t>
      </w:r>
      <w:r w:rsidR="00F40CBB" w:rsidRPr="009964CB">
        <w:rPr>
          <w:kern w:val="10"/>
          <w:vertAlign w:val="subscript"/>
        </w:rPr>
        <w:t>3</w:t>
      </w:r>
      <w:r w:rsidR="00C57F3F" w:rsidRPr="009964CB">
        <w:rPr>
          <w:kern w:val="10"/>
        </w:rPr>
        <w:t>出现超标，但超标倍数较小，其余三项达标；说明本区域已经受到</w:t>
      </w:r>
      <w:r w:rsidR="00C57F3F" w:rsidRPr="009964CB">
        <w:rPr>
          <w:kern w:val="10"/>
        </w:rPr>
        <w:t xml:space="preserve"> PM</w:t>
      </w:r>
      <w:r w:rsidR="00C57F3F" w:rsidRPr="009964CB">
        <w:rPr>
          <w:kern w:val="10"/>
          <w:vertAlign w:val="subscript"/>
        </w:rPr>
        <w:t>10</w:t>
      </w:r>
      <w:r w:rsidR="00C57F3F" w:rsidRPr="009964CB">
        <w:rPr>
          <w:kern w:val="10"/>
        </w:rPr>
        <w:t>、</w:t>
      </w:r>
      <w:r w:rsidR="00C57F3F" w:rsidRPr="009964CB">
        <w:rPr>
          <w:kern w:val="10"/>
        </w:rPr>
        <w:t>PM</w:t>
      </w:r>
      <w:r w:rsidR="00C57F3F" w:rsidRPr="009964CB">
        <w:rPr>
          <w:kern w:val="10"/>
          <w:vertAlign w:val="subscript"/>
        </w:rPr>
        <w:t>2.5</w:t>
      </w:r>
      <w:r w:rsidR="00C57F3F" w:rsidRPr="009964CB">
        <w:rPr>
          <w:kern w:val="10"/>
        </w:rPr>
        <w:t>、</w:t>
      </w:r>
      <w:r w:rsidR="00F40CBB" w:rsidRPr="009964CB">
        <w:rPr>
          <w:kern w:val="10"/>
        </w:rPr>
        <w:t>O</w:t>
      </w:r>
      <w:r w:rsidR="00F40CBB" w:rsidRPr="009964CB">
        <w:rPr>
          <w:kern w:val="10"/>
          <w:vertAlign w:val="subscript"/>
        </w:rPr>
        <w:t>3</w:t>
      </w:r>
      <w:r w:rsidR="00C57F3F" w:rsidRPr="009964CB">
        <w:rPr>
          <w:kern w:val="10"/>
        </w:rPr>
        <w:t>的轻微污染。</w:t>
      </w:r>
    </w:p>
    <w:p w:rsidR="00FA44FF" w:rsidRPr="009964CB" w:rsidRDefault="000533FB">
      <w:pPr>
        <w:spacing w:line="500" w:lineRule="exact"/>
        <w:ind w:firstLine="480"/>
        <w:rPr>
          <w:kern w:val="10"/>
        </w:rPr>
      </w:pPr>
      <w:r w:rsidRPr="009964CB">
        <w:rPr>
          <w:kern w:val="10"/>
        </w:rPr>
        <w:t>为了解建设区域环境空气现状，建设单位委托山西蓝标检测技术有限公司对项目所在地区域进行了现状监测，出具了蓝标检字第</w:t>
      </w:r>
      <w:r w:rsidRPr="009964CB">
        <w:rPr>
          <w:kern w:val="10"/>
        </w:rPr>
        <w:t>H20180201</w:t>
      </w:r>
      <w:r w:rsidRPr="009964CB">
        <w:rPr>
          <w:kern w:val="10"/>
        </w:rPr>
        <w:t>号监测报告。</w:t>
      </w:r>
      <w:r w:rsidRPr="009964CB">
        <w:t>本次评价委托</w:t>
      </w:r>
      <w:r w:rsidRPr="009964CB">
        <w:rPr>
          <w:szCs w:val="22"/>
        </w:rPr>
        <w:t>山西蓝标检测技术有限公司</w:t>
      </w:r>
      <w:r w:rsidRPr="009964CB">
        <w:t>于</w:t>
      </w:r>
      <w:r w:rsidRPr="009964CB">
        <w:t>2018</w:t>
      </w:r>
      <w:r w:rsidRPr="009964CB">
        <w:t>年</w:t>
      </w:r>
      <w:r w:rsidRPr="009964CB">
        <w:t>1</w:t>
      </w:r>
      <w:r w:rsidRPr="009964CB">
        <w:t>月</w:t>
      </w:r>
      <w:r w:rsidRPr="009964CB">
        <w:t>28</w:t>
      </w:r>
      <w:r w:rsidRPr="009964CB">
        <w:t>日</w:t>
      </w:r>
      <w:r w:rsidRPr="009964CB">
        <w:t>-2</w:t>
      </w:r>
      <w:r w:rsidRPr="009964CB">
        <w:t>月</w:t>
      </w:r>
      <w:r w:rsidRPr="009964CB">
        <w:t>3</w:t>
      </w:r>
      <w:r w:rsidRPr="009964CB">
        <w:t>日对本项目进行了环境空气质量现状监测，监测点位为</w:t>
      </w:r>
      <w:r w:rsidRPr="009964CB">
        <w:t>1#</w:t>
      </w:r>
      <w:r w:rsidRPr="009964CB">
        <w:t>崖窑上、</w:t>
      </w:r>
      <w:r w:rsidRPr="009964CB">
        <w:t>2#</w:t>
      </w:r>
      <w:r w:rsidRPr="009964CB">
        <w:t>南坪上和</w:t>
      </w:r>
      <w:r w:rsidRPr="009964CB">
        <w:t>3#</w:t>
      </w:r>
      <w:r w:rsidRPr="009964CB">
        <w:t>港立村。</w:t>
      </w:r>
      <w:r w:rsidRPr="009964CB">
        <w:rPr>
          <w:spacing w:val="4"/>
        </w:rPr>
        <w:t>监测</w:t>
      </w:r>
      <w:r w:rsidRPr="009964CB">
        <w:rPr>
          <w:spacing w:val="4"/>
        </w:rPr>
        <w:t>7</w:t>
      </w:r>
      <w:r w:rsidRPr="009964CB">
        <w:rPr>
          <w:spacing w:val="4"/>
        </w:rPr>
        <w:t>天中，</w:t>
      </w:r>
      <w:r w:rsidRPr="009964CB">
        <w:rPr>
          <w:spacing w:val="4"/>
        </w:rPr>
        <w:t>3</w:t>
      </w:r>
      <w:r w:rsidRPr="009964CB">
        <w:rPr>
          <w:spacing w:val="4"/>
        </w:rPr>
        <w:t>个监测点位中各监测项目均未出现超标现象，说明评价区域大气环境质量现状良好，尚未受到污染。</w:t>
      </w:r>
    </w:p>
    <w:p w:rsidR="00FA44FF" w:rsidRPr="009964CB" w:rsidRDefault="000533FB">
      <w:pPr>
        <w:spacing w:line="500" w:lineRule="exact"/>
        <w:outlineLvl w:val="2"/>
        <w:rPr>
          <w:b/>
        </w:rPr>
      </w:pPr>
      <w:r w:rsidRPr="009964CB">
        <w:rPr>
          <w:b/>
        </w:rPr>
        <w:t xml:space="preserve">9.2.2 </w:t>
      </w:r>
      <w:r w:rsidRPr="009964CB">
        <w:rPr>
          <w:b/>
        </w:rPr>
        <w:t>地表水质量现状评价</w:t>
      </w:r>
    </w:p>
    <w:p w:rsidR="00FA44FF" w:rsidRPr="009964CB" w:rsidRDefault="000533FB">
      <w:pPr>
        <w:spacing w:line="500" w:lineRule="exact"/>
        <w:ind w:firstLine="480"/>
      </w:pPr>
      <w:r w:rsidRPr="009964CB">
        <w:rPr>
          <w:kern w:val="10"/>
        </w:rPr>
        <w:t>为了解建设区域地表水现状，建设单位委托山西蓝标检测技术有限公司对项目所在地区域进行了现状监测，出具了蓝标检字第</w:t>
      </w:r>
      <w:r w:rsidRPr="009964CB">
        <w:rPr>
          <w:kern w:val="10"/>
        </w:rPr>
        <w:t>H20180201</w:t>
      </w:r>
      <w:r w:rsidRPr="009964CB">
        <w:rPr>
          <w:kern w:val="10"/>
        </w:rPr>
        <w:t>号监测报告。</w:t>
      </w:r>
      <w:r w:rsidRPr="009964CB">
        <w:t>本次地表水现状监测共布设</w:t>
      </w:r>
      <w:r w:rsidRPr="009964CB">
        <w:t>3</w:t>
      </w:r>
      <w:r w:rsidRPr="009964CB">
        <w:t>个断面，</w:t>
      </w:r>
      <w:r w:rsidRPr="009964CB">
        <w:rPr>
          <w:bCs/>
        </w:rPr>
        <w:t>监测时间为</w:t>
      </w:r>
      <w:r w:rsidRPr="009964CB">
        <w:t>2018</w:t>
      </w:r>
      <w:r w:rsidRPr="009964CB">
        <w:t>年</w:t>
      </w:r>
      <w:r w:rsidRPr="009964CB">
        <w:t>2</w:t>
      </w:r>
      <w:r w:rsidRPr="009964CB">
        <w:t>月</w:t>
      </w:r>
      <w:r w:rsidRPr="009964CB">
        <w:t>1</w:t>
      </w:r>
      <w:r w:rsidRPr="009964CB">
        <w:t>日</w:t>
      </w:r>
      <w:r w:rsidRPr="009964CB">
        <w:t>-2</w:t>
      </w:r>
      <w:r w:rsidRPr="009964CB">
        <w:t>月</w:t>
      </w:r>
      <w:r w:rsidRPr="009964CB">
        <w:t>3</w:t>
      </w:r>
      <w:r w:rsidRPr="009964CB">
        <w:t>日</w:t>
      </w:r>
      <w:r w:rsidRPr="009964CB">
        <w:rPr>
          <w:bCs/>
        </w:rPr>
        <w:t>。依据监测结果分析，</w:t>
      </w:r>
      <w:r w:rsidRPr="009964CB">
        <w:t>在所监测的所有断面，除氨氮、总氮监测因子</w:t>
      </w:r>
      <w:r w:rsidR="005E7E9E" w:rsidRPr="009964CB">
        <w:t>超</w:t>
      </w:r>
      <w:r w:rsidRPr="009964CB">
        <w:t>标外，其他各项监测指标在所有监测断面均达标。由此可见，汾河此段区域已受到污染。其超标原因为汾河接纳了沿线的居民生活</w:t>
      </w:r>
      <w:r w:rsidRPr="009964CB">
        <w:lastRenderedPageBreak/>
        <w:t>污水，因此出现超标。</w:t>
      </w:r>
    </w:p>
    <w:p w:rsidR="00FA44FF" w:rsidRPr="009964CB" w:rsidRDefault="000533FB">
      <w:pPr>
        <w:spacing w:line="500" w:lineRule="exact"/>
        <w:outlineLvl w:val="2"/>
        <w:rPr>
          <w:b/>
        </w:rPr>
      </w:pPr>
      <w:r w:rsidRPr="009964CB">
        <w:rPr>
          <w:b/>
        </w:rPr>
        <w:t xml:space="preserve">9.2.3 </w:t>
      </w:r>
      <w:r w:rsidRPr="009964CB">
        <w:rPr>
          <w:b/>
        </w:rPr>
        <w:t>地下水质量现状评价</w:t>
      </w:r>
    </w:p>
    <w:p w:rsidR="00FA44FF" w:rsidRPr="009964CB" w:rsidRDefault="000533FB">
      <w:pPr>
        <w:spacing w:line="500" w:lineRule="exact"/>
        <w:ind w:firstLineChars="200" w:firstLine="480"/>
      </w:pPr>
      <w:r w:rsidRPr="009964CB">
        <w:rPr>
          <w:kern w:val="10"/>
        </w:rPr>
        <w:t>为了解建设区域地下水环境质量现状，建设单位委托山西蓝标检测技术有限公司对项目所在地区域进行了现状监测，出具了蓝标检字第</w:t>
      </w:r>
      <w:r w:rsidRPr="009964CB">
        <w:rPr>
          <w:kern w:val="10"/>
        </w:rPr>
        <w:t>H20180201</w:t>
      </w:r>
      <w:r w:rsidRPr="009964CB">
        <w:rPr>
          <w:kern w:val="10"/>
        </w:rPr>
        <w:t>号监测报告。</w:t>
      </w:r>
      <w:r w:rsidRPr="009964CB">
        <w:t>本项目共布设</w:t>
      </w:r>
      <w:r w:rsidRPr="009964CB">
        <w:t>4</w:t>
      </w:r>
      <w:r w:rsidRPr="009964CB">
        <w:t>个</w:t>
      </w:r>
      <w:r w:rsidRPr="009964CB">
        <w:rPr>
          <w:szCs w:val="28"/>
        </w:rPr>
        <w:t>水井</w:t>
      </w:r>
      <w:r w:rsidRPr="009964CB">
        <w:t>水质、水位监测点。监测项目为地下水水位、水质。监测时间为</w:t>
      </w:r>
      <w:r w:rsidRPr="009964CB">
        <w:t>2018</w:t>
      </w:r>
      <w:r w:rsidRPr="009964CB">
        <w:t>年</w:t>
      </w:r>
      <w:r w:rsidRPr="009964CB">
        <w:t>2</w:t>
      </w:r>
      <w:r w:rsidRPr="009964CB">
        <w:t>月</w:t>
      </w:r>
      <w:r w:rsidRPr="009964CB">
        <w:t>2</w:t>
      </w:r>
      <w:r w:rsidRPr="009964CB">
        <w:t>日，由监测结果可知，本项目各监测点位各项监测指标均满足《地下水质量标准》</w:t>
      </w:r>
      <w:r w:rsidRPr="009964CB">
        <w:t>(</w:t>
      </w:r>
      <w:r w:rsidR="001200F7" w:rsidRPr="009964CB">
        <w:t>GB/T14848-2017</w:t>
      </w:r>
      <w:r w:rsidRPr="009964CB">
        <w:t>)</w:t>
      </w:r>
      <w:r w:rsidRPr="009964CB">
        <w:rPr>
          <w:rFonts w:ascii="宋体" w:hAnsi="宋体" w:cs="宋体" w:hint="eastAsia"/>
        </w:rPr>
        <w:t>Ⅲ</w:t>
      </w:r>
      <w:r w:rsidRPr="009964CB">
        <w:t>类标准要求，因此，评价区地下水质量较好，尚有环境容量。</w:t>
      </w:r>
    </w:p>
    <w:p w:rsidR="00FA44FF" w:rsidRPr="009964CB" w:rsidRDefault="000533FB">
      <w:pPr>
        <w:spacing w:line="500" w:lineRule="exact"/>
        <w:outlineLvl w:val="2"/>
        <w:rPr>
          <w:b/>
        </w:rPr>
      </w:pPr>
      <w:r w:rsidRPr="009964CB">
        <w:rPr>
          <w:b/>
        </w:rPr>
        <w:t xml:space="preserve">9.2.4 </w:t>
      </w:r>
      <w:r w:rsidRPr="009964CB">
        <w:rPr>
          <w:b/>
        </w:rPr>
        <w:t>噪声质量现状评价</w:t>
      </w:r>
    </w:p>
    <w:p w:rsidR="00FA44FF" w:rsidRPr="009964CB" w:rsidRDefault="000533FB">
      <w:pPr>
        <w:spacing w:line="500" w:lineRule="exact"/>
        <w:ind w:firstLine="480"/>
        <w:rPr>
          <w:kern w:val="10"/>
        </w:rPr>
      </w:pPr>
      <w:bookmarkStart w:id="278" w:name="_Toc244144195"/>
      <w:bookmarkStart w:id="279" w:name="_Toc274235593"/>
      <w:bookmarkStart w:id="280" w:name="_Toc268787089"/>
      <w:bookmarkStart w:id="281" w:name="_Toc248544947"/>
      <w:r w:rsidRPr="009964CB">
        <w:rPr>
          <w:kern w:val="10"/>
        </w:rPr>
        <w:t>为了解建设区域地下水环境质量现状，建设单位委托山西蓝标检测技术有限公司对项目所在地区域进行了现状监测，出具了蓝标检字第</w:t>
      </w:r>
      <w:r w:rsidRPr="009964CB">
        <w:rPr>
          <w:kern w:val="10"/>
        </w:rPr>
        <w:t>H20180201</w:t>
      </w:r>
      <w:r w:rsidRPr="009964CB">
        <w:rPr>
          <w:kern w:val="10"/>
        </w:rPr>
        <w:t>号监测报告。</w:t>
      </w:r>
    </w:p>
    <w:p w:rsidR="00FA44FF" w:rsidRPr="009964CB" w:rsidRDefault="000533FB">
      <w:pPr>
        <w:pStyle w:val="0"/>
        <w:ind w:firstLine="480"/>
        <w:rPr>
          <w:rFonts w:ascii="Times New Roman" w:hAnsi="Times New Roman"/>
        </w:rPr>
      </w:pPr>
      <w:r w:rsidRPr="009964CB">
        <w:rPr>
          <w:rFonts w:ascii="Times New Roman" w:hAnsi="Times New Roman"/>
        </w:rPr>
        <w:t>2018</w:t>
      </w:r>
      <w:r w:rsidRPr="009964CB">
        <w:rPr>
          <w:rFonts w:ascii="Times New Roman" w:hAnsi="Times New Roman"/>
        </w:rPr>
        <w:t>年</w:t>
      </w:r>
      <w:r w:rsidRPr="009964CB">
        <w:rPr>
          <w:rFonts w:ascii="Times New Roman" w:hAnsi="Times New Roman"/>
        </w:rPr>
        <w:t>2</w:t>
      </w:r>
      <w:r w:rsidRPr="009964CB">
        <w:rPr>
          <w:rFonts w:ascii="Times New Roman" w:hAnsi="Times New Roman"/>
        </w:rPr>
        <w:t>月</w:t>
      </w:r>
      <w:r w:rsidR="00F71E98" w:rsidRPr="009964CB">
        <w:rPr>
          <w:rFonts w:ascii="Times New Roman" w:hAnsi="Times New Roman"/>
        </w:rPr>
        <w:t>2</w:t>
      </w:r>
      <w:r w:rsidRPr="009964CB">
        <w:rPr>
          <w:rFonts w:ascii="Times New Roman" w:hAnsi="Times New Roman"/>
        </w:rPr>
        <w:t>日对本项目进行了声环境质量现状监测。监测点位为场界四周进行声环境质量现状监测，昼、夜各</w:t>
      </w:r>
      <w:r w:rsidRPr="009964CB">
        <w:rPr>
          <w:rFonts w:ascii="Times New Roman" w:hAnsi="Times New Roman"/>
        </w:rPr>
        <w:t>1</w:t>
      </w:r>
      <w:r w:rsidRPr="009964CB">
        <w:rPr>
          <w:rFonts w:ascii="Times New Roman" w:hAnsi="Times New Roman"/>
        </w:rPr>
        <w:t>次。</w:t>
      </w:r>
    </w:p>
    <w:p w:rsidR="00FA44FF" w:rsidRPr="009964CB" w:rsidRDefault="000533FB">
      <w:pPr>
        <w:pStyle w:val="0"/>
        <w:ind w:firstLine="480"/>
        <w:rPr>
          <w:rFonts w:ascii="Times New Roman" w:hAnsi="Times New Roman"/>
        </w:rPr>
      </w:pPr>
      <w:r w:rsidRPr="009964CB">
        <w:rPr>
          <w:rFonts w:ascii="Times New Roman" w:hAnsi="Times New Roman"/>
        </w:rPr>
        <w:t>由监测结果知，</w:t>
      </w:r>
      <w:r w:rsidRPr="009964CB">
        <w:rPr>
          <w:rFonts w:ascii="Times New Roman" w:hAnsi="Times New Roman"/>
        </w:rPr>
        <w:t>6</w:t>
      </w:r>
      <w:r w:rsidRPr="009964CB">
        <w:rPr>
          <w:rFonts w:ascii="Times New Roman" w:hAnsi="Times New Roman"/>
        </w:rPr>
        <w:t>个监测点昼间与夜间噪声现状监测值均可满足《声环境噪声标准》</w:t>
      </w:r>
      <w:r w:rsidRPr="009964CB">
        <w:rPr>
          <w:rFonts w:ascii="Times New Roman" w:hAnsi="Times New Roman"/>
        </w:rPr>
        <w:t>(GB3096-2008)2</w:t>
      </w:r>
      <w:r w:rsidRPr="009964CB">
        <w:rPr>
          <w:rFonts w:ascii="Times New Roman" w:hAnsi="Times New Roman"/>
        </w:rPr>
        <w:t>类标准值的要求。</w:t>
      </w:r>
    </w:p>
    <w:p w:rsidR="00FA44FF" w:rsidRPr="009964CB" w:rsidRDefault="000533FB">
      <w:pPr>
        <w:widowControl/>
        <w:spacing w:line="500" w:lineRule="exact"/>
        <w:outlineLvl w:val="1"/>
        <w:rPr>
          <w:b/>
          <w:kern w:val="10"/>
          <w:sz w:val="28"/>
          <w:szCs w:val="28"/>
        </w:rPr>
      </w:pPr>
      <w:bookmarkStart w:id="282" w:name="_Toc505185200"/>
      <w:bookmarkStart w:id="283" w:name="_Toc10284035"/>
      <w:r w:rsidRPr="009964CB">
        <w:rPr>
          <w:b/>
          <w:kern w:val="10"/>
          <w:sz w:val="28"/>
          <w:szCs w:val="28"/>
        </w:rPr>
        <w:t>9.3</w:t>
      </w:r>
      <w:bookmarkEnd w:id="278"/>
      <w:bookmarkEnd w:id="279"/>
      <w:bookmarkEnd w:id="280"/>
      <w:bookmarkEnd w:id="281"/>
      <w:r w:rsidRPr="009964CB">
        <w:rPr>
          <w:b/>
          <w:kern w:val="10"/>
          <w:sz w:val="28"/>
          <w:szCs w:val="28"/>
        </w:rPr>
        <w:t xml:space="preserve"> </w:t>
      </w:r>
      <w:r w:rsidRPr="009964CB">
        <w:rPr>
          <w:b/>
          <w:kern w:val="10"/>
          <w:sz w:val="28"/>
          <w:szCs w:val="28"/>
        </w:rPr>
        <w:t>污染物排放情况分析</w:t>
      </w:r>
      <w:bookmarkEnd w:id="282"/>
      <w:bookmarkEnd w:id="283"/>
    </w:p>
    <w:p w:rsidR="00FA44FF" w:rsidRPr="009964CB" w:rsidRDefault="000533FB">
      <w:pPr>
        <w:spacing w:line="500" w:lineRule="exact"/>
        <w:outlineLvl w:val="2"/>
        <w:rPr>
          <w:b/>
        </w:rPr>
      </w:pPr>
      <w:r w:rsidRPr="009964CB">
        <w:rPr>
          <w:b/>
        </w:rPr>
        <w:t xml:space="preserve">9.3.1 </w:t>
      </w:r>
      <w:r w:rsidRPr="009964CB">
        <w:rPr>
          <w:b/>
        </w:rPr>
        <w:t>达标排放</w:t>
      </w:r>
    </w:p>
    <w:p w:rsidR="00FA44FF" w:rsidRPr="009964CB" w:rsidRDefault="000533FB">
      <w:pPr>
        <w:pStyle w:val="0"/>
        <w:ind w:firstLine="480"/>
        <w:rPr>
          <w:rFonts w:ascii="Times New Roman" w:hAnsi="Times New Roman"/>
          <w:bCs/>
        </w:rPr>
      </w:pPr>
      <w:r w:rsidRPr="009964CB">
        <w:rPr>
          <w:rFonts w:ascii="Times New Roman" w:hAnsi="Times New Roman"/>
          <w:bCs/>
          <w:snapToGrid w:val="0"/>
          <w:kern w:val="0"/>
          <w:szCs w:val="32"/>
        </w:rPr>
        <w:t>本项目大气污染物为无组织扬尘；</w:t>
      </w:r>
      <w:r w:rsidRPr="009964CB">
        <w:rPr>
          <w:rFonts w:ascii="Times New Roman" w:hAnsi="Times New Roman"/>
        </w:rPr>
        <w:t>项目运营期生活废水水量较少，水质简单，直接泼洒抑尘，不外排。此外，矸石场运行期间，正常情况下无生产废水产生；雨季时，矸石场上游及周边汇水可以通过排水沟排出场外。在</w:t>
      </w:r>
      <w:r w:rsidRPr="009964CB">
        <w:rPr>
          <w:rFonts w:ascii="Times New Roman" w:hAnsi="Times New Roman"/>
          <w:bCs/>
        </w:rPr>
        <w:t>实施一系列针对资源综合利用、污染物排放的防治措施，使各项污染物均能做到达标排放。</w:t>
      </w:r>
      <w:r w:rsidRPr="009964CB">
        <w:rPr>
          <w:rFonts w:ascii="Times New Roman" w:hAnsi="Times New Roman"/>
          <w:bCs/>
        </w:rPr>
        <w:t xml:space="preserve"> </w:t>
      </w:r>
    </w:p>
    <w:p w:rsidR="00FA44FF" w:rsidRPr="009964CB" w:rsidRDefault="000533FB">
      <w:pPr>
        <w:spacing w:line="500" w:lineRule="exact"/>
        <w:outlineLvl w:val="2"/>
        <w:rPr>
          <w:b/>
        </w:rPr>
      </w:pPr>
      <w:r w:rsidRPr="009964CB">
        <w:rPr>
          <w:b/>
        </w:rPr>
        <w:t xml:space="preserve">9.3.2 </w:t>
      </w:r>
      <w:r w:rsidRPr="009964CB">
        <w:rPr>
          <w:b/>
        </w:rPr>
        <w:t>总量控制</w:t>
      </w:r>
    </w:p>
    <w:bookmarkEnd w:id="275"/>
    <w:p w:rsidR="00FA44FF" w:rsidRPr="009964CB" w:rsidRDefault="000533FB">
      <w:pPr>
        <w:pStyle w:val="0"/>
        <w:ind w:firstLine="480"/>
        <w:rPr>
          <w:rFonts w:ascii="Times New Roman" w:hAnsi="Times New Roman"/>
        </w:rPr>
      </w:pPr>
      <w:r w:rsidRPr="009964CB">
        <w:rPr>
          <w:rFonts w:ascii="Times New Roman" w:hAnsi="Times New Roman"/>
        </w:rPr>
        <w:t>根据山西省环境保护厅晋环发</w:t>
      </w:r>
      <w:r w:rsidRPr="009964CB">
        <w:rPr>
          <w:rFonts w:ascii="Times New Roman" w:hAnsi="Times New Roman"/>
        </w:rPr>
        <w:t>[2015]25</w:t>
      </w:r>
      <w:r w:rsidRPr="009964CB">
        <w:rPr>
          <w:rFonts w:ascii="Times New Roman" w:hAnsi="Times New Roman"/>
        </w:rPr>
        <w:t>号文件第三条，本项目不属于环境统计重点工业源调查行业范围内</w:t>
      </w:r>
      <w:r w:rsidRPr="009964CB">
        <w:rPr>
          <w:rFonts w:ascii="Times New Roman" w:hAnsi="Times New Roman"/>
        </w:rPr>
        <w:t>(</w:t>
      </w:r>
      <w:r w:rsidRPr="009964CB">
        <w:rPr>
          <w:rFonts w:ascii="Times New Roman" w:hAnsi="Times New Roman"/>
        </w:rPr>
        <w:t>《国民经济行业分类》</w:t>
      </w:r>
      <w:r w:rsidRPr="009964CB">
        <w:rPr>
          <w:rFonts w:ascii="Times New Roman" w:hAnsi="Times New Roman"/>
        </w:rPr>
        <w:t>(GB/T4754)</w:t>
      </w:r>
      <w:r w:rsidRPr="009964CB">
        <w:rPr>
          <w:rFonts w:ascii="Times New Roman" w:hAnsi="Times New Roman"/>
        </w:rPr>
        <w:t>中采矿业、制造业，电力、燃气及水的生产和供应业，</w:t>
      </w:r>
      <w:r w:rsidRPr="009964CB">
        <w:rPr>
          <w:rFonts w:ascii="Times New Roman" w:hAnsi="Times New Roman"/>
        </w:rPr>
        <w:t>3</w:t>
      </w:r>
      <w:r w:rsidRPr="009964CB">
        <w:rPr>
          <w:rFonts w:ascii="Times New Roman" w:hAnsi="Times New Roman"/>
        </w:rPr>
        <w:t>个门类</w:t>
      </w:r>
      <w:r w:rsidRPr="009964CB">
        <w:rPr>
          <w:rFonts w:ascii="Times New Roman" w:hAnsi="Times New Roman"/>
        </w:rPr>
        <w:t>39</w:t>
      </w:r>
      <w:r w:rsidRPr="009964CB">
        <w:rPr>
          <w:rFonts w:ascii="Times New Roman" w:hAnsi="Times New Roman"/>
        </w:rPr>
        <w:t>个行业</w:t>
      </w:r>
      <w:r w:rsidRPr="009964CB">
        <w:rPr>
          <w:rFonts w:ascii="Times New Roman" w:hAnsi="Times New Roman"/>
        </w:rPr>
        <w:t>)</w:t>
      </w:r>
      <w:r w:rsidRPr="009964CB">
        <w:rPr>
          <w:rFonts w:ascii="Times New Roman" w:hAnsi="Times New Roman"/>
        </w:rPr>
        <w:t>新增主要污染物排放总量的建设项目，因此，暂不纳入总量核定范围，不需进行总量申请。</w:t>
      </w:r>
    </w:p>
    <w:p w:rsidR="00FA44FF" w:rsidRPr="009964CB" w:rsidRDefault="000533FB">
      <w:pPr>
        <w:widowControl/>
        <w:spacing w:line="500" w:lineRule="exact"/>
        <w:outlineLvl w:val="1"/>
        <w:rPr>
          <w:b/>
          <w:kern w:val="10"/>
          <w:sz w:val="28"/>
          <w:szCs w:val="28"/>
        </w:rPr>
      </w:pPr>
      <w:bookmarkStart w:id="284" w:name="_Toc341283516"/>
      <w:bookmarkStart w:id="285" w:name="_Toc268787090"/>
      <w:bookmarkStart w:id="286" w:name="_Toc248544948"/>
      <w:bookmarkStart w:id="287" w:name="_Toc505185201"/>
      <w:bookmarkStart w:id="288" w:name="_Toc141680712"/>
      <w:bookmarkStart w:id="289" w:name="_Toc274235600"/>
      <w:bookmarkStart w:id="290" w:name="_Toc10284036"/>
      <w:r w:rsidRPr="009964CB">
        <w:rPr>
          <w:b/>
          <w:kern w:val="10"/>
          <w:sz w:val="28"/>
          <w:szCs w:val="28"/>
        </w:rPr>
        <w:t xml:space="preserve">9.4 </w:t>
      </w:r>
      <w:r w:rsidRPr="009964CB">
        <w:rPr>
          <w:b/>
          <w:kern w:val="10"/>
          <w:sz w:val="28"/>
          <w:szCs w:val="28"/>
        </w:rPr>
        <w:t>环境影响分析</w:t>
      </w:r>
      <w:bookmarkEnd w:id="284"/>
      <w:bookmarkEnd w:id="285"/>
      <w:bookmarkEnd w:id="286"/>
      <w:bookmarkEnd w:id="287"/>
      <w:bookmarkEnd w:id="288"/>
      <w:bookmarkEnd w:id="289"/>
      <w:bookmarkEnd w:id="290"/>
    </w:p>
    <w:p w:rsidR="00FA44FF" w:rsidRPr="009964CB" w:rsidRDefault="000533FB">
      <w:pPr>
        <w:spacing w:line="500" w:lineRule="exact"/>
        <w:outlineLvl w:val="2"/>
        <w:rPr>
          <w:b/>
          <w:bCs/>
        </w:rPr>
      </w:pPr>
      <w:r w:rsidRPr="009964CB">
        <w:rPr>
          <w:b/>
          <w:bCs/>
        </w:rPr>
        <w:t xml:space="preserve">9.4.1 </w:t>
      </w:r>
      <w:r w:rsidRPr="009964CB">
        <w:rPr>
          <w:b/>
          <w:bCs/>
        </w:rPr>
        <w:t>环境空气影响分析</w:t>
      </w:r>
    </w:p>
    <w:p w:rsidR="00FA44FF" w:rsidRPr="009964CB" w:rsidRDefault="000533FB">
      <w:pPr>
        <w:spacing w:line="440" w:lineRule="exact"/>
        <w:ind w:firstLineChars="200" w:firstLine="496"/>
        <w:rPr>
          <w:bCs/>
        </w:rPr>
      </w:pPr>
      <w:r w:rsidRPr="009964CB">
        <w:rPr>
          <w:spacing w:val="4"/>
        </w:rPr>
        <w:t>项目选址和场区布置符合环境要求，污染源排放强度和排放方式及大气污染控制</w:t>
      </w:r>
      <w:r w:rsidRPr="009964CB">
        <w:rPr>
          <w:spacing w:val="4"/>
        </w:rPr>
        <w:lastRenderedPageBreak/>
        <w:t>措施在严格按照环评规定的要求下可满足达标排放。</w:t>
      </w:r>
      <w:r w:rsidRPr="009964CB">
        <w:t>评价认为从环境空气角度出发，本项目的建设是可行的。</w:t>
      </w:r>
    </w:p>
    <w:p w:rsidR="00FA44FF" w:rsidRPr="009964CB" w:rsidRDefault="000533FB">
      <w:pPr>
        <w:spacing w:line="500" w:lineRule="exact"/>
        <w:outlineLvl w:val="2"/>
        <w:rPr>
          <w:b/>
          <w:bCs/>
        </w:rPr>
      </w:pPr>
      <w:r w:rsidRPr="009964CB">
        <w:rPr>
          <w:b/>
          <w:bCs/>
        </w:rPr>
        <w:t xml:space="preserve">9.4.2 </w:t>
      </w:r>
      <w:r w:rsidRPr="009964CB">
        <w:rPr>
          <w:b/>
          <w:bCs/>
        </w:rPr>
        <w:t>水环境影响分析</w:t>
      </w:r>
    </w:p>
    <w:p w:rsidR="00834D4B" w:rsidRPr="009964CB" w:rsidRDefault="000533FB" w:rsidP="00834D4B">
      <w:pPr>
        <w:pStyle w:val="0"/>
        <w:ind w:firstLine="480"/>
        <w:rPr>
          <w:rFonts w:ascii="Times New Roman" w:hAnsi="Times New Roman"/>
        </w:rPr>
      </w:pPr>
      <w:r w:rsidRPr="009964CB">
        <w:rPr>
          <w:rFonts w:ascii="Times New Roman" w:hAnsi="Times New Roman"/>
        </w:rPr>
        <w:t>项目建设期生活</w:t>
      </w:r>
      <w:r w:rsidR="00834D4B" w:rsidRPr="009964CB">
        <w:rPr>
          <w:rFonts w:ascii="Times New Roman" w:hAnsi="Times New Roman" w:hint="eastAsia"/>
        </w:rPr>
        <w:t>污</w:t>
      </w:r>
      <w:r w:rsidRPr="009964CB">
        <w:rPr>
          <w:rFonts w:ascii="Times New Roman" w:hAnsi="Times New Roman"/>
        </w:rPr>
        <w:t>水水量较少，水质简单，直接泼洒抑尘，不外排。正常情况下无生产废水产生；雨季时，</w:t>
      </w:r>
      <w:r w:rsidR="00834D4B" w:rsidRPr="009964CB">
        <w:rPr>
          <w:rFonts w:ascii="Times New Roman" w:hAnsi="Times New Roman" w:hint="eastAsia"/>
        </w:rPr>
        <w:t>填沟</w:t>
      </w:r>
      <w:r w:rsidRPr="009964CB">
        <w:rPr>
          <w:rFonts w:ascii="Times New Roman" w:hAnsi="Times New Roman"/>
        </w:rPr>
        <w:t>上游及周边汇水可以通过截水沟和马道排水沟排出场外。</w:t>
      </w:r>
      <w:r w:rsidR="00834D4B" w:rsidRPr="009964CB">
        <w:rPr>
          <w:rFonts w:ascii="Times New Roman" w:hAnsi="Times New Roman"/>
        </w:rPr>
        <w:t>沟谷内会形成的短时水流，且矸石场会产生淋溶水</w:t>
      </w:r>
      <w:r w:rsidR="00834D4B" w:rsidRPr="009964CB">
        <w:rPr>
          <w:rFonts w:ascii="Times New Roman" w:hAnsi="Times New Roman" w:hint="eastAsia"/>
        </w:rPr>
        <w:t>，矸石淋溶液指标全部达到《地下水质量标准》（</w:t>
      </w:r>
      <w:r w:rsidR="00834D4B" w:rsidRPr="009964CB">
        <w:rPr>
          <w:rFonts w:ascii="Times New Roman" w:hAnsi="Times New Roman" w:hint="eastAsia"/>
        </w:rPr>
        <w:t>GB/T14848-2017</w:t>
      </w:r>
      <w:r w:rsidR="00834D4B" w:rsidRPr="009964CB">
        <w:rPr>
          <w:rFonts w:ascii="Times New Roman" w:hAnsi="Times New Roman" w:hint="eastAsia"/>
        </w:rPr>
        <w:t>）Ⅲ类标准，即使降水后少量积存水与矸石相互作用形成矸石淋溶液在场地入渗，进入地下水含水层</w:t>
      </w:r>
      <w:r w:rsidR="009F6398" w:rsidRPr="009964CB">
        <w:rPr>
          <w:rFonts w:ascii="Times New Roman" w:hAnsi="Times New Roman" w:hint="eastAsia"/>
        </w:rPr>
        <w:t>也不会造成</w:t>
      </w:r>
      <w:r w:rsidR="00834D4B" w:rsidRPr="009964CB">
        <w:rPr>
          <w:rFonts w:ascii="Times New Roman" w:hAnsi="Times New Roman" w:hint="eastAsia"/>
        </w:rPr>
        <w:t>污染。此外，沟底铺设</w:t>
      </w:r>
      <w:r w:rsidR="00834D4B" w:rsidRPr="009964CB">
        <w:rPr>
          <w:rFonts w:ascii="Times New Roman" w:hAnsi="Times New Roman" w:hint="eastAsia"/>
        </w:rPr>
        <w:t>1.5m</w:t>
      </w:r>
      <w:r w:rsidR="00834D4B" w:rsidRPr="009964CB">
        <w:rPr>
          <w:rFonts w:ascii="Times New Roman" w:hAnsi="Times New Roman" w:hint="eastAsia"/>
        </w:rPr>
        <w:t>厚的粘土，经夯实后防渗系数小于</w:t>
      </w:r>
      <w:r w:rsidR="00834D4B" w:rsidRPr="009964CB">
        <w:rPr>
          <w:rFonts w:ascii="Times New Roman" w:hAnsi="Times New Roman" w:hint="eastAsia"/>
        </w:rPr>
        <w:t>1</w:t>
      </w:r>
      <w:r w:rsidR="00834D4B" w:rsidRPr="009964CB">
        <w:rPr>
          <w:rFonts w:ascii="Times New Roman" w:hAnsi="Times New Roman" w:hint="eastAsia"/>
        </w:rPr>
        <w:t>×</w:t>
      </w:r>
      <w:r w:rsidR="00834D4B" w:rsidRPr="009964CB">
        <w:rPr>
          <w:rFonts w:ascii="Times New Roman" w:hAnsi="Times New Roman" w:hint="eastAsia"/>
        </w:rPr>
        <w:t>10</w:t>
      </w:r>
      <w:r w:rsidR="00834D4B" w:rsidRPr="009964CB">
        <w:rPr>
          <w:rFonts w:ascii="Times New Roman" w:hAnsi="Times New Roman" w:hint="eastAsia"/>
          <w:vertAlign w:val="superscript"/>
        </w:rPr>
        <w:t>-7</w:t>
      </w:r>
      <w:r w:rsidR="00834D4B" w:rsidRPr="009964CB">
        <w:rPr>
          <w:rFonts w:ascii="Times New Roman" w:hAnsi="Times New Roman" w:hint="eastAsia"/>
        </w:rPr>
        <w:t>cm/s</w:t>
      </w:r>
      <w:r w:rsidR="00834D4B" w:rsidRPr="009964CB">
        <w:rPr>
          <w:rFonts w:ascii="Times New Roman" w:hAnsi="Times New Roman" w:hint="eastAsia"/>
        </w:rPr>
        <w:t>，可达到良好的防渗效果，采取评价规定的污染防治措施后，矸石淋溶水</w:t>
      </w:r>
      <w:r w:rsidR="009F6398" w:rsidRPr="009964CB">
        <w:rPr>
          <w:rFonts w:ascii="Times New Roman" w:hAnsi="Times New Roman" w:hint="eastAsia"/>
        </w:rPr>
        <w:t>基本不会</w:t>
      </w:r>
      <w:r w:rsidR="00834D4B" w:rsidRPr="009964CB">
        <w:rPr>
          <w:rFonts w:ascii="Times New Roman" w:hAnsi="Times New Roman" w:hint="eastAsia"/>
        </w:rPr>
        <w:t>对地下水</w:t>
      </w:r>
      <w:r w:rsidR="009F6398" w:rsidRPr="009964CB">
        <w:rPr>
          <w:rFonts w:ascii="Times New Roman" w:hAnsi="Times New Roman" w:hint="eastAsia"/>
        </w:rPr>
        <w:t>造成</w:t>
      </w:r>
      <w:r w:rsidR="00834D4B" w:rsidRPr="009964CB">
        <w:rPr>
          <w:rFonts w:ascii="Times New Roman" w:hAnsi="Times New Roman" w:hint="eastAsia"/>
        </w:rPr>
        <w:t>影响。</w:t>
      </w:r>
    </w:p>
    <w:p w:rsidR="00834D4B" w:rsidRPr="009964CB" w:rsidRDefault="00834D4B" w:rsidP="00834D4B">
      <w:pPr>
        <w:pStyle w:val="0"/>
        <w:ind w:firstLine="480"/>
        <w:rPr>
          <w:rFonts w:ascii="Times New Roman" w:hAnsi="Times New Roman"/>
        </w:rPr>
      </w:pPr>
      <w:r w:rsidRPr="009964CB">
        <w:rPr>
          <w:rFonts w:ascii="Times New Roman" w:hAnsi="Times New Roman"/>
        </w:rPr>
        <w:t>根据现场调查，评价区范围内无集中饮用水源地。</w:t>
      </w:r>
    </w:p>
    <w:p w:rsidR="00FA44FF" w:rsidRPr="009964CB" w:rsidRDefault="000533FB">
      <w:pPr>
        <w:spacing w:line="500" w:lineRule="exact"/>
        <w:outlineLvl w:val="2"/>
        <w:rPr>
          <w:b/>
          <w:bCs/>
        </w:rPr>
      </w:pPr>
      <w:r w:rsidRPr="009964CB">
        <w:rPr>
          <w:b/>
          <w:bCs/>
        </w:rPr>
        <w:t xml:space="preserve">9.4.3 </w:t>
      </w:r>
      <w:r w:rsidRPr="009964CB">
        <w:rPr>
          <w:b/>
          <w:bCs/>
        </w:rPr>
        <w:t>声环境影响分析</w:t>
      </w:r>
    </w:p>
    <w:p w:rsidR="00FA44FF" w:rsidRPr="009964CB" w:rsidRDefault="00077798">
      <w:pPr>
        <w:pStyle w:val="085022"/>
        <w:ind w:firstLine="480"/>
        <w:rPr>
          <w:rFonts w:cs="Times New Roman"/>
        </w:rPr>
      </w:pPr>
      <w:r w:rsidRPr="009964CB">
        <w:rPr>
          <w:rFonts w:cs="Times New Roman" w:hint="eastAsia"/>
        </w:rPr>
        <w:t>本项目厂界</w:t>
      </w:r>
      <w:r w:rsidRPr="009964CB">
        <w:rPr>
          <w:rFonts w:cs="Times New Roman" w:hint="eastAsia"/>
        </w:rPr>
        <w:t xml:space="preserve">200m </w:t>
      </w:r>
      <w:r w:rsidRPr="009964CB">
        <w:rPr>
          <w:rFonts w:cs="Times New Roman" w:hint="eastAsia"/>
        </w:rPr>
        <w:t>范围内无村庄分布，矸石运输不经过村庄，</w:t>
      </w:r>
      <w:r w:rsidR="000533FB" w:rsidRPr="009964CB">
        <w:rPr>
          <w:rFonts w:cs="Times New Roman"/>
        </w:rPr>
        <w:t>本项目运营后，在采取环评规定的污染治理措施的情况下，</w:t>
      </w:r>
      <w:r w:rsidRPr="009964CB">
        <w:rPr>
          <w:rFonts w:cs="Times New Roman" w:hint="eastAsia"/>
        </w:rPr>
        <w:t>本项目在填沟造地及矸石运输过程中不会对周边的居民产生影响。</w:t>
      </w:r>
    </w:p>
    <w:p w:rsidR="00FA44FF" w:rsidRPr="009964CB" w:rsidRDefault="000533FB">
      <w:pPr>
        <w:spacing w:line="500" w:lineRule="exact"/>
        <w:outlineLvl w:val="2"/>
        <w:rPr>
          <w:b/>
          <w:bCs/>
        </w:rPr>
      </w:pPr>
      <w:r w:rsidRPr="009964CB">
        <w:rPr>
          <w:b/>
          <w:bCs/>
        </w:rPr>
        <w:t xml:space="preserve">9.4.4 </w:t>
      </w:r>
      <w:r w:rsidRPr="009964CB">
        <w:rPr>
          <w:b/>
          <w:bCs/>
        </w:rPr>
        <w:t>固体废物环境影响分析</w:t>
      </w:r>
    </w:p>
    <w:p w:rsidR="00FA44FF" w:rsidRPr="009964CB" w:rsidRDefault="000533FB">
      <w:pPr>
        <w:pStyle w:val="085022"/>
        <w:ind w:firstLine="480"/>
        <w:rPr>
          <w:rFonts w:cs="Times New Roman"/>
        </w:rPr>
      </w:pPr>
      <w:r w:rsidRPr="009964CB">
        <w:rPr>
          <w:rFonts w:cs="Times New Roman"/>
        </w:rPr>
        <w:t>本项目为固废处置项目，运营期间无生产固废产生和排放。项目生活垃圾在办公室设置垃圾桶，</w:t>
      </w:r>
      <w:r w:rsidRPr="009964CB">
        <w:rPr>
          <w:rFonts w:cs="Times New Roman"/>
          <w:spacing w:val="4"/>
        </w:rPr>
        <w:t>建设单位要将此部分生活垃圾收集后倾倒于生活垃圾回收指定地点，由环卫部门统一处理，固废排放</w:t>
      </w:r>
      <w:r w:rsidRPr="009964CB">
        <w:rPr>
          <w:rFonts w:cs="Times New Roman"/>
        </w:rPr>
        <w:t>不会对区域环境产生影响。</w:t>
      </w:r>
    </w:p>
    <w:p w:rsidR="00FA44FF" w:rsidRPr="009964CB" w:rsidRDefault="000533FB">
      <w:pPr>
        <w:spacing w:line="500" w:lineRule="exact"/>
        <w:outlineLvl w:val="2"/>
        <w:rPr>
          <w:b/>
          <w:bCs/>
        </w:rPr>
      </w:pPr>
      <w:r w:rsidRPr="009964CB">
        <w:rPr>
          <w:b/>
          <w:bCs/>
        </w:rPr>
        <w:t xml:space="preserve">9.4.5 </w:t>
      </w:r>
      <w:r w:rsidRPr="009964CB">
        <w:rPr>
          <w:b/>
          <w:bCs/>
        </w:rPr>
        <w:t>生态环境影响分析</w:t>
      </w:r>
    </w:p>
    <w:p w:rsidR="00FA44FF" w:rsidRPr="009964CB" w:rsidRDefault="000533FB">
      <w:pPr>
        <w:pStyle w:val="085022"/>
        <w:ind w:firstLine="480"/>
        <w:rPr>
          <w:rFonts w:cs="Times New Roman"/>
        </w:rPr>
      </w:pPr>
      <w:r w:rsidRPr="009964CB">
        <w:rPr>
          <w:rFonts w:cs="Times New Roman"/>
        </w:rPr>
        <w:t>本项目为矸石治理项目，</w:t>
      </w:r>
      <w:r w:rsidRPr="009964CB">
        <w:rPr>
          <w:rFonts w:cs="Times New Roman"/>
          <w:spacing w:val="4"/>
        </w:rPr>
        <w:t>随着</w:t>
      </w:r>
      <w:r w:rsidRPr="009964CB">
        <w:rPr>
          <w:rFonts w:cs="Times New Roman"/>
        </w:rPr>
        <w:t>场地边坡和平台覆土、绿化还田之后，</w:t>
      </w:r>
      <w:r w:rsidRPr="009964CB">
        <w:rPr>
          <w:rFonts w:cs="Times New Roman"/>
          <w:spacing w:val="4"/>
        </w:rPr>
        <w:t>生态环境较从前得到改善</w:t>
      </w:r>
      <w:r w:rsidRPr="009964CB">
        <w:rPr>
          <w:rFonts w:cs="Times New Roman"/>
        </w:rPr>
        <w:t>，因此对生态环境的影响不大。</w:t>
      </w:r>
    </w:p>
    <w:p w:rsidR="00FA44FF" w:rsidRPr="009964CB" w:rsidRDefault="000533FB">
      <w:pPr>
        <w:widowControl/>
        <w:spacing w:line="500" w:lineRule="exact"/>
        <w:outlineLvl w:val="1"/>
        <w:rPr>
          <w:b/>
          <w:kern w:val="10"/>
          <w:sz w:val="28"/>
          <w:szCs w:val="28"/>
        </w:rPr>
      </w:pPr>
      <w:bookmarkStart w:id="291" w:name="_Toc141680714"/>
      <w:bookmarkStart w:id="292" w:name="_Toc248544950"/>
      <w:bookmarkStart w:id="293" w:name="_Toc274235602"/>
      <w:bookmarkStart w:id="294" w:name="_Toc268787092"/>
      <w:bookmarkStart w:id="295" w:name="_Toc505185202"/>
      <w:bookmarkStart w:id="296" w:name="_Toc10284037"/>
      <w:r w:rsidRPr="009964CB">
        <w:rPr>
          <w:b/>
          <w:kern w:val="10"/>
          <w:sz w:val="28"/>
          <w:szCs w:val="28"/>
        </w:rPr>
        <w:t xml:space="preserve">9.5 </w:t>
      </w:r>
      <w:r w:rsidRPr="009964CB">
        <w:rPr>
          <w:b/>
          <w:kern w:val="10"/>
          <w:sz w:val="28"/>
          <w:szCs w:val="28"/>
        </w:rPr>
        <w:t>公众参与</w:t>
      </w:r>
      <w:bookmarkEnd w:id="291"/>
      <w:bookmarkEnd w:id="292"/>
      <w:bookmarkEnd w:id="293"/>
      <w:bookmarkEnd w:id="294"/>
      <w:bookmarkEnd w:id="295"/>
      <w:bookmarkEnd w:id="296"/>
    </w:p>
    <w:p w:rsidR="00250A92" w:rsidRPr="009964CB" w:rsidRDefault="000533FB" w:rsidP="00250A92">
      <w:pPr>
        <w:adjustRightInd w:val="0"/>
        <w:spacing w:line="480" w:lineRule="exact"/>
        <w:ind w:firstLineChars="200" w:firstLine="480"/>
        <w:contextualSpacing/>
        <w:rPr>
          <w:szCs w:val="22"/>
        </w:rPr>
      </w:pPr>
      <w:r w:rsidRPr="009964CB">
        <w:t>本次评价公众参与调查使用了</w:t>
      </w:r>
      <w:r w:rsidR="007761E6" w:rsidRPr="009964CB">
        <w:t>网上公示、张贴公告</w:t>
      </w:r>
      <w:r w:rsidRPr="009964CB">
        <w:t>、</w:t>
      </w:r>
      <w:r w:rsidR="007761E6" w:rsidRPr="009964CB">
        <w:t>报纸等</w:t>
      </w:r>
      <w:r w:rsidRPr="009964CB">
        <w:t>方式进行</w:t>
      </w:r>
      <w:r w:rsidR="007761E6" w:rsidRPr="009964CB">
        <w:t>征公众意见</w:t>
      </w:r>
      <w:r w:rsidRPr="009964CB">
        <w:t>。</w:t>
      </w:r>
      <w:r w:rsidR="00250A92" w:rsidRPr="009964CB">
        <w:rPr>
          <w:szCs w:val="22"/>
        </w:rPr>
        <w:t>根据公示情况，</w:t>
      </w:r>
      <w:r w:rsidR="00250A92" w:rsidRPr="009964CB">
        <w:rPr>
          <w:szCs w:val="22"/>
        </w:rPr>
        <w:t>100%</w:t>
      </w:r>
      <w:r w:rsidR="00250A92" w:rsidRPr="009964CB">
        <w:rPr>
          <w:szCs w:val="22"/>
        </w:rPr>
        <w:t>的公众对本</w:t>
      </w:r>
      <w:r w:rsidR="00250A92" w:rsidRPr="009964CB">
        <w:t>项目的</w:t>
      </w:r>
      <w:r w:rsidR="00250A92" w:rsidRPr="009964CB">
        <w:rPr>
          <w:szCs w:val="22"/>
        </w:rPr>
        <w:t>建设持赞同意见或无意见，公众无反对意见。</w:t>
      </w:r>
    </w:p>
    <w:p w:rsidR="00FA44FF" w:rsidRPr="009964CB" w:rsidRDefault="000533FB" w:rsidP="00292995">
      <w:pPr>
        <w:pStyle w:val="0"/>
        <w:ind w:firstLine="480"/>
        <w:rPr>
          <w:rFonts w:ascii="Times New Roman" w:hAnsi="Times New Roman"/>
          <w:szCs w:val="24"/>
        </w:rPr>
      </w:pPr>
      <w:r w:rsidRPr="009964CB">
        <w:rPr>
          <w:rFonts w:ascii="Times New Roman" w:hAnsi="Times New Roman"/>
          <w:bCs/>
        </w:rPr>
        <w:t>评价认为</w:t>
      </w:r>
      <w:r w:rsidR="00292995" w:rsidRPr="009964CB">
        <w:rPr>
          <w:rFonts w:ascii="Times New Roman" w:hAnsi="Times New Roman"/>
          <w:szCs w:val="24"/>
        </w:rPr>
        <w:t>山西西山煤电股份有限公司西曲矿选煤厂矸石综合利用填沟造地覆土还田建设项目</w:t>
      </w:r>
      <w:r w:rsidRPr="009964CB">
        <w:rPr>
          <w:rFonts w:ascii="Times New Roman" w:hAnsi="Times New Roman"/>
          <w:bCs/>
        </w:rPr>
        <w:t>符合国家和山西省产业政策，建设及运营过程带来轻微的大气、水、噪声污染，只要严格执行环评中规定的各种控制措施后，可以满足国家规定的排放标准，满足环境和公众的要求。另外，本项目在建设的同时，要加强与附近居民的交流，从国家产</w:t>
      </w:r>
      <w:r w:rsidRPr="009964CB">
        <w:rPr>
          <w:rFonts w:ascii="Times New Roman" w:hAnsi="Times New Roman"/>
          <w:bCs/>
        </w:rPr>
        <w:lastRenderedPageBreak/>
        <w:t>业政策、环保政策和控制污染的技术路线方面，向公众做细致的解释以求得公众的理解与支持，从而为企业的自身可持续发展创造一个更好的外部环境</w:t>
      </w:r>
      <w:r w:rsidRPr="009964CB">
        <w:rPr>
          <w:rFonts w:ascii="Times New Roman" w:hAnsi="Times New Roman"/>
        </w:rPr>
        <w:t>。</w:t>
      </w:r>
    </w:p>
    <w:p w:rsidR="00FA44FF" w:rsidRPr="009964CB" w:rsidRDefault="000533FB">
      <w:pPr>
        <w:widowControl/>
        <w:spacing w:line="500" w:lineRule="exact"/>
        <w:outlineLvl w:val="1"/>
        <w:rPr>
          <w:b/>
          <w:kern w:val="10"/>
          <w:sz w:val="28"/>
          <w:szCs w:val="28"/>
        </w:rPr>
      </w:pPr>
      <w:bookmarkStart w:id="297" w:name="_Toc505185203"/>
      <w:bookmarkStart w:id="298" w:name="_Toc10284038"/>
      <w:bookmarkStart w:id="299" w:name="_Toc274235605"/>
      <w:bookmarkStart w:id="300" w:name="_Toc141680717"/>
      <w:bookmarkStart w:id="301" w:name="_Toc248544953"/>
      <w:bookmarkStart w:id="302" w:name="_Toc268787095"/>
      <w:r w:rsidRPr="009964CB">
        <w:rPr>
          <w:b/>
          <w:kern w:val="10"/>
          <w:sz w:val="28"/>
          <w:szCs w:val="28"/>
        </w:rPr>
        <w:t xml:space="preserve">9.6 </w:t>
      </w:r>
      <w:r w:rsidRPr="009964CB">
        <w:rPr>
          <w:b/>
          <w:kern w:val="10"/>
          <w:sz w:val="28"/>
          <w:szCs w:val="28"/>
        </w:rPr>
        <w:t>环境保护措施分析</w:t>
      </w:r>
      <w:bookmarkEnd w:id="297"/>
      <w:bookmarkEnd w:id="298"/>
    </w:p>
    <w:p w:rsidR="00FA44FF" w:rsidRPr="009964CB" w:rsidRDefault="000533FB">
      <w:pPr>
        <w:pStyle w:val="0"/>
        <w:ind w:firstLine="480"/>
        <w:rPr>
          <w:rFonts w:ascii="Times New Roman" w:hAnsi="Times New Roman"/>
        </w:rPr>
      </w:pPr>
      <w:r w:rsidRPr="009964CB">
        <w:rPr>
          <w:rFonts w:ascii="Times New Roman" w:hAnsi="Times New Roman"/>
        </w:rPr>
        <w:t>本项目总投资</w:t>
      </w:r>
      <w:r w:rsidR="003807BE" w:rsidRPr="009964CB">
        <w:rPr>
          <w:rFonts w:ascii="Times New Roman" w:hAnsi="Times New Roman"/>
        </w:rPr>
        <w:t>3717.1</w:t>
      </w:r>
      <w:r w:rsidRPr="009964CB">
        <w:rPr>
          <w:rFonts w:ascii="Times New Roman" w:hAnsi="Times New Roman"/>
        </w:rPr>
        <w:t>万元，投资全部为</w:t>
      </w:r>
      <w:r w:rsidR="000509B3" w:rsidRPr="009964CB">
        <w:rPr>
          <w:rFonts w:ascii="Times New Roman" w:hAnsi="Times New Roman"/>
          <w:szCs w:val="24"/>
        </w:rPr>
        <w:t>2460.8</w:t>
      </w:r>
      <w:r w:rsidR="000509B3" w:rsidRPr="009964CB">
        <w:rPr>
          <w:rFonts w:ascii="Times New Roman" w:hAnsi="Times New Roman"/>
        </w:rPr>
        <w:t>万元</w:t>
      </w:r>
      <w:r w:rsidRPr="009964CB">
        <w:rPr>
          <w:rFonts w:ascii="Times New Roman" w:hAnsi="Times New Roman"/>
        </w:rPr>
        <w:t>。本次环评规定了项目施工及运行过程中的各项噪声、扬尘、水环境污染等防治措施，同时针对生态影响提出了工程和植被措施。</w:t>
      </w:r>
    </w:p>
    <w:p w:rsidR="00FA44FF" w:rsidRPr="009964CB" w:rsidRDefault="000533FB">
      <w:pPr>
        <w:widowControl/>
        <w:spacing w:line="500" w:lineRule="exact"/>
        <w:outlineLvl w:val="1"/>
        <w:rPr>
          <w:b/>
          <w:kern w:val="10"/>
          <w:sz w:val="28"/>
          <w:szCs w:val="28"/>
        </w:rPr>
      </w:pPr>
      <w:bookmarkStart w:id="303" w:name="_Toc505185204"/>
      <w:bookmarkStart w:id="304" w:name="_Toc10284039"/>
      <w:r w:rsidRPr="009964CB">
        <w:rPr>
          <w:b/>
          <w:kern w:val="10"/>
          <w:sz w:val="28"/>
          <w:szCs w:val="28"/>
        </w:rPr>
        <w:t xml:space="preserve">9.7 </w:t>
      </w:r>
      <w:r w:rsidRPr="009964CB">
        <w:rPr>
          <w:b/>
          <w:kern w:val="10"/>
          <w:sz w:val="28"/>
          <w:szCs w:val="28"/>
        </w:rPr>
        <w:t>环境损益分析</w:t>
      </w:r>
      <w:bookmarkEnd w:id="303"/>
      <w:bookmarkEnd w:id="304"/>
    </w:p>
    <w:p w:rsidR="00FA44FF" w:rsidRPr="009964CB" w:rsidRDefault="000533FB">
      <w:pPr>
        <w:pStyle w:val="0"/>
        <w:ind w:firstLine="480"/>
        <w:rPr>
          <w:rFonts w:ascii="Times New Roman" w:hAnsi="Times New Roman"/>
        </w:rPr>
      </w:pPr>
      <w:r w:rsidRPr="009964CB">
        <w:rPr>
          <w:rFonts w:ascii="Times New Roman" w:hAnsi="Times New Roman"/>
          <w:bCs/>
        </w:rPr>
        <w:t>本项目</w:t>
      </w:r>
      <w:r w:rsidRPr="009964CB">
        <w:rPr>
          <w:rFonts w:ascii="Times New Roman" w:hAnsi="Times New Roman"/>
        </w:rPr>
        <w:t>环境保护费用并不是纯支出，对环境保护的同时也具有少量的经济效益因此，本项目的建设从社会和环境效益角度分析是合理可行的。</w:t>
      </w:r>
    </w:p>
    <w:p w:rsidR="00FA44FF" w:rsidRPr="009964CB" w:rsidRDefault="000533FB">
      <w:pPr>
        <w:widowControl/>
        <w:spacing w:line="500" w:lineRule="exact"/>
        <w:outlineLvl w:val="1"/>
        <w:rPr>
          <w:b/>
          <w:kern w:val="10"/>
          <w:sz w:val="28"/>
          <w:szCs w:val="28"/>
        </w:rPr>
      </w:pPr>
      <w:bookmarkStart w:id="305" w:name="_Toc505185205"/>
      <w:bookmarkStart w:id="306" w:name="_Toc10284040"/>
      <w:r w:rsidRPr="009964CB">
        <w:rPr>
          <w:b/>
          <w:kern w:val="10"/>
          <w:sz w:val="28"/>
          <w:szCs w:val="28"/>
        </w:rPr>
        <w:t xml:space="preserve">9.8 </w:t>
      </w:r>
      <w:r w:rsidRPr="009964CB">
        <w:rPr>
          <w:b/>
          <w:kern w:val="10"/>
          <w:sz w:val="28"/>
          <w:szCs w:val="28"/>
        </w:rPr>
        <w:t>环境管理与监测计划</w:t>
      </w:r>
      <w:bookmarkEnd w:id="305"/>
      <w:bookmarkEnd w:id="306"/>
    </w:p>
    <w:p w:rsidR="00FA44FF" w:rsidRPr="009964CB" w:rsidRDefault="000533FB">
      <w:pPr>
        <w:pStyle w:val="0"/>
        <w:spacing w:line="500" w:lineRule="exact"/>
        <w:ind w:firstLine="480"/>
        <w:rPr>
          <w:rFonts w:ascii="Times New Roman" w:hAnsi="Times New Roman"/>
          <w:szCs w:val="24"/>
        </w:rPr>
      </w:pPr>
      <w:r w:rsidRPr="009964CB">
        <w:rPr>
          <w:rFonts w:ascii="Times New Roman" w:hAnsi="Times New Roman"/>
        </w:rPr>
        <w:t>为了保护本项目所在区域环境，确保工程的各种不良环境影响得到有效控制和缓解，必须对本项目的全过程进行严格、科学的跟踪，并进行规范的环境管理与环境监控。</w:t>
      </w:r>
      <w:r w:rsidRPr="009964CB">
        <w:rPr>
          <w:rFonts w:ascii="Times New Roman" w:hAnsi="Times New Roman"/>
          <w:szCs w:val="24"/>
        </w:rPr>
        <w:t>本次评价针对项目特点及建设单位的性质，</w:t>
      </w:r>
      <w:r w:rsidRPr="009964CB">
        <w:rPr>
          <w:rFonts w:ascii="Times New Roman" w:hAnsi="Times New Roman"/>
        </w:rPr>
        <w:t>要求建设单位配套相应的环境管理部门，并</w:t>
      </w:r>
      <w:r w:rsidRPr="009964CB">
        <w:rPr>
          <w:rFonts w:ascii="Times New Roman" w:hAnsi="Times New Roman"/>
          <w:szCs w:val="24"/>
        </w:rPr>
        <w:t>制定了相应的环境管理要求和计划。</w:t>
      </w:r>
    </w:p>
    <w:p w:rsidR="00FA44FF" w:rsidRPr="009964CB" w:rsidRDefault="000533FB">
      <w:pPr>
        <w:pStyle w:val="0"/>
        <w:spacing w:line="500" w:lineRule="exact"/>
        <w:ind w:firstLine="480"/>
        <w:rPr>
          <w:rFonts w:ascii="Times New Roman" w:hAnsi="Times New Roman"/>
        </w:rPr>
      </w:pPr>
      <w:r w:rsidRPr="009964CB">
        <w:rPr>
          <w:rFonts w:ascii="Times New Roman" w:hAnsi="Times New Roman"/>
        </w:rPr>
        <w:t>为了监督各项环保措施的落实，为环保措施的实施时间和实施方案提供依据，也为项目的评价提供依据，本次评价根据预测各个时期的主要环境影响及可能超标地段，制定了环境监测计划。</w:t>
      </w:r>
    </w:p>
    <w:p w:rsidR="00FA44FF" w:rsidRPr="009964CB" w:rsidRDefault="000533FB">
      <w:pPr>
        <w:widowControl/>
        <w:spacing w:line="500" w:lineRule="exact"/>
        <w:outlineLvl w:val="1"/>
        <w:rPr>
          <w:b/>
          <w:kern w:val="10"/>
          <w:sz w:val="28"/>
          <w:szCs w:val="28"/>
        </w:rPr>
      </w:pPr>
      <w:bookmarkStart w:id="307" w:name="_Toc505185206"/>
      <w:bookmarkStart w:id="308" w:name="_Toc10284041"/>
      <w:r w:rsidRPr="009964CB">
        <w:rPr>
          <w:b/>
          <w:kern w:val="10"/>
          <w:sz w:val="28"/>
          <w:szCs w:val="28"/>
        </w:rPr>
        <w:t xml:space="preserve">9.9 </w:t>
      </w:r>
      <w:r w:rsidRPr="009964CB">
        <w:rPr>
          <w:b/>
          <w:kern w:val="10"/>
          <w:sz w:val="28"/>
          <w:szCs w:val="28"/>
        </w:rPr>
        <w:t>总结论</w:t>
      </w:r>
      <w:bookmarkEnd w:id="299"/>
      <w:bookmarkEnd w:id="300"/>
      <w:bookmarkEnd w:id="301"/>
      <w:bookmarkEnd w:id="302"/>
      <w:bookmarkEnd w:id="307"/>
      <w:bookmarkEnd w:id="308"/>
    </w:p>
    <w:p w:rsidR="00FA44FF" w:rsidRPr="009964CB" w:rsidRDefault="000533FB" w:rsidP="00F71E98">
      <w:pPr>
        <w:pStyle w:val="a9"/>
        <w:spacing w:after="0" w:line="480" w:lineRule="exact"/>
        <w:ind w:leftChars="0" w:left="0" w:firstLineChars="200" w:firstLine="480"/>
      </w:pPr>
      <w:r w:rsidRPr="009964CB">
        <w:t>综上所述，</w:t>
      </w:r>
      <w:r w:rsidR="00F71E98" w:rsidRPr="009964CB">
        <w:rPr>
          <w:rFonts w:hint="eastAsia"/>
        </w:rPr>
        <w:t>本项目的建设符合国家及山西省产业政策的要求，符合“三线一单”的建设要求，符合山西省主体功能区划、古交市生态功能区划、古交市生态经济区划的相关要求，不违背古交市城市总体发展规划及城市环境规划的要求，符合古交市土地利用总体规划要求，选址满足《一般工业固体废物贮存、处置场污染控制标准》（</w:t>
      </w:r>
      <w:r w:rsidR="00F71E98" w:rsidRPr="009964CB">
        <w:rPr>
          <w:rFonts w:hint="eastAsia"/>
        </w:rPr>
        <w:t>GB18599-2001</w:t>
      </w:r>
      <w:r w:rsidR="00F71E98" w:rsidRPr="009964CB">
        <w:rPr>
          <w:rFonts w:hint="eastAsia"/>
        </w:rPr>
        <w:t>）及其修改单中关于Ⅰ类一般工业固体废物的贮存、处置场场址选择的环境保护要求，在采取评价提出的污染防治措施后，污染物能够做到达标排放，并取得了太原市水务局准予水行政许可决定书，对区域环境影响较小，项目的建设能得到大部分公众的支持，选址可行，因此，从环境保护角度出发，山西西山煤电股份有限公司西曲矿选煤厂矸石综合利用填沟造地覆土还田建设项目是可行的。</w:t>
      </w:r>
    </w:p>
    <w:sectPr w:rsidR="00FA44FF" w:rsidRPr="009964CB" w:rsidSect="00D258F4">
      <w:headerReference w:type="default" r:id="rId64"/>
      <w:footerReference w:type="default" r:id="rId65"/>
      <w:pgSz w:w="11906" w:h="16838"/>
      <w:pgMar w:top="1418" w:right="1418" w:bottom="1418" w:left="1418" w:header="851" w:footer="992" w:gutter="0"/>
      <w:pgNumType w:start="1"/>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FAA" w:rsidRDefault="00004FAA">
      <w:r>
        <w:separator/>
      </w:r>
    </w:p>
  </w:endnote>
  <w:endnote w:type="continuationSeparator" w:id="0">
    <w:p w:rsidR="00004FAA" w:rsidRDefault="00004F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5A7776">
    <w:pPr>
      <w:pStyle w:val="ad"/>
      <w:framePr w:wrap="around" w:vAnchor="text" w:hAnchor="margin" w:xAlign="center" w:y="1"/>
      <w:rPr>
        <w:rStyle w:val="af2"/>
      </w:rPr>
    </w:pPr>
    <w:r>
      <w:fldChar w:fldCharType="begin"/>
    </w:r>
    <w:r w:rsidR="00CF512A">
      <w:rPr>
        <w:rStyle w:val="af2"/>
      </w:rPr>
      <w:instrText xml:space="preserve">PAGE  </w:instrText>
    </w:r>
    <w:r>
      <w:fldChar w:fldCharType="end"/>
    </w:r>
  </w:p>
  <w:p w:rsidR="00CF512A" w:rsidRDefault="00CF512A">
    <w:pPr>
      <w:pStyle w:val="ad"/>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ind w:firstLine="480"/>
      <w:jc w:val="center"/>
    </w:pPr>
    <w:r>
      <w:rPr>
        <w:rFonts w:ascii="宋体" w:hAnsi="宋体" w:hint="eastAsia"/>
        <w:sz w:val="21"/>
      </w:rPr>
      <w:t>5-</w:t>
    </w:r>
    <w:r w:rsidR="005A7776">
      <w:rPr>
        <w:rFonts w:ascii="宋体" w:hAnsi="宋体"/>
        <w:sz w:val="21"/>
      </w:rPr>
      <w:fldChar w:fldCharType="begin"/>
    </w:r>
    <w:r>
      <w:rPr>
        <w:rFonts w:ascii="宋体" w:hAnsi="宋体"/>
        <w:sz w:val="21"/>
      </w:rPr>
      <w:instrText xml:space="preserve"> PAGE   \* MERGEFORMAT </w:instrText>
    </w:r>
    <w:r w:rsidR="005A7776">
      <w:rPr>
        <w:rFonts w:ascii="宋体" w:hAnsi="宋体"/>
        <w:sz w:val="21"/>
      </w:rPr>
      <w:fldChar w:fldCharType="separate"/>
    </w:r>
    <w:r w:rsidR="009964CB" w:rsidRPr="009964CB">
      <w:rPr>
        <w:rFonts w:ascii="宋体" w:hAnsi="宋体"/>
        <w:noProof/>
        <w:sz w:val="21"/>
        <w:lang w:val="zh-CN"/>
      </w:rPr>
      <w:t>31</w:t>
    </w:r>
    <w:r w:rsidR="005A7776">
      <w:rPr>
        <w:rFonts w:ascii="宋体" w:hAnsi="宋体"/>
        <w:sz w:val="21"/>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ind w:firstLine="480"/>
      <w:jc w:val="center"/>
    </w:pPr>
    <w:r>
      <w:rPr>
        <w:rFonts w:ascii="宋体" w:hAnsi="宋体" w:hint="eastAsia"/>
        <w:sz w:val="21"/>
      </w:rPr>
      <w:t>6-</w:t>
    </w:r>
    <w:r w:rsidR="005A7776">
      <w:rPr>
        <w:rFonts w:ascii="宋体" w:hAnsi="宋体"/>
        <w:sz w:val="21"/>
      </w:rPr>
      <w:fldChar w:fldCharType="begin"/>
    </w:r>
    <w:r>
      <w:rPr>
        <w:rFonts w:ascii="宋体" w:hAnsi="宋体"/>
        <w:sz w:val="21"/>
      </w:rPr>
      <w:instrText xml:space="preserve"> PAGE   \* MERGEFORMAT </w:instrText>
    </w:r>
    <w:r w:rsidR="005A7776">
      <w:rPr>
        <w:rFonts w:ascii="宋体" w:hAnsi="宋体"/>
        <w:sz w:val="21"/>
      </w:rPr>
      <w:fldChar w:fldCharType="separate"/>
    </w:r>
    <w:r w:rsidR="009964CB" w:rsidRPr="009964CB">
      <w:rPr>
        <w:rFonts w:ascii="宋体" w:hAnsi="宋体"/>
        <w:noProof/>
        <w:sz w:val="21"/>
        <w:lang w:val="zh-CN"/>
      </w:rPr>
      <w:t>8</w:t>
    </w:r>
    <w:r w:rsidR="005A7776">
      <w:rPr>
        <w:rFonts w:ascii="宋体" w:hAnsi="宋体"/>
        <w:sz w:val="21"/>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ind w:firstLine="480"/>
      <w:jc w:val="center"/>
    </w:pPr>
    <w:r>
      <w:rPr>
        <w:rFonts w:ascii="宋体" w:hAnsi="宋体" w:hint="eastAsia"/>
        <w:sz w:val="21"/>
      </w:rPr>
      <w:t>7-</w:t>
    </w:r>
    <w:r w:rsidR="005A7776">
      <w:rPr>
        <w:rFonts w:ascii="宋体" w:hAnsi="宋体"/>
        <w:sz w:val="21"/>
      </w:rPr>
      <w:fldChar w:fldCharType="begin"/>
    </w:r>
    <w:r>
      <w:rPr>
        <w:rFonts w:ascii="宋体" w:hAnsi="宋体"/>
        <w:sz w:val="21"/>
      </w:rPr>
      <w:instrText xml:space="preserve"> PAGE   \* MERGEFORMAT </w:instrText>
    </w:r>
    <w:r w:rsidR="005A7776">
      <w:rPr>
        <w:rFonts w:ascii="宋体" w:hAnsi="宋体"/>
        <w:sz w:val="21"/>
      </w:rPr>
      <w:fldChar w:fldCharType="separate"/>
    </w:r>
    <w:r w:rsidR="009964CB" w:rsidRPr="009964CB">
      <w:rPr>
        <w:rFonts w:ascii="宋体" w:hAnsi="宋体"/>
        <w:noProof/>
        <w:sz w:val="21"/>
        <w:lang w:val="zh-CN"/>
      </w:rPr>
      <w:t>1</w:t>
    </w:r>
    <w:r w:rsidR="005A7776">
      <w:rPr>
        <w:rFonts w:ascii="宋体" w:hAnsi="宋体"/>
        <w:sz w:val="21"/>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5A7776">
    <w:pPr>
      <w:pStyle w:val="ad"/>
      <w:framePr w:wrap="around" w:vAnchor="text" w:hAnchor="margin" w:xAlign="center" w:y="1"/>
      <w:rPr>
        <w:rStyle w:val="af2"/>
      </w:rPr>
    </w:pPr>
    <w:r>
      <w:fldChar w:fldCharType="begin"/>
    </w:r>
    <w:r w:rsidR="00CF512A">
      <w:rPr>
        <w:rStyle w:val="af2"/>
      </w:rPr>
      <w:instrText xml:space="preserve">PAGE  </w:instrText>
    </w:r>
    <w:r>
      <w:fldChar w:fldCharType="end"/>
    </w:r>
  </w:p>
  <w:p w:rsidR="00CF512A" w:rsidRDefault="00CF512A">
    <w:pPr>
      <w:pStyle w:val="ad"/>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ind w:firstLine="480"/>
      <w:jc w:val="center"/>
    </w:pPr>
    <w:r>
      <w:rPr>
        <w:rFonts w:ascii="宋体" w:hAnsi="宋体" w:hint="eastAsia"/>
        <w:sz w:val="21"/>
      </w:rPr>
      <w:t>8-</w:t>
    </w:r>
    <w:r w:rsidR="005A7776">
      <w:rPr>
        <w:rFonts w:ascii="宋体" w:hAnsi="宋体"/>
        <w:sz w:val="21"/>
      </w:rPr>
      <w:fldChar w:fldCharType="begin"/>
    </w:r>
    <w:r>
      <w:rPr>
        <w:rFonts w:ascii="宋体" w:hAnsi="宋体"/>
        <w:sz w:val="21"/>
      </w:rPr>
      <w:instrText xml:space="preserve"> PAGE   \* MERGEFORMAT </w:instrText>
    </w:r>
    <w:r w:rsidR="005A7776">
      <w:rPr>
        <w:rFonts w:ascii="宋体" w:hAnsi="宋体"/>
        <w:sz w:val="21"/>
      </w:rPr>
      <w:fldChar w:fldCharType="separate"/>
    </w:r>
    <w:r w:rsidR="009964CB" w:rsidRPr="009964CB">
      <w:rPr>
        <w:rFonts w:ascii="宋体" w:hAnsi="宋体"/>
        <w:noProof/>
        <w:sz w:val="21"/>
        <w:lang w:val="zh-CN"/>
      </w:rPr>
      <w:t>3</w:t>
    </w:r>
    <w:r w:rsidR="005A7776">
      <w:rPr>
        <w:rFonts w:ascii="宋体" w:hAnsi="宋体"/>
        <w:sz w:val="21"/>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ind w:firstLine="480"/>
      <w:jc w:val="center"/>
    </w:pPr>
    <w:r>
      <w:rPr>
        <w:rFonts w:ascii="宋体" w:hAnsi="宋体" w:hint="eastAsia"/>
        <w:sz w:val="21"/>
      </w:rPr>
      <w:t>9-</w:t>
    </w:r>
    <w:r w:rsidR="005A7776">
      <w:rPr>
        <w:rFonts w:ascii="宋体" w:hAnsi="宋体"/>
        <w:sz w:val="21"/>
      </w:rPr>
      <w:fldChar w:fldCharType="begin"/>
    </w:r>
    <w:r>
      <w:rPr>
        <w:rFonts w:ascii="宋体" w:hAnsi="宋体"/>
        <w:sz w:val="21"/>
      </w:rPr>
      <w:instrText xml:space="preserve"> PAGE   \* MERGEFORMAT </w:instrText>
    </w:r>
    <w:r w:rsidR="005A7776">
      <w:rPr>
        <w:rFonts w:ascii="宋体" w:hAnsi="宋体"/>
        <w:sz w:val="21"/>
      </w:rPr>
      <w:fldChar w:fldCharType="separate"/>
    </w:r>
    <w:r w:rsidR="009964CB" w:rsidRPr="009964CB">
      <w:rPr>
        <w:rFonts w:ascii="宋体" w:hAnsi="宋体"/>
        <w:noProof/>
        <w:sz w:val="21"/>
        <w:lang w:val="zh-CN"/>
      </w:rPr>
      <w:t>4</w:t>
    </w:r>
    <w:r w:rsidR="005A7776">
      <w:rPr>
        <w:rFonts w:ascii="宋体" w:hAnsi="宋体"/>
        <w:sz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5A7776">
    <w:pPr>
      <w:pStyle w:val="ad"/>
      <w:ind w:firstLine="480"/>
      <w:jc w:val="center"/>
      <w:rPr>
        <w:rFonts w:ascii="宋体" w:hAnsi="宋体"/>
        <w:sz w:val="21"/>
      </w:rPr>
    </w:pPr>
    <w:r>
      <w:rPr>
        <w:rFonts w:ascii="宋体" w:hAnsi="宋体"/>
        <w:sz w:val="21"/>
      </w:rPr>
      <w:fldChar w:fldCharType="begin"/>
    </w:r>
    <w:r w:rsidR="00CF512A">
      <w:rPr>
        <w:rFonts w:ascii="宋体" w:hAnsi="宋体"/>
        <w:sz w:val="21"/>
      </w:rPr>
      <w:instrText xml:space="preserve"> PAGE   \* MERGEFORMAT </w:instrText>
    </w:r>
    <w:r>
      <w:rPr>
        <w:rFonts w:ascii="宋体" w:hAnsi="宋体"/>
        <w:sz w:val="21"/>
      </w:rPr>
      <w:fldChar w:fldCharType="separate"/>
    </w:r>
    <w:r w:rsidR="009964CB" w:rsidRPr="009964CB">
      <w:rPr>
        <w:rFonts w:ascii="宋体" w:hAnsi="宋体"/>
        <w:noProof/>
        <w:sz w:val="21"/>
        <w:lang w:val="zh-CN"/>
      </w:rPr>
      <w:t>II</w:t>
    </w:r>
    <w:r>
      <w:rPr>
        <w:rFonts w:ascii="宋体" w:hAnsi="宋体"/>
        <w:sz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jc w:val="center"/>
    </w:pPr>
    <w:r>
      <w:rPr>
        <w:rFonts w:ascii="宋体" w:hAnsi="宋体" w:hint="eastAsia"/>
        <w:sz w:val="21"/>
        <w:szCs w:val="21"/>
      </w:rPr>
      <w:t>1-</w:t>
    </w:r>
    <w:r w:rsidR="005A7776">
      <w:rPr>
        <w:rFonts w:ascii="宋体" w:hAnsi="宋体"/>
        <w:sz w:val="21"/>
        <w:szCs w:val="21"/>
      </w:rPr>
      <w:fldChar w:fldCharType="begin"/>
    </w:r>
    <w:r>
      <w:rPr>
        <w:rFonts w:ascii="宋体" w:hAnsi="宋体"/>
        <w:sz w:val="21"/>
        <w:szCs w:val="21"/>
      </w:rPr>
      <w:instrText xml:space="preserve"> PAGE   \* MERGEFORMAT </w:instrText>
    </w:r>
    <w:r w:rsidR="005A7776">
      <w:rPr>
        <w:rFonts w:ascii="宋体" w:hAnsi="宋体"/>
        <w:sz w:val="21"/>
        <w:szCs w:val="21"/>
      </w:rPr>
      <w:fldChar w:fldCharType="separate"/>
    </w:r>
    <w:r w:rsidR="009964CB" w:rsidRPr="009964CB">
      <w:rPr>
        <w:rFonts w:ascii="宋体" w:hAnsi="宋体"/>
        <w:noProof/>
        <w:sz w:val="21"/>
        <w:szCs w:val="21"/>
        <w:lang w:val="zh-CN"/>
      </w:rPr>
      <w:t>9</w:t>
    </w:r>
    <w:r w:rsidR="005A7776">
      <w:rPr>
        <w:rFonts w:ascii="宋体" w:hAnsi="宋体"/>
        <w:sz w:val="21"/>
        <w:szCs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jc w:val="center"/>
    </w:pPr>
    <w:r>
      <w:rPr>
        <w:rFonts w:ascii="宋体" w:hAnsi="宋体" w:hint="eastAsia"/>
        <w:sz w:val="21"/>
        <w:szCs w:val="21"/>
      </w:rPr>
      <w:t>2-</w:t>
    </w:r>
    <w:r w:rsidR="005A7776">
      <w:rPr>
        <w:rFonts w:ascii="宋体" w:hAnsi="宋体"/>
        <w:sz w:val="21"/>
        <w:szCs w:val="21"/>
      </w:rPr>
      <w:fldChar w:fldCharType="begin"/>
    </w:r>
    <w:r>
      <w:rPr>
        <w:rFonts w:ascii="宋体" w:hAnsi="宋体"/>
        <w:sz w:val="21"/>
        <w:szCs w:val="21"/>
      </w:rPr>
      <w:instrText xml:space="preserve"> PAGE   \* MERGEFORMAT </w:instrText>
    </w:r>
    <w:r w:rsidR="005A7776">
      <w:rPr>
        <w:rFonts w:ascii="宋体" w:hAnsi="宋体"/>
        <w:sz w:val="21"/>
        <w:szCs w:val="21"/>
      </w:rPr>
      <w:fldChar w:fldCharType="separate"/>
    </w:r>
    <w:r w:rsidR="009964CB" w:rsidRPr="009964CB">
      <w:rPr>
        <w:rFonts w:ascii="宋体" w:hAnsi="宋体"/>
        <w:noProof/>
        <w:sz w:val="21"/>
        <w:szCs w:val="21"/>
        <w:lang w:val="zh-CN"/>
      </w:rPr>
      <w:t>15</w:t>
    </w:r>
    <w:r w:rsidR="005A7776">
      <w:rPr>
        <w:rFonts w:ascii="宋体" w:hAnsi="宋体"/>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ind w:firstLine="480"/>
      <w:jc w:val="center"/>
    </w:pPr>
    <w:r>
      <w:rPr>
        <w:rFonts w:ascii="宋体" w:hAnsi="宋体" w:hint="eastAsia"/>
        <w:sz w:val="21"/>
      </w:rPr>
      <w:t>3-</w:t>
    </w:r>
    <w:r w:rsidR="005A7776">
      <w:rPr>
        <w:rFonts w:ascii="宋体" w:hAnsi="宋体"/>
        <w:sz w:val="21"/>
      </w:rPr>
      <w:fldChar w:fldCharType="begin"/>
    </w:r>
    <w:r>
      <w:rPr>
        <w:rFonts w:ascii="宋体" w:hAnsi="宋体"/>
        <w:sz w:val="21"/>
      </w:rPr>
      <w:instrText xml:space="preserve"> PAGE   \* MERGEFORMAT </w:instrText>
    </w:r>
    <w:r w:rsidR="005A7776">
      <w:rPr>
        <w:rFonts w:ascii="宋体" w:hAnsi="宋体"/>
        <w:sz w:val="21"/>
      </w:rPr>
      <w:fldChar w:fldCharType="separate"/>
    </w:r>
    <w:r w:rsidR="009964CB" w:rsidRPr="009964CB">
      <w:rPr>
        <w:rFonts w:ascii="宋体" w:hAnsi="宋体"/>
        <w:noProof/>
        <w:sz w:val="21"/>
        <w:lang w:val="zh-CN"/>
      </w:rPr>
      <w:t>25</w:t>
    </w:r>
    <w:r w:rsidR="005A7776">
      <w:rPr>
        <w:rFonts w:ascii="宋体" w:hAnsi="宋体"/>
        <w:sz w:val="21"/>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ind w:firstLine="480"/>
      <w:jc w:val="center"/>
    </w:pPr>
    <w:r>
      <w:rPr>
        <w:rFonts w:ascii="宋体" w:hAnsi="宋体" w:hint="eastAsia"/>
        <w:sz w:val="21"/>
      </w:rPr>
      <w:t>4-</w:t>
    </w:r>
    <w:r w:rsidR="005A7776">
      <w:rPr>
        <w:rFonts w:ascii="宋体" w:hAnsi="宋体"/>
        <w:sz w:val="21"/>
      </w:rPr>
      <w:fldChar w:fldCharType="begin"/>
    </w:r>
    <w:r>
      <w:rPr>
        <w:rFonts w:ascii="宋体" w:hAnsi="宋体"/>
        <w:sz w:val="21"/>
      </w:rPr>
      <w:instrText xml:space="preserve"> PAGE   \* MERGEFORMAT </w:instrText>
    </w:r>
    <w:r w:rsidR="005A7776">
      <w:rPr>
        <w:rFonts w:ascii="宋体" w:hAnsi="宋体"/>
        <w:sz w:val="21"/>
      </w:rPr>
      <w:fldChar w:fldCharType="separate"/>
    </w:r>
    <w:r w:rsidR="009964CB" w:rsidRPr="009964CB">
      <w:rPr>
        <w:rFonts w:ascii="宋体" w:hAnsi="宋体"/>
        <w:noProof/>
        <w:sz w:val="21"/>
        <w:lang w:val="zh-CN"/>
      </w:rPr>
      <w:t>32</w:t>
    </w:r>
    <w:r w:rsidR="005A7776">
      <w:rPr>
        <w:rFonts w:ascii="宋体" w:hAnsi="宋体"/>
        <w:sz w:val="21"/>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FAA" w:rsidRDefault="00004FAA">
      <w:r>
        <w:separator/>
      </w:r>
    </w:p>
  </w:footnote>
  <w:footnote w:type="continuationSeparator" w:id="0">
    <w:p w:rsidR="00004FAA" w:rsidRDefault="00004F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e"/>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e"/>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Pr="009964CB" w:rsidRDefault="00CF512A" w:rsidP="00A32A94">
    <w:pPr>
      <w:pStyle w:val="ae"/>
      <w:rPr>
        <w:rFonts w:ascii="宋体" w:hAnsi="宋体"/>
        <w:sz w:val="21"/>
        <w:szCs w:val="24"/>
      </w:rPr>
    </w:pPr>
    <w:r w:rsidRPr="009964CB">
      <w:rPr>
        <w:rFonts w:ascii="宋体" w:hAnsi="宋体" w:hint="eastAsia"/>
        <w:sz w:val="21"/>
        <w:szCs w:val="24"/>
      </w:rPr>
      <w:t>山西西山煤电股份有限公司西曲矿选煤厂矸石综合利用填沟造地覆土还田建设项目</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Pr="00292995" w:rsidRDefault="00CF512A" w:rsidP="00292995">
    <w:pPr>
      <w:pStyle w:val="ae"/>
      <w:rPr>
        <w:rFonts w:ascii="宋体" w:hAnsi="宋体"/>
        <w:sz w:val="21"/>
      </w:rPr>
    </w:pPr>
    <w:bookmarkStart w:id="38" w:name="_Hlk11214322"/>
    <w:r w:rsidRPr="00292995">
      <w:rPr>
        <w:rFonts w:ascii="宋体" w:hAnsi="宋体" w:hint="eastAsia"/>
        <w:sz w:val="21"/>
      </w:rPr>
      <w:t>山西西山煤电股份有限公司西曲矿选煤厂矸石综合利用填沟造地覆土还田建设项</w:t>
    </w:r>
    <w:bookmarkEnd w:id="38"/>
    <w:r w:rsidRPr="00292995">
      <w:rPr>
        <w:rFonts w:ascii="宋体" w:hAnsi="宋体" w:hint="eastAsia"/>
        <w:sz w:val="21"/>
      </w:rPr>
      <w:t>目</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Default="00CF512A">
    <w:pPr>
      <w:pStyle w:val="a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2A" w:rsidRPr="00835160" w:rsidRDefault="00CF512A">
    <w:pPr>
      <w:pStyle w:val="ae"/>
      <w:rPr>
        <w:kern w:val="0"/>
        <w:sz w:val="21"/>
        <w:szCs w:val="21"/>
      </w:rPr>
    </w:pPr>
    <w:r w:rsidRPr="00835160">
      <w:rPr>
        <w:rFonts w:hint="eastAsia"/>
        <w:kern w:val="0"/>
        <w:sz w:val="21"/>
        <w:szCs w:val="21"/>
      </w:rPr>
      <w:t>山西西山煤电股份有限公司西曲矿选煤厂矸石综合利用填沟造地覆土还田建设项目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65A03"/>
    <w:multiLevelType w:val="hybridMultilevel"/>
    <w:tmpl w:val="EA4C000C"/>
    <w:lvl w:ilvl="0" w:tplc="02A82252">
      <w:start w:val="1"/>
      <w:numFmt w:val="decimalEnclosedCircle"/>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
    <w:nsid w:val="35B33FBF"/>
    <w:multiLevelType w:val="hybridMultilevel"/>
    <w:tmpl w:val="6DACEA6C"/>
    <w:lvl w:ilvl="0" w:tplc="61544DC8">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6D0E78CE"/>
    <w:multiLevelType w:val="hybridMultilevel"/>
    <w:tmpl w:val="EAC08C36"/>
    <w:lvl w:ilvl="0" w:tplc="FEDAAF9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bordersDoNotSurroundHeader/>
  <w:bordersDoNotSurroundFooter/>
  <w:hideSpellingErrors/>
  <w:defaultTabStop w:val="420"/>
  <w:drawingGridHorizontalSpacing w:val="120"/>
  <w:drawingGridVerticalSpacing w:val="156"/>
  <w:displayHorizontalDrawingGridEvery w:val="0"/>
  <w:displayVerticalDrawingGridEvery w:val="2"/>
  <w:characterSpacingControl w:val="compressPunctuation"/>
  <w:hdrShapeDefaults>
    <o:shapedefaults v:ext="edit" spidmax="296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490A"/>
    <w:rsid w:val="0000066C"/>
    <w:rsid w:val="00002886"/>
    <w:rsid w:val="00004FAA"/>
    <w:rsid w:val="00011E57"/>
    <w:rsid w:val="00013FD8"/>
    <w:rsid w:val="00015A86"/>
    <w:rsid w:val="00027C8F"/>
    <w:rsid w:val="00033AF1"/>
    <w:rsid w:val="0003634F"/>
    <w:rsid w:val="000408A4"/>
    <w:rsid w:val="00044BAD"/>
    <w:rsid w:val="000509B3"/>
    <w:rsid w:val="000513C1"/>
    <w:rsid w:val="00052F7A"/>
    <w:rsid w:val="000533FB"/>
    <w:rsid w:val="000628B5"/>
    <w:rsid w:val="00063948"/>
    <w:rsid w:val="000639AD"/>
    <w:rsid w:val="00064045"/>
    <w:rsid w:val="000653CC"/>
    <w:rsid w:val="000758AB"/>
    <w:rsid w:val="00076D30"/>
    <w:rsid w:val="00077798"/>
    <w:rsid w:val="00081F2D"/>
    <w:rsid w:val="000835DD"/>
    <w:rsid w:val="00086578"/>
    <w:rsid w:val="00092875"/>
    <w:rsid w:val="00095054"/>
    <w:rsid w:val="000A0519"/>
    <w:rsid w:val="000A13D4"/>
    <w:rsid w:val="000A5854"/>
    <w:rsid w:val="000C07D9"/>
    <w:rsid w:val="000C3E5E"/>
    <w:rsid w:val="000C79E7"/>
    <w:rsid w:val="000D2C7D"/>
    <w:rsid w:val="000E1191"/>
    <w:rsid w:val="000E1218"/>
    <w:rsid w:val="000E2E66"/>
    <w:rsid w:val="000E3E87"/>
    <w:rsid w:val="000E54D3"/>
    <w:rsid w:val="000E59AE"/>
    <w:rsid w:val="000E5C1E"/>
    <w:rsid w:val="000F001A"/>
    <w:rsid w:val="000F533F"/>
    <w:rsid w:val="00101049"/>
    <w:rsid w:val="0010449E"/>
    <w:rsid w:val="00112C33"/>
    <w:rsid w:val="00117CC6"/>
    <w:rsid w:val="001200F7"/>
    <w:rsid w:val="001203B8"/>
    <w:rsid w:val="00120E8A"/>
    <w:rsid w:val="00123BC6"/>
    <w:rsid w:val="00123F4D"/>
    <w:rsid w:val="00127B7C"/>
    <w:rsid w:val="001313FB"/>
    <w:rsid w:val="001326E9"/>
    <w:rsid w:val="00137045"/>
    <w:rsid w:val="0013771C"/>
    <w:rsid w:val="0014375C"/>
    <w:rsid w:val="00145123"/>
    <w:rsid w:val="001458E1"/>
    <w:rsid w:val="00145E01"/>
    <w:rsid w:val="00146502"/>
    <w:rsid w:val="00154940"/>
    <w:rsid w:val="001640C2"/>
    <w:rsid w:val="001754EB"/>
    <w:rsid w:val="00177EDB"/>
    <w:rsid w:val="00182342"/>
    <w:rsid w:val="0018490A"/>
    <w:rsid w:val="0019070A"/>
    <w:rsid w:val="00191975"/>
    <w:rsid w:val="00192609"/>
    <w:rsid w:val="001A4B13"/>
    <w:rsid w:val="001A4E7B"/>
    <w:rsid w:val="001B0ABE"/>
    <w:rsid w:val="001B1086"/>
    <w:rsid w:val="001B56EE"/>
    <w:rsid w:val="001C278F"/>
    <w:rsid w:val="001C2EFB"/>
    <w:rsid w:val="001C358A"/>
    <w:rsid w:val="001C4510"/>
    <w:rsid w:val="001C6B78"/>
    <w:rsid w:val="001D0235"/>
    <w:rsid w:val="001D0E35"/>
    <w:rsid w:val="001E1885"/>
    <w:rsid w:val="001E1C6C"/>
    <w:rsid w:val="001E1EC9"/>
    <w:rsid w:val="001E2B6F"/>
    <w:rsid w:val="001F0126"/>
    <w:rsid w:val="001F2ABC"/>
    <w:rsid w:val="001F37A1"/>
    <w:rsid w:val="001F7EA3"/>
    <w:rsid w:val="00204C11"/>
    <w:rsid w:val="00213291"/>
    <w:rsid w:val="0021358F"/>
    <w:rsid w:val="002147F1"/>
    <w:rsid w:val="0021613B"/>
    <w:rsid w:val="002337FB"/>
    <w:rsid w:val="00233C8D"/>
    <w:rsid w:val="0023468B"/>
    <w:rsid w:val="00236096"/>
    <w:rsid w:val="00240CAF"/>
    <w:rsid w:val="00244793"/>
    <w:rsid w:val="00244820"/>
    <w:rsid w:val="002448EA"/>
    <w:rsid w:val="00247E5D"/>
    <w:rsid w:val="00250358"/>
    <w:rsid w:val="002508CE"/>
    <w:rsid w:val="00250A92"/>
    <w:rsid w:val="00262119"/>
    <w:rsid w:val="00262CBC"/>
    <w:rsid w:val="002665A1"/>
    <w:rsid w:val="00273CE7"/>
    <w:rsid w:val="0027423C"/>
    <w:rsid w:val="0027605E"/>
    <w:rsid w:val="00280B6B"/>
    <w:rsid w:val="00281F3C"/>
    <w:rsid w:val="00284F46"/>
    <w:rsid w:val="00290E51"/>
    <w:rsid w:val="00292995"/>
    <w:rsid w:val="0029574C"/>
    <w:rsid w:val="002975DB"/>
    <w:rsid w:val="002A2917"/>
    <w:rsid w:val="002A32DF"/>
    <w:rsid w:val="002A41AE"/>
    <w:rsid w:val="002A795C"/>
    <w:rsid w:val="002B7EA6"/>
    <w:rsid w:val="002C4053"/>
    <w:rsid w:val="002D097C"/>
    <w:rsid w:val="002E10BF"/>
    <w:rsid w:val="002E4512"/>
    <w:rsid w:val="002E5B5B"/>
    <w:rsid w:val="002E73B5"/>
    <w:rsid w:val="002F015D"/>
    <w:rsid w:val="002F5643"/>
    <w:rsid w:val="00300A84"/>
    <w:rsid w:val="00301233"/>
    <w:rsid w:val="00301266"/>
    <w:rsid w:val="00302111"/>
    <w:rsid w:val="003023DC"/>
    <w:rsid w:val="0030692D"/>
    <w:rsid w:val="00307DC8"/>
    <w:rsid w:val="00314FB0"/>
    <w:rsid w:val="0032176C"/>
    <w:rsid w:val="00325360"/>
    <w:rsid w:val="00325F0C"/>
    <w:rsid w:val="0032790A"/>
    <w:rsid w:val="00327E52"/>
    <w:rsid w:val="00331448"/>
    <w:rsid w:val="0033229B"/>
    <w:rsid w:val="0033638D"/>
    <w:rsid w:val="003372B8"/>
    <w:rsid w:val="00341167"/>
    <w:rsid w:val="00352A3F"/>
    <w:rsid w:val="00356B11"/>
    <w:rsid w:val="00365C69"/>
    <w:rsid w:val="003676FF"/>
    <w:rsid w:val="003804A5"/>
    <w:rsid w:val="003807BE"/>
    <w:rsid w:val="003837BD"/>
    <w:rsid w:val="00386A7E"/>
    <w:rsid w:val="00387A35"/>
    <w:rsid w:val="00390667"/>
    <w:rsid w:val="003975B7"/>
    <w:rsid w:val="00397F11"/>
    <w:rsid w:val="00397FD6"/>
    <w:rsid w:val="003A0575"/>
    <w:rsid w:val="003A1B0A"/>
    <w:rsid w:val="003A1CD5"/>
    <w:rsid w:val="003A746F"/>
    <w:rsid w:val="003B2770"/>
    <w:rsid w:val="003B31B0"/>
    <w:rsid w:val="003B532D"/>
    <w:rsid w:val="003B5A46"/>
    <w:rsid w:val="003C2C36"/>
    <w:rsid w:val="003C3310"/>
    <w:rsid w:val="003C3CA4"/>
    <w:rsid w:val="003C5141"/>
    <w:rsid w:val="003C533E"/>
    <w:rsid w:val="003C5358"/>
    <w:rsid w:val="003C5691"/>
    <w:rsid w:val="003C6EDD"/>
    <w:rsid w:val="003E3451"/>
    <w:rsid w:val="003E7E8E"/>
    <w:rsid w:val="003F1072"/>
    <w:rsid w:val="003F42D8"/>
    <w:rsid w:val="003F7767"/>
    <w:rsid w:val="004070A5"/>
    <w:rsid w:val="00407BEE"/>
    <w:rsid w:val="00420C45"/>
    <w:rsid w:val="00427071"/>
    <w:rsid w:val="00430D1F"/>
    <w:rsid w:val="0043102E"/>
    <w:rsid w:val="004347DD"/>
    <w:rsid w:val="00441489"/>
    <w:rsid w:val="00444491"/>
    <w:rsid w:val="00444D61"/>
    <w:rsid w:val="00461E57"/>
    <w:rsid w:val="004623FB"/>
    <w:rsid w:val="00462D98"/>
    <w:rsid w:val="00463BF5"/>
    <w:rsid w:val="004640B4"/>
    <w:rsid w:val="00464415"/>
    <w:rsid w:val="00466AE2"/>
    <w:rsid w:val="00470947"/>
    <w:rsid w:val="004728EA"/>
    <w:rsid w:val="00472FF7"/>
    <w:rsid w:val="00473378"/>
    <w:rsid w:val="00473AD6"/>
    <w:rsid w:val="00476282"/>
    <w:rsid w:val="00484F8C"/>
    <w:rsid w:val="0048782C"/>
    <w:rsid w:val="00487E6B"/>
    <w:rsid w:val="0049121D"/>
    <w:rsid w:val="00491BE2"/>
    <w:rsid w:val="0049474F"/>
    <w:rsid w:val="00494935"/>
    <w:rsid w:val="00494D1A"/>
    <w:rsid w:val="00497463"/>
    <w:rsid w:val="004A3DB9"/>
    <w:rsid w:val="004B15A6"/>
    <w:rsid w:val="004B23D8"/>
    <w:rsid w:val="004B658C"/>
    <w:rsid w:val="004B6E47"/>
    <w:rsid w:val="004B736B"/>
    <w:rsid w:val="004C2274"/>
    <w:rsid w:val="004C723C"/>
    <w:rsid w:val="004D0A14"/>
    <w:rsid w:val="004D0B72"/>
    <w:rsid w:val="004D388C"/>
    <w:rsid w:val="004D581C"/>
    <w:rsid w:val="004E1CD6"/>
    <w:rsid w:val="004E37ED"/>
    <w:rsid w:val="004E4DB5"/>
    <w:rsid w:val="004E6A9A"/>
    <w:rsid w:val="004E7CE4"/>
    <w:rsid w:val="004F56E4"/>
    <w:rsid w:val="004F7869"/>
    <w:rsid w:val="0050263D"/>
    <w:rsid w:val="00512364"/>
    <w:rsid w:val="0051243C"/>
    <w:rsid w:val="005144E1"/>
    <w:rsid w:val="005154F3"/>
    <w:rsid w:val="00517659"/>
    <w:rsid w:val="005223D7"/>
    <w:rsid w:val="00522407"/>
    <w:rsid w:val="00522811"/>
    <w:rsid w:val="00523737"/>
    <w:rsid w:val="00527C65"/>
    <w:rsid w:val="00531182"/>
    <w:rsid w:val="00532F7D"/>
    <w:rsid w:val="0053406E"/>
    <w:rsid w:val="00542276"/>
    <w:rsid w:val="00542DDF"/>
    <w:rsid w:val="005451F9"/>
    <w:rsid w:val="00551E2C"/>
    <w:rsid w:val="00553329"/>
    <w:rsid w:val="00557BCF"/>
    <w:rsid w:val="00560875"/>
    <w:rsid w:val="00561B4D"/>
    <w:rsid w:val="00562F94"/>
    <w:rsid w:val="00573290"/>
    <w:rsid w:val="00575FBB"/>
    <w:rsid w:val="00580404"/>
    <w:rsid w:val="00582221"/>
    <w:rsid w:val="00582721"/>
    <w:rsid w:val="0058446C"/>
    <w:rsid w:val="00590255"/>
    <w:rsid w:val="00594740"/>
    <w:rsid w:val="00594F3B"/>
    <w:rsid w:val="00597B39"/>
    <w:rsid w:val="005A0B37"/>
    <w:rsid w:val="005A4D9D"/>
    <w:rsid w:val="005A59D6"/>
    <w:rsid w:val="005A5EC2"/>
    <w:rsid w:val="005A68EA"/>
    <w:rsid w:val="005A6AFE"/>
    <w:rsid w:val="005A7776"/>
    <w:rsid w:val="005B2408"/>
    <w:rsid w:val="005B4806"/>
    <w:rsid w:val="005B5F82"/>
    <w:rsid w:val="005B741B"/>
    <w:rsid w:val="005C3C85"/>
    <w:rsid w:val="005D374E"/>
    <w:rsid w:val="005D4202"/>
    <w:rsid w:val="005D7492"/>
    <w:rsid w:val="005D7D64"/>
    <w:rsid w:val="005E37DB"/>
    <w:rsid w:val="005E7644"/>
    <w:rsid w:val="005E79EA"/>
    <w:rsid w:val="005E7E9E"/>
    <w:rsid w:val="005F0BED"/>
    <w:rsid w:val="005F46B3"/>
    <w:rsid w:val="005F5F62"/>
    <w:rsid w:val="0060273A"/>
    <w:rsid w:val="00606C05"/>
    <w:rsid w:val="006071DD"/>
    <w:rsid w:val="006074E3"/>
    <w:rsid w:val="00615F30"/>
    <w:rsid w:val="00620995"/>
    <w:rsid w:val="00625003"/>
    <w:rsid w:val="00625FD0"/>
    <w:rsid w:val="00631727"/>
    <w:rsid w:val="006332ED"/>
    <w:rsid w:val="00637101"/>
    <w:rsid w:val="00652F90"/>
    <w:rsid w:val="00660404"/>
    <w:rsid w:val="00661436"/>
    <w:rsid w:val="00661BA5"/>
    <w:rsid w:val="006670C8"/>
    <w:rsid w:val="0066734D"/>
    <w:rsid w:val="006805EF"/>
    <w:rsid w:val="00680EEC"/>
    <w:rsid w:val="00682BBC"/>
    <w:rsid w:val="00683D65"/>
    <w:rsid w:val="0068616D"/>
    <w:rsid w:val="00690B1C"/>
    <w:rsid w:val="0069216E"/>
    <w:rsid w:val="0069365F"/>
    <w:rsid w:val="00697DFB"/>
    <w:rsid w:val="006A0479"/>
    <w:rsid w:val="006A2425"/>
    <w:rsid w:val="006A3BD3"/>
    <w:rsid w:val="006A3CE7"/>
    <w:rsid w:val="006A5D62"/>
    <w:rsid w:val="006A71B0"/>
    <w:rsid w:val="006B0979"/>
    <w:rsid w:val="006B2B47"/>
    <w:rsid w:val="006B70CC"/>
    <w:rsid w:val="006B7544"/>
    <w:rsid w:val="006C05F3"/>
    <w:rsid w:val="006C2347"/>
    <w:rsid w:val="006C3C84"/>
    <w:rsid w:val="006C3C8A"/>
    <w:rsid w:val="006C46FC"/>
    <w:rsid w:val="006C4B69"/>
    <w:rsid w:val="006C6BD4"/>
    <w:rsid w:val="006D446F"/>
    <w:rsid w:val="006D47C5"/>
    <w:rsid w:val="006D5387"/>
    <w:rsid w:val="006D7CC1"/>
    <w:rsid w:val="006D7D4C"/>
    <w:rsid w:val="006E2D21"/>
    <w:rsid w:val="006E3C99"/>
    <w:rsid w:val="006E4206"/>
    <w:rsid w:val="006E4CFC"/>
    <w:rsid w:val="006F03FE"/>
    <w:rsid w:val="006F2FCA"/>
    <w:rsid w:val="006F4ADA"/>
    <w:rsid w:val="006F5AB4"/>
    <w:rsid w:val="006F60FF"/>
    <w:rsid w:val="00700998"/>
    <w:rsid w:val="00702E8E"/>
    <w:rsid w:val="0070480E"/>
    <w:rsid w:val="0070768F"/>
    <w:rsid w:val="00707F34"/>
    <w:rsid w:val="00711307"/>
    <w:rsid w:val="00713461"/>
    <w:rsid w:val="00722BFA"/>
    <w:rsid w:val="00726CC0"/>
    <w:rsid w:val="00740937"/>
    <w:rsid w:val="00740BDD"/>
    <w:rsid w:val="00741FA4"/>
    <w:rsid w:val="00756519"/>
    <w:rsid w:val="00757119"/>
    <w:rsid w:val="00757A0D"/>
    <w:rsid w:val="00773670"/>
    <w:rsid w:val="007761E6"/>
    <w:rsid w:val="00780F02"/>
    <w:rsid w:val="00785B3E"/>
    <w:rsid w:val="00785B5B"/>
    <w:rsid w:val="007872A9"/>
    <w:rsid w:val="00792115"/>
    <w:rsid w:val="00793D95"/>
    <w:rsid w:val="00793F9D"/>
    <w:rsid w:val="00796F90"/>
    <w:rsid w:val="00797D8B"/>
    <w:rsid w:val="007A096B"/>
    <w:rsid w:val="007A24C5"/>
    <w:rsid w:val="007A49F8"/>
    <w:rsid w:val="007A774D"/>
    <w:rsid w:val="007B06CC"/>
    <w:rsid w:val="007B1825"/>
    <w:rsid w:val="007B3E3F"/>
    <w:rsid w:val="007B4A00"/>
    <w:rsid w:val="007B558C"/>
    <w:rsid w:val="007B69EE"/>
    <w:rsid w:val="007B7F9A"/>
    <w:rsid w:val="007C0AD1"/>
    <w:rsid w:val="007C131A"/>
    <w:rsid w:val="007C46CE"/>
    <w:rsid w:val="007C59F0"/>
    <w:rsid w:val="007C7B42"/>
    <w:rsid w:val="007D1D86"/>
    <w:rsid w:val="007D292F"/>
    <w:rsid w:val="007D46CD"/>
    <w:rsid w:val="007D477C"/>
    <w:rsid w:val="007E1964"/>
    <w:rsid w:val="007E3E31"/>
    <w:rsid w:val="007E5BEF"/>
    <w:rsid w:val="007F27A7"/>
    <w:rsid w:val="00800538"/>
    <w:rsid w:val="00807E1B"/>
    <w:rsid w:val="00810CA9"/>
    <w:rsid w:val="00814640"/>
    <w:rsid w:val="00815954"/>
    <w:rsid w:val="00816A83"/>
    <w:rsid w:val="00821102"/>
    <w:rsid w:val="00825637"/>
    <w:rsid w:val="00826225"/>
    <w:rsid w:val="00827A68"/>
    <w:rsid w:val="00833D3E"/>
    <w:rsid w:val="00834270"/>
    <w:rsid w:val="00834D4B"/>
    <w:rsid w:val="00835160"/>
    <w:rsid w:val="00835EDF"/>
    <w:rsid w:val="00841DEC"/>
    <w:rsid w:val="00842B72"/>
    <w:rsid w:val="00850932"/>
    <w:rsid w:val="0085468A"/>
    <w:rsid w:val="00861579"/>
    <w:rsid w:val="00871610"/>
    <w:rsid w:val="008721E7"/>
    <w:rsid w:val="00872BE9"/>
    <w:rsid w:val="00874E98"/>
    <w:rsid w:val="0087558A"/>
    <w:rsid w:val="00875790"/>
    <w:rsid w:val="00881202"/>
    <w:rsid w:val="00881A41"/>
    <w:rsid w:val="008822E5"/>
    <w:rsid w:val="00884208"/>
    <w:rsid w:val="0088464A"/>
    <w:rsid w:val="00890E6B"/>
    <w:rsid w:val="00891651"/>
    <w:rsid w:val="00891FBB"/>
    <w:rsid w:val="00894A33"/>
    <w:rsid w:val="00894FDD"/>
    <w:rsid w:val="0089784F"/>
    <w:rsid w:val="008A27EC"/>
    <w:rsid w:val="008A54DD"/>
    <w:rsid w:val="008B035A"/>
    <w:rsid w:val="008B0A63"/>
    <w:rsid w:val="008B791E"/>
    <w:rsid w:val="008C05A2"/>
    <w:rsid w:val="008C2A97"/>
    <w:rsid w:val="008C2F59"/>
    <w:rsid w:val="008C4398"/>
    <w:rsid w:val="008D1A4B"/>
    <w:rsid w:val="008D6E6D"/>
    <w:rsid w:val="008E4B18"/>
    <w:rsid w:val="008E6D23"/>
    <w:rsid w:val="008F203A"/>
    <w:rsid w:val="008F595C"/>
    <w:rsid w:val="00901328"/>
    <w:rsid w:val="00901944"/>
    <w:rsid w:val="00901A54"/>
    <w:rsid w:val="00904FC9"/>
    <w:rsid w:val="0090688C"/>
    <w:rsid w:val="009101CF"/>
    <w:rsid w:val="00911DF4"/>
    <w:rsid w:val="00912A53"/>
    <w:rsid w:val="009164FA"/>
    <w:rsid w:val="00917674"/>
    <w:rsid w:val="00921CD7"/>
    <w:rsid w:val="00923AE1"/>
    <w:rsid w:val="00924836"/>
    <w:rsid w:val="00930A22"/>
    <w:rsid w:val="00931483"/>
    <w:rsid w:val="00935623"/>
    <w:rsid w:val="0093641D"/>
    <w:rsid w:val="00936532"/>
    <w:rsid w:val="00943122"/>
    <w:rsid w:val="00947145"/>
    <w:rsid w:val="00952EA6"/>
    <w:rsid w:val="009530B5"/>
    <w:rsid w:val="00954E41"/>
    <w:rsid w:val="00957B3A"/>
    <w:rsid w:val="0096333E"/>
    <w:rsid w:val="009712CC"/>
    <w:rsid w:val="00972B5A"/>
    <w:rsid w:val="0097375A"/>
    <w:rsid w:val="00976556"/>
    <w:rsid w:val="00991273"/>
    <w:rsid w:val="00991E4B"/>
    <w:rsid w:val="009964CB"/>
    <w:rsid w:val="009A0A6C"/>
    <w:rsid w:val="009A57EC"/>
    <w:rsid w:val="009A5E76"/>
    <w:rsid w:val="009B6C45"/>
    <w:rsid w:val="009B6DE3"/>
    <w:rsid w:val="009C21E0"/>
    <w:rsid w:val="009C4D4E"/>
    <w:rsid w:val="009C4F1D"/>
    <w:rsid w:val="009C69FB"/>
    <w:rsid w:val="009D06EE"/>
    <w:rsid w:val="009D46CB"/>
    <w:rsid w:val="009E0A33"/>
    <w:rsid w:val="009E2A0E"/>
    <w:rsid w:val="009E2E50"/>
    <w:rsid w:val="009E54EB"/>
    <w:rsid w:val="009E63B3"/>
    <w:rsid w:val="009F2AAA"/>
    <w:rsid w:val="009F6398"/>
    <w:rsid w:val="00A035E3"/>
    <w:rsid w:val="00A059E4"/>
    <w:rsid w:val="00A156E5"/>
    <w:rsid w:val="00A15911"/>
    <w:rsid w:val="00A23BB0"/>
    <w:rsid w:val="00A2402A"/>
    <w:rsid w:val="00A24504"/>
    <w:rsid w:val="00A24D95"/>
    <w:rsid w:val="00A25351"/>
    <w:rsid w:val="00A253DC"/>
    <w:rsid w:val="00A253ED"/>
    <w:rsid w:val="00A2715F"/>
    <w:rsid w:val="00A3214C"/>
    <w:rsid w:val="00A32A94"/>
    <w:rsid w:val="00A33FEF"/>
    <w:rsid w:val="00A342BE"/>
    <w:rsid w:val="00A421BC"/>
    <w:rsid w:val="00A45A45"/>
    <w:rsid w:val="00A62DEA"/>
    <w:rsid w:val="00A706FB"/>
    <w:rsid w:val="00A71C9D"/>
    <w:rsid w:val="00A742EE"/>
    <w:rsid w:val="00A7655D"/>
    <w:rsid w:val="00A8260B"/>
    <w:rsid w:val="00A84CCC"/>
    <w:rsid w:val="00A914F6"/>
    <w:rsid w:val="00A936CB"/>
    <w:rsid w:val="00A93BEF"/>
    <w:rsid w:val="00A946D2"/>
    <w:rsid w:val="00A94C83"/>
    <w:rsid w:val="00A95FC2"/>
    <w:rsid w:val="00AA1EE4"/>
    <w:rsid w:val="00AA368B"/>
    <w:rsid w:val="00AB48F9"/>
    <w:rsid w:val="00AB54B7"/>
    <w:rsid w:val="00AB76DE"/>
    <w:rsid w:val="00AC63D4"/>
    <w:rsid w:val="00AC7B0F"/>
    <w:rsid w:val="00AD2E59"/>
    <w:rsid w:val="00AD62F0"/>
    <w:rsid w:val="00AE2EAD"/>
    <w:rsid w:val="00AE65C3"/>
    <w:rsid w:val="00AE795E"/>
    <w:rsid w:val="00AF36F9"/>
    <w:rsid w:val="00AF4763"/>
    <w:rsid w:val="00AF6166"/>
    <w:rsid w:val="00AF7D5D"/>
    <w:rsid w:val="00B00375"/>
    <w:rsid w:val="00B01C64"/>
    <w:rsid w:val="00B02BD7"/>
    <w:rsid w:val="00B03880"/>
    <w:rsid w:val="00B03F2C"/>
    <w:rsid w:val="00B116C4"/>
    <w:rsid w:val="00B1415C"/>
    <w:rsid w:val="00B24BD6"/>
    <w:rsid w:val="00B304FA"/>
    <w:rsid w:val="00B30728"/>
    <w:rsid w:val="00B30E35"/>
    <w:rsid w:val="00B35B5B"/>
    <w:rsid w:val="00B36B45"/>
    <w:rsid w:val="00B43FD7"/>
    <w:rsid w:val="00B45AD0"/>
    <w:rsid w:val="00B552DC"/>
    <w:rsid w:val="00B5765A"/>
    <w:rsid w:val="00B62567"/>
    <w:rsid w:val="00B670BC"/>
    <w:rsid w:val="00B7144C"/>
    <w:rsid w:val="00B71BE9"/>
    <w:rsid w:val="00B72081"/>
    <w:rsid w:val="00B72B23"/>
    <w:rsid w:val="00B73136"/>
    <w:rsid w:val="00B73407"/>
    <w:rsid w:val="00B74ADB"/>
    <w:rsid w:val="00B74F6C"/>
    <w:rsid w:val="00B77FB8"/>
    <w:rsid w:val="00B8553A"/>
    <w:rsid w:val="00BA61EF"/>
    <w:rsid w:val="00BB07A3"/>
    <w:rsid w:val="00BC0A16"/>
    <w:rsid w:val="00BC2424"/>
    <w:rsid w:val="00BC2F73"/>
    <w:rsid w:val="00BC401E"/>
    <w:rsid w:val="00BC6B6A"/>
    <w:rsid w:val="00BD04E3"/>
    <w:rsid w:val="00BD4195"/>
    <w:rsid w:val="00BD5793"/>
    <w:rsid w:val="00BD77D4"/>
    <w:rsid w:val="00BE10B5"/>
    <w:rsid w:val="00BE1408"/>
    <w:rsid w:val="00BE780E"/>
    <w:rsid w:val="00BE7833"/>
    <w:rsid w:val="00BF0251"/>
    <w:rsid w:val="00BF070C"/>
    <w:rsid w:val="00BF6BCC"/>
    <w:rsid w:val="00C02794"/>
    <w:rsid w:val="00C03DC7"/>
    <w:rsid w:val="00C10124"/>
    <w:rsid w:val="00C12E86"/>
    <w:rsid w:val="00C15809"/>
    <w:rsid w:val="00C16D43"/>
    <w:rsid w:val="00C33FD2"/>
    <w:rsid w:val="00C34BD9"/>
    <w:rsid w:val="00C3551D"/>
    <w:rsid w:val="00C358E7"/>
    <w:rsid w:val="00C4032B"/>
    <w:rsid w:val="00C40BE0"/>
    <w:rsid w:val="00C44721"/>
    <w:rsid w:val="00C45442"/>
    <w:rsid w:val="00C46A4A"/>
    <w:rsid w:val="00C47145"/>
    <w:rsid w:val="00C53BCE"/>
    <w:rsid w:val="00C558BE"/>
    <w:rsid w:val="00C55DF8"/>
    <w:rsid w:val="00C57F3F"/>
    <w:rsid w:val="00C64276"/>
    <w:rsid w:val="00C666B1"/>
    <w:rsid w:val="00C817BE"/>
    <w:rsid w:val="00C834CB"/>
    <w:rsid w:val="00C83D7E"/>
    <w:rsid w:val="00C84175"/>
    <w:rsid w:val="00C90BFD"/>
    <w:rsid w:val="00C91A03"/>
    <w:rsid w:val="00C91D1B"/>
    <w:rsid w:val="00C94C46"/>
    <w:rsid w:val="00C94EF1"/>
    <w:rsid w:val="00C95293"/>
    <w:rsid w:val="00C95D69"/>
    <w:rsid w:val="00C97224"/>
    <w:rsid w:val="00CA1073"/>
    <w:rsid w:val="00CA51BF"/>
    <w:rsid w:val="00CB0835"/>
    <w:rsid w:val="00CB35FA"/>
    <w:rsid w:val="00CC04C5"/>
    <w:rsid w:val="00CC0F57"/>
    <w:rsid w:val="00CC0F5B"/>
    <w:rsid w:val="00CC487B"/>
    <w:rsid w:val="00CD0491"/>
    <w:rsid w:val="00CD0BBA"/>
    <w:rsid w:val="00CD3938"/>
    <w:rsid w:val="00CD71F0"/>
    <w:rsid w:val="00CE0961"/>
    <w:rsid w:val="00CE37BB"/>
    <w:rsid w:val="00CF245C"/>
    <w:rsid w:val="00CF512A"/>
    <w:rsid w:val="00CF7F75"/>
    <w:rsid w:val="00D07F6D"/>
    <w:rsid w:val="00D10A2A"/>
    <w:rsid w:val="00D112D9"/>
    <w:rsid w:val="00D114A0"/>
    <w:rsid w:val="00D11B99"/>
    <w:rsid w:val="00D12DE0"/>
    <w:rsid w:val="00D15C27"/>
    <w:rsid w:val="00D177F2"/>
    <w:rsid w:val="00D21CEB"/>
    <w:rsid w:val="00D258F4"/>
    <w:rsid w:val="00D3222B"/>
    <w:rsid w:val="00D3282D"/>
    <w:rsid w:val="00D33BC0"/>
    <w:rsid w:val="00D35B2C"/>
    <w:rsid w:val="00D450CF"/>
    <w:rsid w:val="00D55D62"/>
    <w:rsid w:val="00D626A8"/>
    <w:rsid w:val="00D66DB0"/>
    <w:rsid w:val="00D771BA"/>
    <w:rsid w:val="00D8185A"/>
    <w:rsid w:val="00D84304"/>
    <w:rsid w:val="00D86E83"/>
    <w:rsid w:val="00D87B4A"/>
    <w:rsid w:val="00D90845"/>
    <w:rsid w:val="00D90961"/>
    <w:rsid w:val="00D90B3B"/>
    <w:rsid w:val="00D91ED4"/>
    <w:rsid w:val="00D92A2E"/>
    <w:rsid w:val="00D944E2"/>
    <w:rsid w:val="00D9739A"/>
    <w:rsid w:val="00DA2B1C"/>
    <w:rsid w:val="00DA307C"/>
    <w:rsid w:val="00DA379A"/>
    <w:rsid w:val="00DA660A"/>
    <w:rsid w:val="00DA76D1"/>
    <w:rsid w:val="00DB298E"/>
    <w:rsid w:val="00DB392E"/>
    <w:rsid w:val="00DB442C"/>
    <w:rsid w:val="00DB4DA6"/>
    <w:rsid w:val="00DC2278"/>
    <w:rsid w:val="00DC5579"/>
    <w:rsid w:val="00DC5CDB"/>
    <w:rsid w:val="00DC736A"/>
    <w:rsid w:val="00DD0435"/>
    <w:rsid w:val="00DD2FE4"/>
    <w:rsid w:val="00DD41F1"/>
    <w:rsid w:val="00DD6731"/>
    <w:rsid w:val="00DE20CB"/>
    <w:rsid w:val="00DE2AD6"/>
    <w:rsid w:val="00DE5950"/>
    <w:rsid w:val="00DF0F18"/>
    <w:rsid w:val="00DF7338"/>
    <w:rsid w:val="00E00FCE"/>
    <w:rsid w:val="00E06CB2"/>
    <w:rsid w:val="00E06EDD"/>
    <w:rsid w:val="00E138A2"/>
    <w:rsid w:val="00E21CA5"/>
    <w:rsid w:val="00E24430"/>
    <w:rsid w:val="00E24C71"/>
    <w:rsid w:val="00E317F1"/>
    <w:rsid w:val="00E3384D"/>
    <w:rsid w:val="00E363FB"/>
    <w:rsid w:val="00E37462"/>
    <w:rsid w:val="00E401A3"/>
    <w:rsid w:val="00E43505"/>
    <w:rsid w:val="00E45DD6"/>
    <w:rsid w:val="00E52238"/>
    <w:rsid w:val="00E525CF"/>
    <w:rsid w:val="00E52C9F"/>
    <w:rsid w:val="00E53132"/>
    <w:rsid w:val="00E53870"/>
    <w:rsid w:val="00E5550A"/>
    <w:rsid w:val="00E557B8"/>
    <w:rsid w:val="00E56056"/>
    <w:rsid w:val="00E60E1C"/>
    <w:rsid w:val="00E6273D"/>
    <w:rsid w:val="00E703D4"/>
    <w:rsid w:val="00E72228"/>
    <w:rsid w:val="00E77F23"/>
    <w:rsid w:val="00E8243D"/>
    <w:rsid w:val="00E82D6F"/>
    <w:rsid w:val="00E83C07"/>
    <w:rsid w:val="00E85F0F"/>
    <w:rsid w:val="00E86215"/>
    <w:rsid w:val="00E94B46"/>
    <w:rsid w:val="00E96421"/>
    <w:rsid w:val="00EA10B2"/>
    <w:rsid w:val="00EA45C4"/>
    <w:rsid w:val="00EB12A6"/>
    <w:rsid w:val="00EC1C84"/>
    <w:rsid w:val="00EC2472"/>
    <w:rsid w:val="00EC270E"/>
    <w:rsid w:val="00EC3D1A"/>
    <w:rsid w:val="00EC3E5C"/>
    <w:rsid w:val="00EC7DA6"/>
    <w:rsid w:val="00ED0285"/>
    <w:rsid w:val="00EE346F"/>
    <w:rsid w:val="00EF248A"/>
    <w:rsid w:val="00EF3D49"/>
    <w:rsid w:val="00EF3FD4"/>
    <w:rsid w:val="00F039CB"/>
    <w:rsid w:val="00F1172D"/>
    <w:rsid w:val="00F26C3F"/>
    <w:rsid w:val="00F27202"/>
    <w:rsid w:val="00F27C12"/>
    <w:rsid w:val="00F312C4"/>
    <w:rsid w:val="00F3356E"/>
    <w:rsid w:val="00F341A5"/>
    <w:rsid w:val="00F36B19"/>
    <w:rsid w:val="00F40149"/>
    <w:rsid w:val="00F40A51"/>
    <w:rsid w:val="00F40CBB"/>
    <w:rsid w:val="00F4609C"/>
    <w:rsid w:val="00F47343"/>
    <w:rsid w:val="00F55ABF"/>
    <w:rsid w:val="00F56B95"/>
    <w:rsid w:val="00F61CF6"/>
    <w:rsid w:val="00F61DAF"/>
    <w:rsid w:val="00F6288E"/>
    <w:rsid w:val="00F63F0E"/>
    <w:rsid w:val="00F64621"/>
    <w:rsid w:val="00F71E98"/>
    <w:rsid w:val="00F739F7"/>
    <w:rsid w:val="00F80728"/>
    <w:rsid w:val="00F80C91"/>
    <w:rsid w:val="00F817E4"/>
    <w:rsid w:val="00F84CD4"/>
    <w:rsid w:val="00F86ADD"/>
    <w:rsid w:val="00F87A0F"/>
    <w:rsid w:val="00F90B76"/>
    <w:rsid w:val="00F91472"/>
    <w:rsid w:val="00F95468"/>
    <w:rsid w:val="00F963C2"/>
    <w:rsid w:val="00FA3A13"/>
    <w:rsid w:val="00FA44FF"/>
    <w:rsid w:val="00FA4F6B"/>
    <w:rsid w:val="00FA5091"/>
    <w:rsid w:val="00FB0570"/>
    <w:rsid w:val="00FB0FED"/>
    <w:rsid w:val="00FB1583"/>
    <w:rsid w:val="00FB6EFC"/>
    <w:rsid w:val="00FD4824"/>
    <w:rsid w:val="00FD59A1"/>
    <w:rsid w:val="00FD5EA7"/>
    <w:rsid w:val="00FE05D3"/>
    <w:rsid w:val="00FE215B"/>
    <w:rsid w:val="00FE326C"/>
    <w:rsid w:val="00FE51A4"/>
    <w:rsid w:val="00FE5231"/>
    <w:rsid w:val="00FE6E56"/>
    <w:rsid w:val="00FF166C"/>
    <w:rsid w:val="00FF1F89"/>
    <w:rsid w:val="00FF20C2"/>
    <w:rsid w:val="00FF2741"/>
    <w:rsid w:val="00FF29D7"/>
    <w:rsid w:val="00FF2C8A"/>
    <w:rsid w:val="199F1537"/>
    <w:rsid w:val="28471DD2"/>
    <w:rsid w:val="2D79542E"/>
    <w:rsid w:val="34685FE9"/>
    <w:rsid w:val="65A718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9698" fillcolor="white">
      <v:fill color="white"/>
    </o:shapedefaults>
    <o:shapelayout v:ext="edit">
      <o:idmap v:ext="edit" data="1"/>
      <o:rules v:ext="edit">
        <o:r id="V:Rule9" type="connector" idref="#AutoShape 46"/>
        <o:r id="V:Rule10" type="connector" idref="#AutoShape 52"/>
        <o:r id="V:Rule11" type="connector" idref="#AutoShape 54"/>
        <o:r id="V:Rule12" type="connector" idref="#AutoShape 43"/>
        <o:r id="V:Rule13" type="connector" idref="#AutoShape 55"/>
        <o:r id="V:Rule14" type="connector" idref="#AutoShape 48"/>
        <o:r id="V:Rule15" type="connector" idref="#AutoShape 37"/>
        <o:r id="V:Rule16" type="connector" idref="#AutoShape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qFormat="1"/>
    <w:lsdException w:name="toc 9" w:uiPriority="39" w:qFormat="1"/>
    <w:lsdException w:name="Normal Indent" w:uiPriority="0" w:qFormat="1"/>
    <w:lsdException w:name="annotation text" w:uiPriority="0" w:qFormat="1"/>
    <w:lsdException w:name="header" w:uiPriority="0" w:qFormat="1"/>
    <w:lsdException w:name="footer" w:uiPriority="0" w:qFormat="1"/>
    <w:lsdException w:name="caption" w:uiPriority="35" w:qFormat="1"/>
    <w:lsdException w:name="annotation reference" w:uiPriority="0" w:qFormat="1"/>
    <w:lsdException w:name="page number" w:uiPriority="0"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semiHidden="0" w:uiPriority="0" w:unhideWhenUsed="0" w:qFormat="1"/>
    <w:lsdException w:name="Note Heading"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qFormat="1"/>
    <w:lsdException w:name="Normal Table" w:qFormat="1"/>
    <w:lsdException w:name="annotation subject" w:uiPriority="0"/>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8F4"/>
    <w:pPr>
      <w:widowControl w:val="0"/>
      <w:jc w:val="both"/>
    </w:pPr>
    <w:rPr>
      <w:rFonts w:ascii="Times New Roman" w:hAnsi="Times New Roman"/>
      <w:kern w:val="2"/>
      <w:sz w:val="24"/>
      <w:szCs w:val="24"/>
    </w:rPr>
  </w:style>
  <w:style w:type="paragraph" w:styleId="1">
    <w:name w:val="heading 1"/>
    <w:basedOn w:val="a"/>
    <w:next w:val="a"/>
    <w:link w:val="1Char1"/>
    <w:qFormat/>
    <w:rsid w:val="00D258F4"/>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258F4"/>
    <w:pPr>
      <w:keepNext/>
      <w:spacing w:beforeLines="50" w:afterLines="50" w:line="240" w:lineRule="exact"/>
      <w:jc w:val="left"/>
      <w:outlineLvl w:val="1"/>
    </w:pPr>
    <w:rPr>
      <w:rFonts w:ascii="宋体" w:hAnsi="宋体"/>
      <w:b/>
      <w:bCs/>
      <w:sz w:val="36"/>
    </w:rPr>
  </w:style>
  <w:style w:type="paragraph" w:styleId="3">
    <w:name w:val="heading 3"/>
    <w:basedOn w:val="a"/>
    <w:next w:val="a"/>
    <w:link w:val="3Char"/>
    <w:qFormat/>
    <w:rsid w:val="00D258F4"/>
    <w:pPr>
      <w:keepNext/>
      <w:keepLines/>
      <w:spacing w:beforeLines="50" w:afterLines="50" w:line="240" w:lineRule="exact"/>
      <w:outlineLvl w:val="2"/>
    </w:pPr>
    <w:rPr>
      <w:rFonts w:ascii="宋体" w:hAnsi="宋体"/>
      <w:b/>
      <w:bCs/>
      <w:spacing w:val="10"/>
      <w:kern w:val="0"/>
      <w:sz w:val="32"/>
      <w:szCs w:val="32"/>
    </w:rPr>
  </w:style>
  <w:style w:type="paragraph" w:styleId="4">
    <w:name w:val="heading 4"/>
    <w:basedOn w:val="a"/>
    <w:next w:val="a"/>
    <w:link w:val="4Char"/>
    <w:qFormat/>
    <w:rsid w:val="00D258F4"/>
    <w:pPr>
      <w:keepNext/>
      <w:keepLines/>
      <w:widowControl/>
      <w:spacing w:beforeLines="50" w:line="480" w:lineRule="exact"/>
      <w:outlineLvl w:val="3"/>
    </w:pPr>
    <w:rPr>
      <w:rFonts w:eastAsia="黑体"/>
      <w:bCs/>
      <w:color w:val="000000"/>
      <w:sz w:val="28"/>
      <w:szCs w:val="28"/>
    </w:rPr>
  </w:style>
  <w:style w:type="paragraph" w:styleId="5">
    <w:name w:val="heading 5"/>
    <w:basedOn w:val="a"/>
    <w:next w:val="a"/>
    <w:link w:val="5Char"/>
    <w:qFormat/>
    <w:rsid w:val="00D258F4"/>
    <w:pPr>
      <w:keepNext/>
      <w:keepLines/>
      <w:widowControl/>
      <w:spacing w:before="280" w:after="290" w:line="376" w:lineRule="auto"/>
      <w:outlineLvl w:val="4"/>
    </w:pPr>
    <w:rPr>
      <w:b/>
      <w:bCs/>
      <w:color w:val="000000"/>
      <w:sz w:val="28"/>
      <w:szCs w:val="28"/>
    </w:rPr>
  </w:style>
  <w:style w:type="paragraph" w:styleId="6">
    <w:name w:val="heading 6"/>
    <w:basedOn w:val="a"/>
    <w:next w:val="a"/>
    <w:link w:val="6Char"/>
    <w:qFormat/>
    <w:rsid w:val="00D258F4"/>
    <w:pPr>
      <w:keepNext/>
      <w:keepLines/>
      <w:widowControl/>
      <w:spacing w:before="240" w:after="64" w:line="320" w:lineRule="auto"/>
      <w:outlineLvl w:val="5"/>
    </w:pPr>
    <w:rPr>
      <w:rFonts w:ascii="Arial" w:eastAsia="黑体" w:hAnsi="Arial"/>
      <w:b/>
      <w:bCs/>
      <w:color w:val="000000"/>
    </w:rPr>
  </w:style>
  <w:style w:type="paragraph" w:styleId="7">
    <w:name w:val="heading 7"/>
    <w:basedOn w:val="a"/>
    <w:next w:val="a"/>
    <w:link w:val="7Char"/>
    <w:qFormat/>
    <w:rsid w:val="00D258F4"/>
    <w:pPr>
      <w:keepNext/>
      <w:keepLines/>
      <w:widowControl/>
      <w:spacing w:before="240" w:after="64" w:line="320" w:lineRule="auto"/>
      <w:outlineLvl w:val="6"/>
    </w:pPr>
    <w:rPr>
      <w:b/>
      <w:bCs/>
      <w:color w:val="000000"/>
    </w:rPr>
  </w:style>
  <w:style w:type="paragraph" w:styleId="8">
    <w:name w:val="heading 8"/>
    <w:basedOn w:val="a"/>
    <w:next w:val="a"/>
    <w:link w:val="8Char"/>
    <w:qFormat/>
    <w:rsid w:val="00D258F4"/>
    <w:pPr>
      <w:keepNext/>
      <w:keepLines/>
      <w:widowControl/>
      <w:spacing w:before="240" w:after="64" w:line="320" w:lineRule="auto"/>
      <w:outlineLvl w:val="7"/>
    </w:pPr>
    <w:rPr>
      <w:rFonts w:ascii="Arial" w:eastAsia="黑体" w:hAnsi="Arial"/>
      <w:color w:val="000000"/>
    </w:rPr>
  </w:style>
  <w:style w:type="paragraph" w:styleId="9">
    <w:name w:val="heading 9"/>
    <w:basedOn w:val="a"/>
    <w:next w:val="a"/>
    <w:link w:val="9Char"/>
    <w:qFormat/>
    <w:rsid w:val="00D258F4"/>
    <w:pPr>
      <w:keepNext/>
      <w:keepLines/>
      <w:widowControl/>
      <w:spacing w:beforeLines="50" w:after="64" w:line="400" w:lineRule="exact"/>
      <w:jc w:val="center"/>
      <w:outlineLvl w:val="8"/>
    </w:pPr>
    <w:rPr>
      <w:color w:val="00000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D258F4"/>
    <w:rPr>
      <w:b/>
      <w:bCs/>
    </w:rPr>
  </w:style>
  <w:style w:type="paragraph" w:styleId="a4">
    <w:name w:val="annotation text"/>
    <w:basedOn w:val="a"/>
    <w:link w:val="Char1"/>
    <w:qFormat/>
    <w:rsid w:val="00D258F4"/>
    <w:pPr>
      <w:jc w:val="left"/>
    </w:pPr>
  </w:style>
  <w:style w:type="paragraph" w:styleId="70">
    <w:name w:val="toc 7"/>
    <w:basedOn w:val="a"/>
    <w:next w:val="a"/>
    <w:uiPriority w:val="39"/>
    <w:rsid w:val="00D258F4"/>
    <w:pPr>
      <w:ind w:left="1440"/>
      <w:jc w:val="left"/>
    </w:pPr>
    <w:rPr>
      <w:rFonts w:ascii="Calibri" w:hAnsi="Calibri" w:cs="Calibri"/>
      <w:sz w:val="18"/>
      <w:szCs w:val="18"/>
    </w:rPr>
  </w:style>
  <w:style w:type="paragraph" w:styleId="a5">
    <w:name w:val="Note Heading"/>
    <w:basedOn w:val="a"/>
    <w:next w:val="a"/>
    <w:link w:val="Char0"/>
    <w:qFormat/>
    <w:rsid w:val="00D258F4"/>
    <w:pPr>
      <w:jc w:val="center"/>
    </w:pPr>
    <w:rPr>
      <w:sz w:val="21"/>
    </w:rPr>
  </w:style>
  <w:style w:type="paragraph" w:styleId="a6">
    <w:name w:val="Normal Indent"/>
    <w:aliases w:val="正文（首行缩进两字） Char,正文（首行缩进两字） Char Char Char Char Char Char Char,正文不缩进,题目前空行,正文（首行缩进两字）,标题4,s4,正文缩进 Char Char,正文缩进 Char,s4 Char,表正文,正文非缩进,正文（首行缩进两字） Char Char Char Char Char Char,正文（首缩进两字）,正文缩进1,特点,正文（首行缩进两字） Char Char,正文非缩进 Char,表格标题 Char Char Char,图"/>
    <w:basedOn w:val="a"/>
    <w:link w:val="Char10"/>
    <w:qFormat/>
    <w:rsid w:val="00D258F4"/>
    <w:pPr>
      <w:ind w:firstLineChars="200" w:firstLine="420"/>
    </w:pPr>
  </w:style>
  <w:style w:type="paragraph" w:styleId="a7">
    <w:name w:val="Document Map"/>
    <w:basedOn w:val="a"/>
    <w:link w:val="Char2"/>
    <w:semiHidden/>
    <w:qFormat/>
    <w:rsid w:val="00D258F4"/>
    <w:pPr>
      <w:shd w:val="clear" w:color="auto" w:fill="000080"/>
    </w:pPr>
  </w:style>
  <w:style w:type="paragraph" w:styleId="a8">
    <w:name w:val="Body Text"/>
    <w:basedOn w:val="a"/>
    <w:link w:val="Char11"/>
    <w:qFormat/>
    <w:rsid w:val="00D258F4"/>
    <w:pPr>
      <w:spacing w:after="120"/>
    </w:pPr>
  </w:style>
  <w:style w:type="paragraph" w:styleId="a9">
    <w:name w:val="Body Text Indent"/>
    <w:basedOn w:val="a"/>
    <w:link w:val="Char3"/>
    <w:rsid w:val="00D258F4"/>
    <w:pPr>
      <w:spacing w:after="120"/>
      <w:ind w:leftChars="200" w:left="420"/>
    </w:pPr>
  </w:style>
  <w:style w:type="paragraph" w:styleId="50">
    <w:name w:val="toc 5"/>
    <w:basedOn w:val="a"/>
    <w:next w:val="a"/>
    <w:uiPriority w:val="39"/>
    <w:rsid w:val="00D258F4"/>
    <w:pPr>
      <w:ind w:left="960"/>
      <w:jc w:val="left"/>
    </w:pPr>
    <w:rPr>
      <w:rFonts w:ascii="Calibri" w:hAnsi="Calibri" w:cs="Calibri"/>
      <w:sz w:val="18"/>
      <w:szCs w:val="18"/>
    </w:rPr>
  </w:style>
  <w:style w:type="paragraph" w:styleId="30">
    <w:name w:val="toc 3"/>
    <w:basedOn w:val="a"/>
    <w:next w:val="a"/>
    <w:uiPriority w:val="39"/>
    <w:qFormat/>
    <w:rsid w:val="00D258F4"/>
    <w:pPr>
      <w:ind w:left="480"/>
      <w:jc w:val="left"/>
    </w:pPr>
    <w:rPr>
      <w:rFonts w:ascii="Calibri" w:hAnsi="Calibri" w:cs="Calibri"/>
      <w:i/>
      <w:iCs/>
      <w:sz w:val="20"/>
      <w:szCs w:val="20"/>
    </w:rPr>
  </w:style>
  <w:style w:type="paragraph" w:styleId="aa">
    <w:name w:val="Plain Text"/>
    <w:basedOn w:val="a"/>
    <w:link w:val="Char4"/>
    <w:qFormat/>
    <w:rsid w:val="00D258F4"/>
    <w:rPr>
      <w:rFonts w:ascii="宋体" w:hAnsi="Courier New" w:cs="Courier New"/>
      <w:sz w:val="21"/>
      <w:szCs w:val="21"/>
    </w:rPr>
  </w:style>
  <w:style w:type="paragraph" w:styleId="80">
    <w:name w:val="toc 8"/>
    <w:basedOn w:val="a"/>
    <w:next w:val="a"/>
    <w:uiPriority w:val="39"/>
    <w:qFormat/>
    <w:rsid w:val="00D258F4"/>
    <w:pPr>
      <w:ind w:left="1680"/>
      <w:jc w:val="left"/>
    </w:pPr>
    <w:rPr>
      <w:rFonts w:ascii="Calibri" w:hAnsi="Calibri" w:cs="Calibri"/>
      <w:sz w:val="18"/>
      <w:szCs w:val="18"/>
    </w:rPr>
  </w:style>
  <w:style w:type="paragraph" w:styleId="ab">
    <w:name w:val="Date"/>
    <w:basedOn w:val="a"/>
    <w:next w:val="a"/>
    <w:link w:val="Char5"/>
    <w:qFormat/>
    <w:rsid w:val="00D258F4"/>
    <w:rPr>
      <w:rFonts w:ascii="楷体_GB2312" w:eastAsia="楷体_GB2312"/>
      <w:sz w:val="28"/>
      <w:szCs w:val="20"/>
    </w:rPr>
  </w:style>
  <w:style w:type="paragraph" w:styleId="20">
    <w:name w:val="Body Text Indent 2"/>
    <w:basedOn w:val="a"/>
    <w:link w:val="2Char0"/>
    <w:qFormat/>
    <w:rsid w:val="00D258F4"/>
    <w:pPr>
      <w:spacing w:after="120" w:line="480" w:lineRule="auto"/>
      <w:ind w:leftChars="200" w:left="420"/>
    </w:pPr>
  </w:style>
  <w:style w:type="paragraph" w:styleId="ac">
    <w:name w:val="Balloon Text"/>
    <w:basedOn w:val="a"/>
    <w:link w:val="Char6"/>
    <w:rsid w:val="00D258F4"/>
    <w:rPr>
      <w:sz w:val="18"/>
      <w:szCs w:val="18"/>
    </w:rPr>
  </w:style>
  <w:style w:type="paragraph" w:styleId="ad">
    <w:name w:val="footer"/>
    <w:aliases w:val="123YJ,Footer-Even,fo,footer odd,odd,footer Final,Footer1"/>
    <w:basedOn w:val="a"/>
    <w:link w:val="Char7"/>
    <w:unhideWhenUsed/>
    <w:qFormat/>
    <w:rsid w:val="00D258F4"/>
    <w:pPr>
      <w:tabs>
        <w:tab w:val="center" w:pos="4153"/>
        <w:tab w:val="right" w:pos="8306"/>
      </w:tabs>
      <w:snapToGrid w:val="0"/>
      <w:jc w:val="left"/>
    </w:pPr>
    <w:rPr>
      <w:sz w:val="18"/>
      <w:szCs w:val="18"/>
    </w:rPr>
  </w:style>
  <w:style w:type="paragraph" w:styleId="ae">
    <w:name w:val="header"/>
    <w:aliases w:val="even,页眉18,页眉 Char,页眉1,页眉2,g,页眉zxl,页眉2 Char Char Char,页眉2 Char Char Char Char Char Char Char Char Char,页眉2 Char Char Char Char Char Char Char Char Char Char,页眉2 Char Char Char Char Char Char Char Char Char Char Char Char Char Char Char,页眉2 Char1,页眉z,t"/>
    <w:basedOn w:val="a"/>
    <w:link w:val="Char12"/>
    <w:unhideWhenUsed/>
    <w:qFormat/>
    <w:rsid w:val="00D258F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D258F4"/>
    <w:pPr>
      <w:spacing w:before="120" w:after="120"/>
      <w:jc w:val="left"/>
    </w:pPr>
    <w:rPr>
      <w:rFonts w:ascii="Calibri" w:hAnsi="Calibri" w:cs="Calibri"/>
      <w:b/>
      <w:bCs/>
      <w:caps/>
      <w:sz w:val="20"/>
      <w:szCs w:val="20"/>
    </w:rPr>
  </w:style>
  <w:style w:type="paragraph" w:styleId="40">
    <w:name w:val="toc 4"/>
    <w:basedOn w:val="a"/>
    <w:next w:val="a"/>
    <w:uiPriority w:val="39"/>
    <w:qFormat/>
    <w:rsid w:val="00D258F4"/>
    <w:pPr>
      <w:ind w:left="720"/>
      <w:jc w:val="left"/>
    </w:pPr>
    <w:rPr>
      <w:rFonts w:ascii="Calibri" w:hAnsi="Calibri" w:cs="Calibri"/>
      <w:sz w:val="18"/>
      <w:szCs w:val="18"/>
    </w:rPr>
  </w:style>
  <w:style w:type="paragraph" w:styleId="af">
    <w:name w:val="List"/>
    <w:basedOn w:val="a"/>
    <w:qFormat/>
    <w:rsid w:val="00D258F4"/>
    <w:pPr>
      <w:ind w:left="200" w:hangingChars="200" w:hanging="200"/>
    </w:pPr>
  </w:style>
  <w:style w:type="paragraph" w:styleId="60">
    <w:name w:val="toc 6"/>
    <w:basedOn w:val="a"/>
    <w:next w:val="a"/>
    <w:uiPriority w:val="39"/>
    <w:rsid w:val="00D258F4"/>
    <w:pPr>
      <w:ind w:left="1200"/>
      <w:jc w:val="left"/>
    </w:pPr>
    <w:rPr>
      <w:rFonts w:ascii="Calibri" w:hAnsi="Calibri" w:cs="Calibri"/>
      <w:sz w:val="18"/>
      <w:szCs w:val="18"/>
    </w:rPr>
  </w:style>
  <w:style w:type="paragraph" w:styleId="31">
    <w:name w:val="Body Text Indent 3"/>
    <w:basedOn w:val="a"/>
    <w:link w:val="3Char0"/>
    <w:qFormat/>
    <w:rsid w:val="00D258F4"/>
    <w:pPr>
      <w:spacing w:after="120"/>
      <w:ind w:leftChars="200" w:left="420"/>
    </w:pPr>
    <w:rPr>
      <w:sz w:val="16"/>
      <w:szCs w:val="16"/>
    </w:rPr>
  </w:style>
  <w:style w:type="paragraph" w:styleId="21">
    <w:name w:val="toc 2"/>
    <w:basedOn w:val="a"/>
    <w:next w:val="a"/>
    <w:uiPriority w:val="39"/>
    <w:qFormat/>
    <w:rsid w:val="00D258F4"/>
    <w:pPr>
      <w:ind w:left="240"/>
      <w:jc w:val="left"/>
    </w:pPr>
    <w:rPr>
      <w:rFonts w:ascii="Calibri" w:hAnsi="Calibri" w:cs="Calibri"/>
      <w:smallCaps/>
      <w:sz w:val="20"/>
      <w:szCs w:val="20"/>
    </w:rPr>
  </w:style>
  <w:style w:type="paragraph" w:styleId="90">
    <w:name w:val="toc 9"/>
    <w:basedOn w:val="a"/>
    <w:next w:val="a"/>
    <w:uiPriority w:val="39"/>
    <w:qFormat/>
    <w:rsid w:val="00D258F4"/>
    <w:pPr>
      <w:ind w:left="1920"/>
      <w:jc w:val="left"/>
    </w:pPr>
    <w:rPr>
      <w:rFonts w:ascii="Calibri" w:hAnsi="Calibri" w:cs="Calibri"/>
      <w:sz w:val="18"/>
      <w:szCs w:val="18"/>
    </w:rPr>
  </w:style>
  <w:style w:type="paragraph" w:styleId="af0">
    <w:name w:val="Normal (Web)"/>
    <w:basedOn w:val="a"/>
    <w:uiPriority w:val="99"/>
    <w:qFormat/>
    <w:rsid w:val="00D258F4"/>
    <w:pPr>
      <w:widowControl/>
      <w:spacing w:before="100" w:beforeAutospacing="1" w:after="100" w:afterAutospacing="1"/>
      <w:jc w:val="left"/>
    </w:pPr>
    <w:rPr>
      <w:rFonts w:ascii="宋体" w:hAnsi="宋体" w:cs="宋体"/>
      <w:color w:val="000000"/>
      <w:kern w:val="0"/>
    </w:rPr>
  </w:style>
  <w:style w:type="character" w:styleId="af1">
    <w:name w:val="Strong"/>
    <w:qFormat/>
    <w:rsid w:val="00D258F4"/>
    <w:rPr>
      <w:b/>
      <w:bCs/>
    </w:rPr>
  </w:style>
  <w:style w:type="character" w:styleId="af2">
    <w:name w:val="page number"/>
    <w:basedOn w:val="a0"/>
    <w:qFormat/>
    <w:rsid w:val="00D258F4"/>
  </w:style>
  <w:style w:type="character" w:styleId="af3">
    <w:name w:val="FollowedHyperlink"/>
    <w:basedOn w:val="a0"/>
    <w:uiPriority w:val="99"/>
    <w:unhideWhenUsed/>
    <w:qFormat/>
    <w:rsid w:val="00D258F4"/>
    <w:rPr>
      <w:color w:val="800080"/>
      <w:u w:val="single"/>
    </w:rPr>
  </w:style>
  <w:style w:type="character" w:styleId="af4">
    <w:name w:val="Hyperlink"/>
    <w:uiPriority w:val="99"/>
    <w:qFormat/>
    <w:rsid w:val="00D258F4"/>
    <w:rPr>
      <w:color w:val="0000FF"/>
      <w:u w:val="single"/>
    </w:rPr>
  </w:style>
  <w:style w:type="character" w:styleId="af5">
    <w:name w:val="annotation reference"/>
    <w:qFormat/>
    <w:rsid w:val="00D258F4"/>
    <w:rPr>
      <w:sz w:val="21"/>
      <w:szCs w:val="21"/>
    </w:rPr>
  </w:style>
  <w:style w:type="table" w:styleId="af6">
    <w:name w:val="Table Grid"/>
    <w:aliases w:val="表格五号,专业网格,灰度表格,网格型（pxg）,网格型（a）"/>
    <w:basedOn w:val="a1"/>
    <w:uiPriority w:val="59"/>
    <w:qFormat/>
    <w:rsid w:val="00D258F4"/>
    <w:pPr>
      <w:jc w:val="cente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日期 Char"/>
    <w:basedOn w:val="a0"/>
    <w:link w:val="ab"/>
    <w:qFormat/>
    <w:rsid w:val="00D258F4"/>
    <w:rPr>
      <w:rFonts w:ascii="楷体_GB2312" w:eastAsia="楷体_GB2312" w:hAnsi="Times New Roman" w:cs="Times New Roman"/>
      <w:sz w:val="28"/>
      <w:szCs w:val="20"/>
    </w:rPr>
  </w:style>
  <w:style w:type="character" w:customStyle="1" w:styleId="1Char">
    <w:name w:val="页眉1 Char"/>
    <w:qFormat/>
    <w:rsid w:val="00D258F4"/>
    <w:rPr>
      <w:kern w:val="2"/>
      <w:sz w:val="18"/>
      <w:szCs w:val="18"/>
    </w:rPr>
  </w:style>
  <w:style w:type="character" w:customStyle="1" w:styleId="CharCharCharChar">
    <w:name w:val="表头 Char Char Char Char"/>
    <w:link w:val="CharCharChar"/>
    <w:qFormat/>
    <w:rsid w:val="00D258F4"/>
    <w:rPr>
      <w:rFonts w:ascii="Times New Roman" w:eastAsia="宋体" w:hAnsi="Times New Roman" w:cs="Times New Roman"/>
      <w:b/>
      <w:sz w:val="24"/>
      <w:szCs w:val="24"/>
    </w:rPr>
  </w:style>
  <w:style w:type="paragraph" w:customStyle="1" w:styleId="CharCharChar">
    <w:name w:val="表头 Char Char Char"/>
    <w:basedOn w:val="1CharCharChar"/>
    <w:link w:val="CharCharCharChar"/>
    <w:qFormat/>
    <w:rsid w:val="00D258F4"/>
    <w:pPr>
      <w:adjustRightInd w:val="0"/>
      <w:snapToGrid w:val="0"/>
      <w:spacing w:beforeLines="50" w:line="240" w:lineRule="auto"/>
      <w:ind w:firstLineChars="0" w:firstLine="0"/>
      <w:jc w:val="center"/>
    </w:pPr>
  </w:style>
  <w:style w:type="paragraph" w:customStyle="1" w:styleId="1CharCharChar">
    <w:name w:val="正文1 Char Char Char"/>
    <w:basedOn w:val="a"/>
    <w:link w:val="1CharCharCharChar"/>
    <w:qFormat/>
    <w:rsid w:val="00D258F4"/>
    <w:pPr>
      <w:widowControl/>
      <w:tabs>
        <w:tab w:val="left" w:pos="4660"/>
      </w:tabs>
      <w:spacing w:line="480" w:lineRule="exact"/>
      <w:ind w:firstLineChars="200" w:firstLine="482"/>
    </w:pPr>
    <w:rPr>
      <w:b/>
    </w:rPr>
  </w:style>
  <w:style w:type="character" w:customStyle="1" w:styleId="Char13">
    <w:name w:val="批注主题 Char1"/>
    <w:qFormat/>
    <w:rsid w:val="00D258F4"/>
    <w:rPr>
      <w:rFonts w:ascii="Times New Roman" w:eastAsia="宋体" w:hAnsi="Times New Roman" w:cs="Times New Roman"/>
      <w:b/>
      <w:bCs/>
      <w:sz w:val="24"/>
      <w:szCs w:val="24"/>
    </w:rPr>
  </w:style>
  <w:style w:type="character" w:customStyle="1" w:styleId="7Char">
    <w:name w:val="标题 7 Char"/>
    <w:basedOn w:val="a0"/>
    <w:link w:val="7"/>
    <w:qFormat/>
    <w:rsid w:val="00D258F4"/>
    <w:rPr>
      <w:rFonts w:ascii="Times New Roman" w:eastAsia="宋体" w:hAnsi="Times New Roman" w:cs="Times New Roman"/>
      <w:b/>
      <w:bCs/>
      <w:color w:val="000000"/>
      <w:sz w:val="24"/>
      <w:szCs w:val="24"/>
    </w:rPr>
  </w:style>
  <w:style w:type="character" w:customStyle="1" w:styleId="a121">
    <w:name w:val="a121"/>
    <w:qFormat/>
    <w:rsid w:val="00D258F4"/>
    <w:rPr>
      <w:rFonts w:ascii="ˎ̥" w:hAnsi="ˎ̥" w:hint="default"/>
      <w:color w:val="004891"/>
      <w:sz w:val="18"/>
      <w:szCs w:val="18"/>
      <w:u w:val="none"/>
    </w:rPr>
  </w:style>
  <w:style w:type="character" w:customStyle="1" w:styleId="3Char2">
    <w:name w:val="标题 3 Char2"/>
    <w:qFormat/>
    <w:rsid w:val="00D258F4"/>
    <w:rPr>
      <w:rFonts w:eastAsia="宋体"/>
      <w:b/>
      <w:bCs/>
      <w:kern w:val="2"/>
      <w:sz w:val="32"/>
      <w:szCs w:val="32"/>
      <w:lang w:val="en-US" w:eastAsia="zh-CN" w:bidi="ar-SA"/>
    </w:rPr>
  </w:style>
  <w:style w:type="character" w:customStyle="1" w:styleId="Char8">
    <w:name w:val="表头 Char"/>
    <w:link w:val="af7"/>
    <w:rsid w:val="00D258F4"/>
    <w:rPr>
      <w:rFonts w:ascii="Times New Roman" w:eastAsia="宋体" w:hAnsi="Times New Roman" w:cs="Times New Roman"/>
      <w:b/>
      <w:color w:val="000000"/>
      <w:kern w:val="32"/>
      <w:sz w:val="24"/>
      <w:szCs w:val="20"/>
    </w:rPr>
  </w:style>
  <w:style w:type="paragraph" w:customStyle="1" w:styleId="af7">
    <w:name w:val="表头"/>
    <w:basedOn w:val="a"/>
    <w:next w:val="a"/>
    <w:link w:val="Char8"/>
    <w:qFormat/>
    <w:rsid w:val="00D258F4"/>
    <w:pPr>
      <w:autoSpaceDE w:val="0"/>
      <w:autoSpaceDN w:val="0"/>
      <w:adjustRightInd w:val="0"/>
      <w:snapToGrid w:val="0"/>
      <w:spacing w:before="80" w:after="80" w:line="480" w:lineRule="exact"/>
      <w:jc w:val="center"/>
    </w:pPr>
    <w:rPr>
      <w:b/>
      <w:color w:val="000000"/>
      <w:kern w:val="32"/>
      <w:szCs w:val="20"/>
    </w:rPr>
  </w:style>
  <w:style w:type="character" w:customStyle="1" w:styleId="2Char">
    <w:name w:val="标题 2 Char"/>
    <w:basedOn w:val="a0"/>
    <w:link w:val="2"/>
    <w:qFormat/>
    <w:rsid w:val="00D258F4"/>
    <w:rPr>
      <w:rFonts w:ascii="宋体" w:eastAsia="宋体" w:hAnsi="宋体" w:cs="Times New Roman"/>
      <w:b/>
      <w:bCs/>
      <w:sz w:val="36"/>
      <w:szCs w:val="24"/>
    </w:rPr>
  </w:style>
  <w:style w:type="character" w:customStyle="1" w:styleId="Char">
    <w:name w:val="批注主题 Char"/>
    <w:basedOn w:val="Char9"/>
    <w:link w:val="a3"/>
    <w:uiPriority w:val="99"/>
    <w:semiHidden/>
    <w:qFormat/>
    <w:rsid w:val="00D258F4"/>
    <w:rPr>
      <w:rFonts w:ascii="Times New Roman" w:eastAsia="宋体" w:hAnsi="Times New Roman" w:cs="Times New Roman"/>
      <w:b/>
      <w:bCs/>
      <w:sz w:val="24"/>
      <w:szCs w:val="24"/>
    </w:rPr>
  </w:style>
  <w:style w:type="character" w:customStyle="1" w:styleId="Char9">
    <w:name w:val="批注文字 Char"/>
    <w:basedOn w:val="a0"/>
    <w:uiPriority w:val="99"/>
    <w:semiHidden/>
    <w:rsid w:val="00D258F4"/>
    <w:rPr>
      <w:rFonts w:ascii="Times New Roman" w:eastAsia="宋体" w:hAnsi="Times New Roman" w:cs="Times New Roman"/>
      <w:sz w:val="24"/>
      <w:szCs w:val="24"/>
    </w:rPr>
  </w:style>
  <w:style w:type="character" w:customStyle="1" w:styleId="Char12">
    <w:name w:val="页眉 Char1"/>
    <w:aliases w:val="even Char,页眉18 Char,页眉 Char Char,页眉1 Char1,页眉2 Char,g Char,页眉zxl Char,页眉2 Char Char Char Char,页眉2 Char Char Char Char Char Char Char Char Char Char1,页眉2 Char Char Char Char Char Char Char Char Char Char Char,页眉2 Char1 Char,页眉z Char,t Char"/>
    <w:basedOn w:val="a0"/>
    <w:link w:val="ae"/>
    <w:qFormat/>
    <w:rsid w:val="00D258F4"/>
    <w:rPr>
      <w:sz w:val="18"/>
      <w:szCs w:val="18"/>
    </w:rPr>
  </w:style>
  <w:style w:type="character" w:customStyle="1" w:styleId="2Char1">
    <w:name w:val="样式首行缩进:2 字符 Char"/>
    <w:link w:val="22"/>
    <w:qFormat/>
    <w:locked/>
    <w:rsid w:val="00D258F4"/>
    <w:rPr>
      <w:sz w:val="24"/>
    </w:rPr>
  </w:style>
  <w:style w:type="paragraph" w:customStyle="1" w:styleId="22">
    <w:name w:val="样式首行缩进:2 字符"/>
    <w:basedOn w:val="a"/>
    <w:link w:val="2Char1"/>
    <w:qFormat/>
    <w:rsid w:val="00D258F4"/>
    <w:pPr>
      <w:spacing w:line="560" w:lineRule="exact"/>
      <w:ind w:firstLineChars="200" w:firstLine="480"/>
    </w:pPr>
    <w:rPr>
      <w:rFonts w:ascii="Calibri" w:hAnsi="Calibri"/>
      <w:szCs w:val="22"/>
    </w:rPr>
  </w:style>
  <w:style w:type="character" w:customStyle="1" w:styleId="3Char0">
    <w:name w:val="正文文本缩进 3 Char"/>
    <w:basedOn w:val="a0"/>
    <w:link w:val="31"/>
    <w:rsid w:val="00D258F4"/>
    <w:rPr>
      <w:rFonts w:ascii="Times New Roman" w:eastAsia="宋体" w:hAnsi="Times New Roman" w:cs="Times New Roman"/>
      <w:sz w:val="16"/>
      <w:szCs w:val="16"/>
    </w:rPr>
  </w:style>
  <w:style w:type="character" w:customStyle="1" w:styleId="af8">
    <w:name w:val="页眉 字符"/>
    <w:aliases w:val="even 字符,页眉18 字符,页眉 Char 字符,页眉1 字符,页眉2 字符,g 字符,页眉zxl 字符,页眉2 Char Char Char 字符,页眉2 Char Char Char Char Char Char Char Char Char 字符,页眉2 Char Char Char Char Char Char Char Char Char Char 字符,页眉2 Char1 字符,页眉z 字符,t 字符"/>
    <w:rsid w:val="00D258F4"/>
    <w:rPr>
      <w:rFonts w:eastAsia="宋体"/>
      <w:kern w:val="2"/>
      <w:sz w:val="18"/>
      <w:szCs w:val="18"/>
      <w:lang w:val="en-US" w:eastAsia="zh-CN" w:bidi="ar-SA"/>
    </w:rPr>
  </w:style>
  <w:style w:type="character" w:customStyle="1" w:styleId="swy11">
    <w:name w:val="swy11"/>
    <w:qFormat/>
    <w:rsid w:val="00D258F4"/>
    <w:rPr>
      <w:rFonts w:ascii="宋体" w:eastAsia="宋体" w:hAnsi="宋体" w:hint="eastAsia"/>
      <w:sz w:val="24"/>
      <w:szCs w:val="24"/>
    </w:rPr>
  </w:style>
  <w:style w:type="character" w:customStyle="1" w:styleId="0Char">
    <w:name w:val="0正文 Char"/>
    <w:link w:val="0"/>
    <w:qFormat/>
    <w:rsid w:val="00D258F4"/>
    <w:rPr>
      <w:sz w:val="24"/>
    </w:rPr>
  </w:style>
  <w:style w:type="paragraph" w:customStyle="1" w:styleId="0">
    <w:name w:val="0正文"/>
    <w:basedOn w:val="a"/>
    <w:link w:val="0Char"/>
    <w:qFormat/>
    <w:rsid w:val="00D258F4"/>
    <w:pPr>
      <w:adjustRightInd w:val="0"/>
      <w:spacing w:line="480" w:lineRule="exact"/>
      <w:ind w:firstLineChars="200" w:firstLine="200"/>
      <w:contextualSpacing/>
    </w:pPr>
    <w:rPr>
      <w:rFonts w:ascii="Calibri" w:hAnsi="Calibri"/>
      <w:szCs w:val="22"/>
    </w:rPr>
  </w:style>
  <w:style w:type="character" w:customStyle="1" w:styleId="1Char0">
    <w:name w:val="标题 1 Char"/>
    <w:basedOn w:val="a0"/>
    <w:uiPriority w:val="9"/>
    <w:qFormat/>
    <w:rsid w:val="00D258F4"/>
    <w:rPr>
      <w:rFonts w:ascii="Times New Roman" w:eastAsia="宋体" w:hAnsi="Times New Roman" w:cs="Times New Roman"/>
      <w:b/>
      <w:bCs/>
      <w:kern w:val="44"/>
      <w:sz w:val="44"/>
      <w:szCs w:val="44"/>
    </w:rPr>
  </w:style>
  <w:style w:type="character" w:customStyle="1" w:styleId="3Char1">
    <w:name w:val="3级标题 Char"/>
    <w:link w:val="32"/>
    <w:qFormat/>
    <w:rsid w:val="00D258F4"/>
    <w:rPr>
      <w:rFonts w:ascii="Arial" w:eastAsia="黑体" w:hAnsi="Arial" w:cs="Times New Roman"/>
      <w:sz w:val="24"/>
      <w:szCs w:val="24"/>
    </w:rPr>
  </w:style>
  <w:style w:type="paragraph" w:customStyle="1" w:styleId="32">
    <w:name w:val="3级标题"/>
    <w:next w:val="a"/>
    <w:link w:val="3Char1"/>
    <w:qFormat/>
    <w:rsid w:val="00D258F4"/>
    <w:pPr>
      <w:spacing w:before="120" w:after="60"/>
      <w:ind w:firstLineChars="200" w:firstLine="200"/>
      <w:outlineLvl w:val="2"/>
    </w:pPr>
    <w:rPr>
      <w:rFonts w:ascii="Arial" w:eastAsia="黑体" w:hAnsi="Arial"/>
      <w:kern w:val="2"/>
      <w:sz w:val="24"/>
      <w:szCs w:val="24"/>
    </w:rPr>
  </w:style>
  <w:style w:type="character" w:customStyle="1" w:styleId="Char10">
    <w:name w:val="正文缩进 Char1"/>
    <w:aliases w:val="正文（首行缩进两字） Char Char1,正文（首行缩进两字） Char Char Char Char Char Char Char Char,正文不缩进 Char,题目前空行 Char,正文（首行缩进两字） Char1,标题4 Char,s4 Char1,正文缩进 Char Char Char,正文缩进 Char Char1,s4 Char Char,表正文 Char,正文非缩进 Char1,正文（首缩进两字） Char,正文缩进1 Char,特点 Char,图 Char"/>
    <w:link w:val="a6"/>
    <w:qFormat/>
    <w:rsid w:val="00D258F4"/>
    <w:rPr>
      <w:rFonts w:ascii="Times New Roman" w:eastAsia="宋体" w:hAnsi="Times New Roman" w:cs="Times New Roman"/>
      <w:sz w:val="24"/>
      <w:szCs w:val="24"/>
    </w:rPr>
  </w:style>
  <w:style w:type="character" w:customStyle="1" w:styleId="2Char0">
    <w:name w:val="正文文本缩进 2 Char"/>
    <w:basedOn w:val="a0"/>
    <w:link w:val="20"/>
    <w:qFormat/>
    <w:rsid w:val="00D258F4"/>
    <w:rPr>
      <w:rFonts w:ascii="Times New Roman" w:eastAsia="宋体" w:hAnsi="Times New Roman" w:cs="Times New Roman"/>
      <w:sz w:val="24"/>
      <w:szCs w:val="24"/>
    </w:rPr>
  </w:style>
  <w:style w:type="character" w:customStyle="1" w:styleId="Chara">
    <w:name w:val="报告 Char"/>
    <w:link w:val="af9"/>
    <w:qFormat/>
    <w:rsid w:val="00D258F4"/>
    <w:rPr>
      <w:rFonts w:ascii="Times New Roman" w:eastAsia="宋体" w:hAnsi="Times New Roman" w:cs="Times New Roman"/>
      <w:kern w:val="0"/>
      <w:sz w:val="24"/>
      <w:szCs w:val="20"/>
    </w:rPr>
  </w:style>
  <w:style w:type="paragraph" w:customStyle="1" w:styleId="af9">
    <w:name w:val="报告"/>
    <w:basedOn w:val="a"/>
    <w:link w:val="Chara"/>
    <w:qFormat/>
    <w:rsid w:val="00D258F4"/>
    <w:pPr>
      <w:overflowPunct w:val="0"/>
      <w:autoSpaceDE w:val="0"/>
      <w:autoSpaceDN w:val="0"/>
      <w:adjustRightInd w:val="0"/>
      <w:spacing w:before="120" w:after="120" w:line="400" w:lineRule="atLeast"/>
      <w:ind w:leftChars="400" w:left="840"/>
      <w:textAlignment w:val="baseline"/>
    </w:pPr>
    <w:rPr>
      <w:kern w:val="0"/>
      <w:szCs w:val="20"/>
    </w:rPr>
  </w:style>
  <w:style w:type="character" w:customStyle="1" w:styleId="CharCharChar4">
    <w:name w:val="普通文字 Char Char Char4"/>
    <w:rsid w:val="00D258F4"/>
    <w:rPr>
      <w:rFonts w:ascii="宋体" w:eastAsia="仿宋_GB2312" w:hAnsi="Courier New" w:cs="Courier New"/>
      <w:kern w:val="2"/>
      <w:sz w:val="28"/>
      <w:szCs w:val="21"/>
      <w:lang w:val="en-US" w:eastAsia="zh-CN" w:bidi="ar-SA"/>
    </w:rPr>
  </w:style>
  <w:style w:type="character" w:customStyle="1" w:styleId="9Char">
    <w:name w:val="标题 9 Char"/>
    <w:basedOn w:val="a0"/>
    <w:link w:val="9"/>
    <w:qFormat/>
    <w:rsid w:val="00D258F4"/>
    <w:rPr>
      <w:rFonts w:ascii="Times New Roman" w:eastAsia="宋体" w:hAnsi="Times New Roman" w:cs="Times New Roman"/>
      <w:color w:val="000000"/>
      <w:sz w:val="24"/>
      <w:szCs w:val="21"/>
    </w:rPr>
  </w:style>
  <w:style w:type="character" w:customStyle="1" w:styleId="1Char2">
    <w:name w:val="正文1 Char"/>
    <w:link w:val="11"/>
    <w:qFormat/>
    <w:rsid w:val="00D258F4"/>
    <w:rPr>
      <w:rFonts w:ascii="Times New Roman" w:eastAsia="宋体" w:hAnsi="Times New Roman" w:cs="Times New Roman"/>
      <w:b/>
      <w:bCs/>
      <w:sz w:val="24"/>
      <w:szCs w:val="24"/>
    </w:rPr>
  </w:style>
  <w:style w:type="paragraph" w:customStyle="1" w:styleId="11">
    <w:name w:val="正文1"/>
    <w:basedOn w:val="a"/>
    <w:link w:val="1Char2"/>
    <w:qFormat/>
    <w:rsid w:val="00D258F4"/>
    <w:pPr>
      <w:tabs>
        <w:tab w:val="left" w:pos="1455"/>
      </w:tabs>
      <w:spacing w:line="300" w:lineRule="exact"/>
      <w:ind w:firstLine="420"/>
      <w:jc w:val="left"/>
      <w:outlineLvl w:val="2"/>
    </w:pPr>
    <w:rPr>
      <w:b/>
      <w:bCs/>
    </w:rPr>
  </w:style>
  <w:style w:type="character" w:customStyle="1" w:styleId="5-Char">
    <w:name w:val="5-正文 Char"/>
    <w:link w:val="5-"/>
    <w:qFormat/>
    <w:rsid w:val="00D258F4"/>
    <w:rPr>
      <w:sz w:val="24"/>
    </w:rPr>
  </w:style>
  <w:style w:type="paragraph" w:customStyle="1" w:styleId="5-">
    <w:name w:val="5-正文"/>
    <w:basedOn w:val="a"/>
    <w:link w:val="5-Char"/>
    <w:qFormat/>
    <w:rsid w:val="00D258F4"/>
    <w:pPr>
      <w:snapToGrid w:val="0"/>
      <w:spacing w:line="360" w:lineRule="auto"/>
      <w:ind w:firstLineChars="200" w:firstLine="480"/>
    </w:pPr>
    <w:rPr>
      <w:rFonts w:ascii="Calibri" w:hAnsi="Calibri"/>
      <w:szCs w:val="22"/>
    </w:rPr>
  </w:style>
  <w:style w:type="character" w:customStyle="1" w:styleId="CharChar">
    <w:name w:val="表头 Char Char"/>
    <w:rsid w:val="00D258F4"/>
    <w:rPr>
      <w:b/>
      <w:color w:val="000000"/>
      <w:kern w:val="32"/>
      <w:sz w:val="24"/>
    </w:rPr>
  </w:style>
  <w:style w:type="character" w:customStyle="1" w:styleId="Char20">
    <w:name w:val="正文缩进 Char2"/>
    <w:rsid w:val="00D258F4"/>
    <w:rPr>
      <w:rFonts w:eastAsia="宋体"/>
      <w:kern w:val="2"/>
      <w:sz w:val="21"/>
      <w:szCs w:val="24"/>
      <w:lang w:val="en-US" w:eastAsia="zh-CN" w:bidi="ar-SA"/>
    </w:rPr>
  </w:style>
  <w:style w:type="character" w:customStyle="1" w:styleId="Charb">
    <w:name w:val="表格文字 Char"/>
    <w:link w:val="afa"/>
    <w:qFormat/>
    <w:rsid w:val="00D258F4"/>
    <w:rPr>
      <w:rFonts w:ascii="Times New Roman" w:eastAsia="宋体" w:hAnsi="Times New Roman" w:cs="Times New Roman"/>
      <w:bCs/>
      <w:kern w:val="0"/>
      <w:szCs w:val="21"/>
    </w:rPr>
  </w:style>
  <w:style w:type="paragraph" w:customStyle="1" w:styleId="afa">
    <w:name w:val="表格文字"/>
    <w:basedOn w:val="a"/>
    <w:next w:val="a"/>
    <w:link w:val="Charb"/>
    <w:qFormat/>
    <w:rsid w:val="00D258F4"/>
    <w:pPr>
      <w:spacing w:line="360" w:lineRule="exact"/>
      <w:jc w:val="center"/>
    </w:pPr>
    <w:rPr>
      <w:bCs/>
      <w:kern w:val="0"/>
      <w:sz w:val="21"/>
      <w:szCs w:val="21"/>
    </w:rPr>
  </w:style>
  <w:style w:type="character" w:customStyle="1" w:styleId="px141">
    <w:name w:val="px141"/>
    <w:qFormat/>
    <w:rsid w:val="00D258F4"/>
    <w:rPr>
      <w:rFonts w:hint="default"/>
      <w:sz w:val="21"/>
      <w:szCs w:val="21"/>
    </w:rPr>
  </w:style>
  <w:style w:type="character" w:customStyle="1" w:styleId="123CharCharCharChar">
    <w:name w:val="123 Char Char Char Char"/>
    <w:qFormat/>
    <w:rsid w:val="00D258F4"/>
    <w:rPr>
      <w:rFonts w:ascii="宋体" w:eastAsia="宋体" w:hAnsi="宋体" w:cs="宋体"/>
      <w:b/>
      <w:spacing w:val="20"/>
      <w:kern w:val="2"/>
      <w:sz w:val="28"/>
      <w:szCs w:val="28"/>
      <w:lang w:val="en-US" w:eastAsia="zh-CN" w:bidi="ar-SA"/>
    </w:rPr>
  </w:style>
  <w:style w:type="character" w:customStyle="1" w:styleId="Char14">
    <w:name w:val="批注框文本 Char1"/>
    <w:rsid w:val="00D258F4"/>
    <w:rPr>
      <w:rFonts w:ascii="Times New Roman" w:eastAsia="宋体" w:hAnsi="Times New Roman" w:cs="Times New Roman"/>
      <w:sz w:val="18"/>
      <w:szCs w:val="18"/>
    </w:rPr>
  </w:style>
  <w:style w:type="character" w:customStyle="1" w:styleId="1Char1">
    <w:name w:val="标题 1 Char1"/>
    <w:link w:val="1"/>
    <w:rsid w:val="00D258F4"/>
    <w:rPr>
      <w:rFonts w:ascii="Times New Roman" w:eastAsia="宋体" w:hAnsi="Times New Roman" w:cs="Times New Roman"/>
      <w:b/>
      <w:bCs/>
      <w:kern w:val="44"/>
      <w:sz w:val="44"/>
      <w:szCs w:val="44"/>
    </w:rPr>
  </w:style>
  <w:style w:type="character" w:customStyle="1" w:styleId="12">
    <w:name w:val="默认段落字体1"/>
    <w:qFormat/>
    <w:rsid w:val="00D258F4"/>
    <w:rPr>
      <w:rFonts w:hint="default"/>
    </w:rPr>
  </w:style>
  <w:style w:type="character" w:customStyle="1" w:styleId="Charc">
    <w:name w:val="表格 Char"/>
    <w:link w:val="afb"/>
    <w:qFormat/>
    <w:rsid w:val="00D258F4"/>
    <w:rPr>
      <w:rFonts w:ascii="宋体" w:eastAsia="宋体" w:hAnsi="宋体" w:cs="Times New Roman"/>
      <w:bCs/>
      <w:color w:val="000000"/>
      <w:kern w:val="0"/>
      <w:szCs w:val="20"/>
    </w:rPr>
  </w:style>
  <w:style w:type="paragraph" w:customStyle="1" w:styleId="afb">
    <w:name w:val="表格"/>
    <w:link w:val="Charc"/>
    <w:qFormat/>
    <w:rsid w:val="00D258F4"/>
    <w:pPr>
      <w:ind w:leftChars="-50" w:left="315" w:rightChars="-50" w:right="-105" w:hanging="420"/>
      <w:jc w:val="center"/>
    </w:pPr>
    <w:rPr>
      <w:rFonts w:ascii="宋体" w:hAnsi="宋体"/>
      <w:bCs/>
      <w:color w:val="000000"/>
      <w:sz w:val="21"/>
    </w:rPr>
  </w:style>
  <w:style w:type="character" w:customStyle="1" w:styleId="Char3">
    <w:name w:val="正文文本缩进 Char"/>
    <w:basedOn w:val="a0"/>
    <w:link w:val="a9"/>
    <w:rsid w:val="00D258F4"/>
    <w:rPr>
      <w:rFonts w:ascii="Times New Roman" w:eastAsia="宋体" w:hAnsi="Times New Roman" w:cs="Times New Roman"/>
      <w:sz w:val="24"/>
      <w:szCs w:val="24"/>
    </w:rPr>
  </w:style>
  <w:style w:type="character" w:customStyle="1" w:styleId="Char15">
    <w:name w:val="纯文本 Char1"/>
    <w:qFormat/>
    <w:rsid w:val="00D258F4"/>
    <w:rPr>
      <w:rFonts w:ascii="宋体" w:eastAsia="宋体" w:hAnsi="Courier New" w:cs="Courier New"/>
      <w:szCs w:val="21"/>
    </w:rPr>
  </w:style>
  <w:style w:type="character" w:customStyle="1" w:styleId="Char7">
    <w:name w:val="页脚 Char"/>
    <w:aliases w:val="123YJ Char,Footer-Even Char,fo Char,footer odd Char,odd Char,footer Final Char,Footer1 Char"/>
    <w:basedOn w:val="a0"/>
    <w:link w:val="ad"/>
    <w:uiPriority w:val="99"/>
    <w:qFormat/>
    <w:rsid w:val="00D258F4"/>
    <w:rPr>
      <w:sz w:val="18"/>
      <w:szCs w:val="18"/>
    </w:rPr>
  </w:style>
  <w:style w:type="character" w:customStyle="1" w:styleId="3Char">
    <w:name w:val="标题 3 Char"/>
    <w:basedOn w:val="a0"/>
    <w:link w:val="3"/>
    <w:qFormat/>
    <w:rsid w:val="00D258F4"/>
    <w:rPr>
      <w:rFonts w:ascii="宋体" w:eastAsia="宋体" w:hAnsi="宋体" w:cs="Times New Roman"/>
      <w:b/>
      <w:bCs/>
      <w:spacing w:val="10"/>
      <w:kern w:val="0"/>
      <w:sz w:val="32"/>
      <w:szCs w:val="32"/>
    </w:rPr>
  </w:style>
  <w:style w:type="character" w:customStyle="1" w:styleId="4Char">
    <w:name w:val="标题 4 Char"/>
    <w:basedOn w:val="a0"/>
    <w:link w:val="4"/>
    <w:qFormat/>
    <w:rsid w:val="00D258F4"/>
    <w:rPr>
      <w:rFonts w:ascii="Times New Roman" w:eastAsia="黑体" w:hAnsi="Times New Roman" w:cs="Times New Roman"/>
      <w:bCs/>
      <w:color w:val="000000"/>
      <w:sz w:val="28"/>
      <w:szCs w:val="28"/>
    </w:rPr>
  </w:style>
  <w:style w:type="character" w:customStyle="1" w:styleId="Chard">
    <w:name w:val="正文文本 Char"/>
    <w:basedOn w:val="a0"/>
    <w:uiPriority w:val="99"/>
    <w:semiHidden/>
    <w:qFormat/>
    <w:rsid w:val="00D258F4"/>
    <w:rPr>
      <w:rFonts w:ascii="Times New Roman" w:eastAsia="宋体" w:hAnsi="Times New Roman" w:cs="Times New Roman"/>
      <w:sz w:val="24"/>
      <w:szCs w:val="24"/>
    </w:rPr>
  </w:style>
  <w:style w:type="character" w:customStyle="1" w:styleId="Chare">
    <w:name w:val="正文+ Char"/>
    <w:rsid w:val="00D258F4"/>
    <w:rPr>
      <w:rFonts w:ascii="仿宋_GB2312" w:eastAsia="宋体" w:cs="宋体"/>
      <w:b/>
      <w:kern w:val="2"/>
      <w:sz w:val="24"/>
      <w:szCs w:val="32"/>
      <w:lang w:val="en-US" w:eastAsia="zh-CN" w:bidi="ar-SA"/>
    </w:rPr>
  </w:style>
  <w:style w:type="character" w:customStyle="1" w:styleId="font21">
    <w:name w:val="font21"/>
    <w:rsid w:val="00D258F4"/>
    <w:rPr>
      <w:color w:val="000000"/>
      <w:sz w:val="21"/>
      <w:szCs w:val="21"/>
      <w:u w:val="none"/>
    </w:rPr>
  </w:style>
  <w:style w:type="character" w:customStyle="1" w:styleId="CharChar9">
    <w:name w:val="Char Char9"/>
    <w:qFormat/>
    <w:rsid w:val="00D258F4"/>
    <w:rPr>
      <w:rFonts w:eastAsia="宋体"/>
      <w:kern w:val="2"/>
      <w:sz w:val="18"/>
      <w:szCs w:val="18"/>
      <w:lang w:val="en-US" w:eastAsia="zh-CN" w:bidi="ar-SA"/>
    </w:rPr>
  </w:style>
  <w:style w:type="character" w:customStyle="1" w:styleId="13">
    <w:name w:val="页脚 字符1"/>
    <w:uiPriority w:val="99"/>
    <w:qFormat/>
    <w:rsid w:val="00D258F4"/>
    <w:rPr>
      <w:kern w:val="2"/>
      <w:sz w:val="18"/>
      <w:szCs w:val="18"/>
    </w:rPr>
  </w:style>
  <w:style w:type="character" w:customStyle="1" w:styleId="Char11">
    <w:name w:val="正文文本 Char1"/>
    <w:link w:val="a8"/>
    <w:rsid w:val="00D258F4"/>
    <w:rPr>
      <w:rFonts w:ascii="Times New Roman" w:eastAsia="宋体" w:hAnsi="Times New Roman" w:cs="Times New Roman"/>
      <w:sz w:val="24"/>
      <w:szCs w:val="24"/>
    </w:rPr>
  </w:style>
  <w:style w:type="character" w:customStyle="1" w:styleId="1CharCharCharChar">
    <w:name w:val="正文1 Char Char Char Char"/>
    <w:link w:val="1CharCharChar"/>
    <w:qFormat/>
    <w:rsid w:val="00D258F4"/>
    <w:rPr>
      <w:rFonts w:ascii="Times New Roman" w:eastAsia="宋体" w:hAnsi="Times New Roman" w:cs="Times New Roman"/>
      <w:b/>
      <w:sz w:val="24"/>
      <w:szCs w:val="24"/>
    </w:rPr>
  </w:style>
  <w:style w:type="character" w:customStyle="1" w:styleId="Char4">
    <w:name w:val="纯文本 Char"/>
    <w:basedOn w:val="a0"/>
    <w:link w:val="aa"/>
    <w:qFormat/>
    <w:rsid w:val="00D258F4"/>
    <w:rPr>
      <w:rFonts w:ascii="宋体" w:eastAsia="宋体" w:hAnsi="Courier New" w:cs="Courier New"/>
      <w:szCs w:val="21"/>
    </w:rPr>
  </w:style>
  <w:style w:type="character" w:customStyle="1" w:styleId="CharChar0">
    <w:name w:val="报告正文 Char Char"/>
    <w:link w:val="afc"/>
    <w:qFormat/>
    <w:rsid w:val="00D258F4"/>
    <w:rPr>
      <w:rFonts w:eastAsia="仿宋_GB2312"/>
      <w:sz w:val="28"/>
      <w:szCs w:val="24"/>
    </w:rPr>
  </w:style>
  <w:style w:type="paragraph" w:customStyle="1" w:styleId="afc">
    <w:name w:val="报告正文"/>
    <w:basedOn w:val="a"/>
    <w:next w:val="a"/>
    <w:link w:val="CharChar0"/>
    <w:qFormat/>
    <w:rsid w:val="00D258F4"/>
    <w:pPr>
      <w:spacing w:line="360" w:lineRule="auto"/>
      <w:ind w:firstLineChars="200" w:firstLine="560"/>
    </w:pPr>
    <w:rPr>
      <w:rFonts w:ascii="Calibri" w:eastAsia="仿宋_GB2312" w:hAnsi="Calibri"/>
      <w:sz w:val="28"/>
    </w:rPr>
  </w:style>
  <w:style w:type="character" w:customStyle="1" w:styleId="8Char">
    <w:name w:val="标题 8 Char"/>
    <w:basedOn w:val="a0"/>
    <w:link w:val="8"/>
    <w:qFormat/>
    <w:rsid w:val="00D258F4"/>
    <w:rPr>
      <w:rFonts w:ascii="Arial" w:eastAsia="黑体" w:hAnsi="Arial" w:cs="Times New Roman"/>
      <w:color w:val="000000"/>
      <w:sz w:val="24"/>
      <w:szCs w:val="24"/>
    </w:rPr>
  </w:style>
  <w:style w:type="character" w:customStyle="1" w:styleId="afd">
    <w:name w:val="页脚 字符"/>
    <w:aliases w:val="123YJ 字符,Footer-Even 字符,fo 字符,footer odd 字符,odd 字符,footer Final 字符,Footer1 字符"/>
    <w:qFormat/>
    <w:rsid w:val="00D258F4"/>
    <w:rPr>
      <w:rFonts w:eastAsia="宋体"/>
      <w:kern w:val="2"/>
      <w:sz w:val="18"/>
      <w:szCs w:val="18"/>
      <w:lang w:val="en-US" w:eastAsia="zh-CN" w:bidi="ar-SA"/>
    </w:rPr>
  </w:style>
  <w:style w:type="character" w:customStyle="1" w:styleId="5Char">
    <w:name w:val="标题 5 Char"/>
    <w:basedOn w:val="a0"/>
    <w:link w:val="5"/>
    <w:qFormat/>
    <w:rsid w:val="00D258F4"/>
    <w:rPr>
      <w:rFonts w:ascii="Times New Roman" w:eastAsia="宋体" w:hAnsi="Times New Roman" w:cs="Times New Roman"/>
      <w:b/>
      <w:bCs/>
      <w:color w:val="000000"/>
      <w:sz w:val="28"/>
      <w:szCs w:val="28"/>
    </w:rPr>
  </w:style>
  <w:style w:type="character" w:customStyle="1" w:styleId="6Char">
    <w:name w:val="标题 6 Char"/>
    <w:basedOn w:val="a0"/>
    <w:link w:val="6"/>
    <w:qFormat/>
    <w:rsid w:val="00D258F4"/>
    <w:rPr>
      <w:rFonts w:ascii="Arial" w:eastAsia="黑体" w:hAnsi="Arial" w:cs="Times New Roman"/>
      <w:b/>
      <w:bCs/>
      <w:color w:val="000000"/>
      <w:sz w:val="24"/>
      <w:szCs w:val="24"/>
    </w:rPr>
  </w:style>
  <w:style w:type="character" w:customStyle="1" w:styleId="afe">
    <w:name w:val="正文缩进 字符"/>
    <w:aliases w:val="正文（首行缩进两字） Char 字符,正文（首行缩进两字） Char Char Char Char Char Char Char 字符,正文不缩进 字符,题目前空行 字符,正文（首行缩进两字） 字符,标题4 字符,s4 字符,正文缩进 Char Char 字符,正文缩进 Char 字符,s4 Char 字符,表正文 字符,正文非缩进 字符,正文（首行缩进两字） Char Char Char Char Char Char 字符,正文（首缩进两字） 字符,正文缩进1 字符,特点 字符"/>
    <w:rsid w:val="00D258F4"/>
    <w:rPr>
      <w:rFonts w:eastAsia="宋体"/>
      <w:kern w:val="2"/>
      <w:sz w:val="21"/>
      <w:szCs w:val="24"/>
      <w:lang w:val="en-US" w:eastAsia="zh-CN" w:bidi="ar-SA"/>
    </w:rPr>
  </w:style>
  <w:style w:type="character" w:customStyle="1" w:styleId="Char2">
    <w:name w:val="文档结构图 Char"/>
    <w:basedOn w:val="a0"/>
    <w:link w:val="a7"/>
    <w:semiHidden/>
    <w:qFormat/>
    <w:rsid w:val="00D258F4"/>
    <w:rPr>
      <w:rFonts w:ascii="Times New Roman" w:eastAsia="宋体" w:hAnsi="Times New Roman" w:cs="Times New Roman"/>
      <w:sz w:val="24"/>
      <w:szCs w:val="24"/>
      <w:shd w:val="clear" w:color="auto" w:fill="000080"/>
    </w:rPr>
  </w:style>
  <w:style w:type="character" w:customStyle="1" w:styleId="Char6">
    <w:name w:val="批注框文本 Char"/>
    <w:basedOn w:val="a0"/>
    <w:link w:val="ac"/>
    <w:uiPriority w:val="99"/>
    <w:semiHidden/>
    <w:rsid w:val="00D258F4"/>
    <w:rPr>
      <w:rFonts w:ascii="Times New Roman" w:eastAsia="宋体" w:hAnsi="Times New Roman" w:cs="Times New Roman"/>
      <w:sz w:val="18"/>
      <w:szCs w:val="18"/>
    </w:rPr>
  </w:style>
  <w:style w:type="character" w:customStyle="1" w:styleId="Char16">
    <w:name w:val="正文（首行缩进） Char1"/>
    <w:link w:val="aff"/>
    <w:rsid w:val="00D258F4"/>
    <w:rPr>
      <w:rFonts w:eastAsia="宋体"/>
      <w:bCs/>
      <w:snapToGrid w:val="0"/>
      <w:sz w:val="24"/>
      <w:szCs w:val="24"/>
    </w:rPr>
  </w:style>
  <w:style w:type="paragraph" w:customStyle="1" w:styleId="aff">
    <w:name w:val="正文（首行缩进）"/>
    <w:basedOn w:val="a"/>
    <w:link w:val="Char16"/>
    <w:rsid w:val="00D258F4"/>
    <w:pPr>
      <w:widowControl/>
      <w:overflowPunct w:val="0"/>
      <w:topLinePunct/>
      <w:autoSpaceDE w:val="0"/>
      <w:autoSpaceDN w:val="0"/>
      <w:adjustRightInd w:val="0"/>
      <w:snapToGrid w:val="0"/>
      <w:spacing w:line="360" w:lineRule="auto"/>
      <w:ind w:firstLineChars="200" w:firstLine="200"/>
      <w:textAlignment w:val="baseline"/>
    </w:pPr>
    <w:rPr>
      <w:rFonts w:ascii="Calibri" w:hAnsi="Calibri"/>
      <w:bCs/>
      <w:snapToGrid w:val="0"/>
    </w:rPr>
  </w:style>
  <w:style w:type="character" w:customStyle="1" w:styleId="Char1">
    <w:name w:val="批注文字 Char1"/>
    <w:link w:val="a4"/>
    <w:rsid w:val="00D258F4"/>
    <w:rPr>
      <w:rFonts w:ascii="Times New Roman" w:eastAsia="宋体" w:hAnsi="Times New Roman" w:cs="Times New Roman"/>
      <w:sz w:val="24"/>
      <w:szCs w:val="24"/>
    </w:rPr>
  </w:style>
  <w:style w:type="character" w:customStyle="1" w:styleId="Char0">
    <w:name w:val="注释标题 Char"/>
    <w:basedOn w:val="a0"/>
    <w:link w:val="a5"/>
    <w:qFormat/>
    <w:rsid w:val="00D258F4"/>
    <w:rPr>
      <w:rFonts w:ascii="Times New Roman" w:eastAsia="宋体" w:hAnsi="Times New Roman" w:cs="Times New Roman"/>
      <w:szCs w:val="24"/>
    </w:rPr>
  </w:style>
  <w:style w:type="paragraph" w:customStyle="1" w:styleId="aff0">
    <w:name w:val="我的正文"/>
    <w:basedOn w:val="a"/>
    <w:rsid w:val="00D258F4"/>
    <w:pPr>
      <w:spacing w:line="460" w:lineRule="exact"/>
      <w:ind w:firstLine="482"/>
    </w:pPr>
  </w:style>
  <w:style w:type="paragraph" w:customStyle="1" w:styleId="Default">
    <w:name w:val="Default"/>
    <w:qFormat/>
    <w:rsid w:val="00D258F4"/>
    <w:pPr>
      <w:widowControl w:val="0"/>
      <w:autoSpaceDE w:val="0"/>
      <w:autoSpaceDN w:val="0"/>
    </w:pPr>
    <w:rPr>
      <w:rFonts w:ascii="宋体" w:hAnsi="Times New Roman" w:cs="宋体"/>
      <w:color w:val="000000"/>
      <w:sz w:val="24"/>
      <w:szCs w:val="24"/>
    </w:rPr>
  </w:style>
  <w:style w:type="paragraph" w:customStyle="1" w:styleId="23">
    <w:name w:val="2"/>
    <w:basedOn w:val="a"/>
    <w:next w:val="a9"/>
    <w:qFormat/>
    <w:rsid w:val="00D258F4"/>
    <w:pPr>
      <w:spacing w:line="440" w:lineRule="exact"/>
      <w:ind w:firstLine="574"/>
    </w:pPr>
    <w:rPr>
      <w:sz w:val="28"/>
      <w:szCs w:val="20"/>
    </w:rPr>
  </w:style>
  <w:style w:type="paragraph" w:customStyle="1" w:styleId="085022">
    <w:name w:val="样式 正文文本缩进正文文字缩进 + 首行缩进:  0.85 厘米 段后: 0 磅 行距: 固定值 22 磅"/>
    <w:basedOn w:val="a9"/>
    <w:rsid w:val="00D258F4"/>
    <w:pPr>
      <w:spacing w:after="0" w:line="480" w:lineRule="exact"/>
      <w:ind w:leftChars="0" w:left="0" w:firstLineChars="200" w:firstLine="200"/>
    </w:pPr>
    <w:rPr>
      <w:rFonts w:cs="宋体"/>
      <w:szCs w:val="20"/>
    </w:rPr>
  </w:style>
  <w:style w:type="paragraph" w:customStyle="1" w:styleId="CharCharCharChar1">
    <w:name w:val="Char Char Char Char1"/>
    <w:basedOn w:val="a"/>
    <w:qFormat/>
    <w:rsid w:val="00D258F4"/>
    <w:pPr>
      <w:snapToGrid w:val="0"/>
      <w:spacing w:line="360" w:lineRule="auto"/>
      <w:ind w:firstLineChars="200" w:firstLine="529"/>
    </w:pPr>
    <w:rPr>
      <w:rFonts w:ascii="宋体" w:hAnsi="宋体"/>
      <w:b/>
    </w:rPr>
  </w:style>
  <w:style w:type="paragraph" w:customStyle="1" w:styleId="p15">
    <w:name w:val="p15"/>
    <w:basedOn w:val="a"/>
    <w:qFormat/>
    <w:rsid w:val="00D258F4"/>
    <w:pPr>
      <w:widowControl/>
      <w:snapToGrid w:val="0"/>
      <w:spacing w:line="360" w:lineRule="auto"/>
      <w:ind w:firstLine="420"/>
    </w:pPr>
    <w:rPr>
      <w:kern w:val="0"/>
    </w:rPr>
  </w:style>
  <w:style w:type="paragraph" w:customStyle="1" w:styleId="aff1">
    <w:name w:val="表格新唐"/>
    <w:basedOn w:val="a"/>
    <w:qFormat/>
    <w:rsid w:val="00D258F4"/>
    <w:pPr>
      <w:spacing w:line="320" w:lineRule="exact"/>
      <w:jc w:val="center"/>
    </w:pPr>
    <w:rPr>
      <w:color w:val="0000FF"/>
      <w:szCs w:val="21"/>
    </w:rPr>
  </w:style>
  <w:style w:type="paragraph" w:customStyle="1" w:styleId="aff2">
    <w:name w:val="水保表头"/>
    <w:basedOn w:val="5"/>
    <w:qFormat/>
    <w:rsid w:val="00D258F4"/>
    <w:pPr>
      <w:keepNext w:val="0"/>
      <w:keepLines w:val="0"/>
      <w:widowControl w:val="0"/>
      <w:spacing w:before="240" w:after="60" w:line="360" w:lineRule="auto"/>
      <w:jc w:val="center"/>
    </w:pPr>
    <w:rPr>
      <w:b w:val="0"/>
      <w:iCs/>
      <w:color w:val="auto"/>
      <w:sz w:val="21"/>
      <w:szCs w:val="26"/>
    </w:rPr>
  </w:style>
  <w:style w:type="paragraph" w:customStyle="1" w:styleId="223323">
    <w:name w:val="样式 样式 样式 标题 2标题2节½Ú?¨²节标题 + 宋体 四号 段前: 3 磅 段后: 3 磅 行距: 固定值 23 磅 +..."/>
    <w:basedOn w:val="a"/>
    <w:rsid w:val="00D258F4"/>
    <w:pPr>
      <w:keepNext/>
      <w:keepLines/>
      <w:spacing w:line="480" w:lineRule="exact"/>
      <w:outlineLvl w:val="1"/>
    </w:pPr>
    <w:rPr>
      <w:rFonts w:cs="宋体"/>
      <w:b/>
      <w:bCs/>
      <w:sz w:val="28"/>
      <w:szCs w:val="20"/>
    </w:rPr>
  </w:style>
  <w:style w:type="paragraph" w:customStyle="1" w:styleId="xl24">
    <w:name w:val="xl24"/>
    <w:basedOn w:val="a"/>
    <w:qFormat/>
    <w:rsid w:val="00D258F4"/>
    <w:pPr>
      <w:widowControl/>
      <w:spacing w:before="100" w:beforeAutospacing="1" w:after="100" w:afterAutospacing="1" w:line="480" w:lineRule="exact"/>
      <w:jc w:val="left"/>
    </w:pPr>
    <w:rPr>
      <w:rFonts w:ascii="Arial Unicode MS" w:eastAsia="Arial Unicode MS" w:hAnsi="Arial Unicode MS"/>
      <w:kern w:val="0"/>
      <w:szCs w:val="20"/>
    </w:rPr>
  </w:style>
  <w:style w:type="paragraph" w:customStyle="1" w:styleId="14">
    <w:name w:val="1"/>
    <w:basedOn w:val="a"/>
    <w:qFormat/>
    <w:rsid w:val="00D258F4"/>
    <w:pPr>
      <w:spacing w:line="360" w:lineRule="auto"/>
      <w:ind w:firstLineChars="200" w:firstLine="200"/>
    </w:pPr>
    <w:rPr>
      <w:rFonts w:ascii="宋体" w:hAnsi="宋体" w:cs="宋体"/>
    </w:rPr>
  </w:style>
  <w:style w:type="paragraph" w:customStyle="1" w:styleId="11-1CharCharCharChar">
    <w:name w:val="表1.1-1 Char Char Char Char"/>
    <w:basedOn w:val="1CharCharChar"/>
    <w:qFormat/>
    <w:rsid w:val="00D258F4"/>
    <w:pPr>
      <w:adjustRightInd w:val="0"/>
      <w:snapToGrid w:val="0"/>
      <w:spacing w:line="240" w:lineRule="auto"/>
      <w:ind w:firstLineChars="0" w:firstLine="0"/>
      <w:jc w:val="center"/>
    </w:pPr>
    <w:rPr>
      <w:rFonts w:ascii="宋体" w:hAnsi="宋体"/>
      <w:b w:val="0"/>
      <w:bCs/>
      <w:snapToGrid w:val="0"/>
      <w:kern w:val="0"/>
    </w:rPr>
  </w:style>
  <w:style w:type="paragraph" w:customStyle="1" w:styleId="ParaChar">
    <w:name w:val="默认段落字体 Para Char"/>
    <w:basedOn w:val="a"/>
    <w:next w:val="a"/>
    <w:qFormat/>
    <w:rsid w:val="00D258F4"/>
    <w:pPr>
      <w:spacing w:line="360" w:lineRule="auto"/>
      <w:ind w:firstLineChars="200" w:firstLine="200"/>
    </w:pPr>
    <w:rPr>
      <w:sz w:val="28"/>
      <w:szCs w:val="20"/>
    </w:rPr>
  </w:style>
  <w:style w:type="paragraph" w:customStyle="1" w:styleId="CharCharCharCharCharCharCharCharCharCharCharCharChar1">
    <w:name w:val="Char Char Char Char Char Char Char Char Char Char Char Char Char1"/>
    <w:basedOn w:val="a"/>
    <w:qFormat/>
    <w:rsid w:val="00D258F4"/>
    <w:pPr>
      <w:widowControl/>
      <w:spacing w:line="560" w:lineRule="exact"/>
      <w:ind w:firstLineChars="200" w:firstLine="200"/>
      <w:jc w:val="left"/>
    </w:pPr>
    <w:rPr>
      <w:rFonts w:ascii="宋体" w:hAnsi="宋体" w:cs="宋体"/>
      <w:sz w:val="28"/>
      <w:szCs w:val="28"/>
    </w:rPr>
  </w:style>
  <w:style w:type="paragraph" w:styleId="aff3">
    <w:name w:val="No Spacing"/>
    <w:qFormat/>
    <w:rsid w:val="00D258F4"/>
    <w:pPr>
      <w:widowControl w:val="0"/>
      <w:jc w:val="both"/>
    </w:pPr>
    <w:rPr>
      <w:rFonts w:ascii="Times New Roman" w:hAnsi="Times New Roman"/>
      <w:kern w:val="2"/>
      <w:sz w:val="24"/>
      <w:szCs w:val="24"/>
    </w:rPr>
  </w:style>
  <w:style w:type="paragraph" w:customStyle="1" w:styleId="2CharCharCharChar">
    <w:name w:val="2 Char Char Char Char"/>
    <w:basedOn w:val="a"/>
    <w:qFormat/>
    <w:rsid w:val="00D258F4"/>
    <w:pPr>
      <w:snapToGrid w:val="0"/>
      <w:spacing w:line="360" w:lineRule="auto"/>
      <w:ind w:firstLineChars="200" w:firstLine="529"/>
    </w:pPr>
    <w:rPr>
      <w:rFonts w:ascii="宋体" w:hAnsi="宋体"/>
      <w:b/>
    </w:rPr>
  </w:style>
  <w:style w:type="paragraph" w:customStyle="1" w:styleId="CharCharChar1Char">
    <w:name w:val="Char Char Char1 Char"/>
    <w:basedOn w:val="a"/>
    <w:rsid w:val="00D258F4"/>
    <w:pPr>
      <w:spacing w:line="360" w:lineRule="auto"/>
      <w:ind w:firstLineChars="200" w:firstLine="200"/>
    </w:pPr>
    <w:rPr>
      <w:rFonts w:ascii="宋体" w:hAnsi="宋体" w:cs="宋体"/>
    </w:rPr>
  </w:style>
  <w:style w:type="paragraph" w:customStyle="1" w:styleId="22Char12CharChar2Char2H2">
    <w:name w:val="样式 标题 2标题 2 Char1标题 2 Char Char标题 2 Char标题2二级标题单位名H2节标题 ..."/>
    <w:basedOn w:val="2"/>
    <w:rsid w:val="00D258F4"/>
    <w:pPr>
      <w:keepLines/>
      <w:widowControl/>
      <w:spacing w:beforeLines="0" w:afterLines="0" w:line="480" w:lineRule="exact"/>
      <w:jc w:val="both"/>
    </w:pPr>
    <w:rPr>
      <w:rFonts w:ascii="Times New Roman" w:hAnsi="Times New Roman" w:cs="宋体"/>
      <w:bCs w:val="0"/>
      <w:sz w:val="28"/>
      <w:szCs w:val="20"/>
    </w:rPr>
  </w:style>
  <w:style w:type="paragraph" w:customStyle="1" w:styleId="p0">
    <w:name w:val="p0"/>
    <w:basedOn w:val="a"/>
    <w:qFormat/>
    <w:rsid w:val="00D258F4"/>
    <w:pPr>
      <w:widowControl/>
    </w:pPr>
    <w:rPr>
      <w:kern w:val="0"/>
      <w:sz w:val="21"/>
      <w:szCs w:val="21"/>
    </w:rPr>
  </w:style>
  <w:style w:type="paragraph" w:customStyle="1" w:styleId="aff4">
    <w:name w:val="表中正文居中"/>
    <w:qFormat/>
    <w:rsid w:val="00D258F4"/>
    <w:pPr>
      <w:spacing w:before="120" w:after="120" w:line="240" w:lineRule="atLeast"/>
      <w:jc w:val="center"/>
    </w:pPr>
    <w:rPr>
      <w:rFonts w:ascii="宋体" w:hAnsi="Times New Roman"/>
      <w:kern w:val="2"/>
      <w:sz w:val="21"/>
    </w:rPr>
  </w:style>
  <w:style w:type="paragraph" w:customStyle="1" w:styleId="11TimesNewRoman0512">
    <w:name w:val="样式 样式 标题 1报告标题 1 + Times New Roman 二号 自动设置 段前: 0.5 行 段后: 12 磅......"/>
    <w:basedOn w:val="a"/>
    <w:rsid w:val="00D258F4"/>
    <w:pPr>
      <w:pageBreakBefore/>
      <w:widowControl/>
      <w:spacing w:beforeLines="50" w:afterLines="50" w:line="480" w:lineRule="exact"/>
      <w:jc w:val="center"/>
      <w:outlineLvl w:val="0"/>
    </w:pPr>
    <w:rPr>
      <w:rFonts w:cs="宋体"/>
      <w:b/>
      <w:bCs/>
      <w:kern w:val="28"/>
      <w:sz w:val="36"/>
      <w:szCs w:val="20"/>
    </w:rPr>
  </w:style>
  <w:style w:type="paragraph" w:customStyle="1" w:styleId="CharCharCharChar0">
    <w:name w:val="Char Char Char Char"/>
    <w:basedOn w:val="a"/>
    <w:qFormat/>
    <w:rsid w:val="00D258F4"/>
    <w:pPr>
      <w:snapToGrid w:val="0"/>
      <w:spacing w:line="360" w:lineRule="auto"/>
      <w:ind w:firstLineChars="200" w:firstLine="529"/>
    </w:pPr>
    <w:rPr>
      <w:szCs w:val="20"/>
    </w:rPr>
  </w:style>
  <w:style w:type="paragraph" w:customStyle="1" w:styleId="Char30">
    <w:name w:val="Char3"/>
    <w:basedOn w:val="a"/>
    <w:next w:val="a"/>
    <w:qFormat/>
    <w:rsid w:val="00D258F4"/>
    <w:pPr>
      <w:spacing w:line="360" w:lineRule="auto"/>
      <w:ind w:firstLineChars="200" w:firstLine="200"/>
    </w:pPr>
    <w:rPr>
      <w:rFonts w:ascii="宋体" w:hAnsi="宋体" w:cs="宋体"/>
    </w:rPr>
  </w:style>
  <w:style w:type="paragraph" w:customStyle="1" w:styleId="CharCharCharCharCharCharCharCharCharCharCharCharCharCharCharChar">
    <w:name w:val="Char Char Char Char Char Char Char Char Char Char Char Char Char Char Char Char"/>
    <w:basedOn w:val="a"/>
    <w:qFormat/>
    <w:rsid w:val="00D258F4"/>
    <w:pPr>
      <w:spacing w:line="560" w:lineRule="exact"/>
      <w:ind w:firstLineChars="200" w:firstLine="200"/>
    </w:pPr>
    <w:rPr>
      <w:rFonts w:ascii="宋体" w:hAnsi="宋体" w:cs="宋体"/>
      <w:sz w:val="28"/>
      <w:szCs w:val="28"/>
    </w:rPr>
  </w:style>
  <w:style w:type="paragraph" w:customStyle="1" w:styleId="123CharCharCharCharChar">
    <w:name w:val="123 Char Char Char Char Char"/>
    <w:basedOn w:val="a"/>
    <w:qFormat/>
    <w:rsid w:val="00D258F4"/>
    <w:pPr>
      <w:widowControl/>
      <w:autoSpaceDE w:val="0"/>
      <w:autoSpaceDN w:val="0"/>
      <w:spacing w:line="360" w:lineRule="auto"/>
      <w:ind w:firstLineChars="200" w:firstLine="200"/>
      <w:jc w:val="left"/>
      <w:textAlignment w:val="bottom"/>
    </w:pPr>
    <w:rPr>
      <w:rFonts w:ascii="宋体" w:hAnsi="宋体" w:cs="宋体"/>
      <w:b/>
      <w:spacing w:val="20"/>
      <w:sz w:val="28"/>
      <w:szCs w:val="28"/>
    </w:rPr>
  </w:style>
  <w:style w:type="paragraph" w:styleId="aff5">
    <w:name w:val="List Paragraph"/>
    <w:basedOn w:val="a"/>
    <w:qFormat/>
    <w:rsid w:val="00D258F4"/>
    <w:pPr>
      <w:widowControl/>
      <w:spacing w:line="480" w:lineRule="exact"/>
      <w:ind w:firstLineChars="200" w:firstLine="420"/>
      <w:jc w:val="left"/>
    </w:pPr>
    <w:rPr>
      <w:sz w:val="21"/>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
    <w:semiHidden/>
    <w:rsid w:val="00D258F4"/>
    <w:pPr>
      <w:spacing w:line="360" w:lineRule="auto"/>
      <w:ind w:firstLineChars="200" w:firstLine="200"/>
    </w:pPr>
    <w:rPr>
      <w:rFonts w:ascii="宋体" w:hAnsi="宋体" w:cs="宋体"/>
    </w:rPr>
  </w:style>
  <w:style w:type="paragraph" w:customStyle="1" w:styleId="CharCharCharCharCharCharCharCharCharChar">
    <w:name w:val="Char Char Char Char Char Char Char Char Char Char"/>
    <w:basedOn w:val="a"/>
    <w:qFormat/>
    <w:rsid w:val="00D258F4"/>
    <w:pPr>
      <w:snapToGrid w:val="0"/>
      <w:spacing w:line="360" w:lineRule="auto"/>
      <w:ind w:firstLineChars="200" w:firstLine="529"/>
    </w:pPr>
    <w:rPr>
      <w:rFonts w:ascii="宋体" w:hAnsi="宋体"/>
      <w:b/>
      <w:sz w:val="21"/>
    </w:rPr>
  </w:style>
  <w:style w:type="paragraph" w:customStyle="1" w:styleId="15">
    <w:name w:val="修订1"/>
    <w:uiPriority w:val="99"/>
    <w:semiHidden/>
    <w:rsid w:val="00D258F4"/>
    <w:rPr>
      <w:rFonts w:ascii="Times New Roman" w:hAnsi="Times New Roman"/>
      <w:kern w:val="2"/>
      <w:sz w:val="24"/>
      <w:szCs w:val="24"/>
    </w:rPr>
  </w:style>
  <w:style w:type="paragraph" w:customStyle="1" w:styleId="aff6">
    <w:name w:val="表内容"/>
    <w:basedOn w:val="1CharCharChar"/>
    <w:qFormat/>
    <w:rsid w:val="00D258F4"/>
    <w:pPr>
      <w:adjustRightInd w:val="0"/>
      <w:snapToGrid w:val="0"/>
      <w:spacing w:line="240" w:lineRule="atLeast"/>
      <w:ind w:leftChars="-56" w:left="-105" w:rightChars="-51" w:right="-107" w:hangingChars="6" w:hanging="13"/>
      <w:jc w:val="center"/>
    </w:pPr>
    <w:rPr>
      <w:b w:val="0"/>
      <w:bCs/>
      <w:kern w:val="0"/>
      <w:sz w:val="21"/>
      <w:szCs w:val="21"/>
    </w:rPr>
  </w:style>
  <w:style w:type="paragraph" w:customStyle="1" w:styleId="110">
    <w:name w:val="11"/>
    <w:basedOn w:val="a"/>
    <w:qFormat/>
    <w:rsid w:val="00D258F4"/>
    <w:pPr>
      <w:spacing w:line="500" w:lineRule="exact"/>
      <w:ind w:firstLine="705"/>
    </w:pPr>
    <w:rPr>
      <w:rFonts w:ascii="楷体_GB2312" w:eastAsia="楷体_GB2312" w:hAnsi="宋体"/>
      <w:b/>
      <w:bCs/>
      <w:sz w:val="28"/>
    </w:rPr>
  </w:style>
  <w:style w:type="paragraph" w:customStyle="1" w:styleId="Char17">
    <w:name w:val="Char1"/>
    <w:basedOn w:val="a"/>
    <w:qFormat/>
    <w:rsid w:val="00D258F4"/>
    <w:pPr>
      <w:spacing w:line="360" w:lineRule="auto"/>
    </w:pPr>
    <w:rPr>
      <w:szCs w:val="20"/>
    </w:rPr>
  </w:style>
  <w:style w:type="paragraph" w:customStyle="1" w:styleId="41">
    <w:name w:val="4"/>
    <w:qFormat/>
    <w:rsid w:val="00D258F4"/>
    <w:pPr>
      <w:widowControl w:val="0"/>
      <w:jc w:val="both"/>
    </w:pPr>
    <w:rPr>
      <w:rFonts w:ascii="Times New Roman" w:hAnsi="Times New Roman"/>
      <w:kern w:val="2"/>
      <w:sz w:val="24"/>
      <w:szCs w:val="24"/>
    </w:rPr>
  </w:style>
  <w:style w:type="paragraph" w:customStyle="1" w:styleId="Char21">
    <w:name w:val="Char2"/>
    <w:basedOn w:val="a"/>
    <w:qFormat/>
    <w:rsid w:val="00D258F4"/>
    <w:rPr>
      <w:szCs w:val="20"/>
    </w:rPr>
  </w:style>
  <w:style w:type="paragraph" w:customStyle="1" w:styleId="Char40">
    <w:name w:val="Char4"/>
    <w:basedOn w:val="a"/>
    <w:qFormat/>
    <w:rsid w:val="00D258F4"/>
    <w:pPr>
      <w:spacing w:line="360" w:lineRule="auto"/>
      <w:ind w:firstLineChars="200" w:firstLine="200"/>
    </w:pPr>
    <w:rPr>
      <w:rFonts w:ascii="宋体" w:hAnsi="宋体" w:cs="宋体"/>
    </w:rPr>
  </w:style>
  <w:style w:type="paragraph" w:customStyle="1" w:styleId="16">
    <w:name w:val="表格1"/>
    <w:basedOn w:val="a"/>
    <w:qFormat/>
    <w:rsid w:val="00D258F4"/>
    <w:pPr>
      <w:adjustRightInd w:val="0"/>
      <w:spacing w:line="312" w:lineRule="auto"/>
      <w:jc w:val="left"/>
      <w:textAlignment w:val="baseline"/>
    </w:pPr>
    <w:rPr>
      <w:rFonts w:ascii="宋体"/>
      <w:kern w:val="0"/>
      <w:szCs w:val="20"/>
    </w:rPr>
  </w:style>
  <w:style w:type="paragraph" w:customStyle="1" w:styleId="CharChar1">
    <w:name w:val="Char Char1"/>
    <w:basedOn w:val="a"/>
    <w:rsid w:val="00D258F4"/>
    <w:pPr>
      <w:widowControl/>
      <w:spacing w:after="160" w:line="240" w:lineRule="exact"/>
      <w:jc w:val="left"/>
    </w:pPr>
    <w:rPr>
      <w:rFonts w:eastAsia="仿宋_GB2312"/>
      <w:sz w:val="28"/>
      <w:szCs w:val="20"/>
    </w:rPr>
  </w:style>
  <w:style w:type="paragraph" w:customStyle="1" w:styleId="NewNewNewNewNewNewNewNewNewNew">
    <w:name w:val="正文 New New New New New New New New New New"/>
    <w:rsid w:val="00D258F4"/>
    <w:pPr>
      <w:widowControl w:val="0"/>
      <w:jc w:val="both"/>
    </w:pPr>
    <w:rPr>
      <w:rFonts w:ascii="Times New Roman" w:hAnsi="Times New Roman"/>
      <w:kern w:val="2"/>
      <w:sz w:val="21"/>
      <w:szCs w:val="24"/>
    </w:rPr>
  </w:style>
  <w:style w:type="paragraph" w:customStyle="1" w:styleId="13-242">
    <w:name w:val="样式 垃圾13-24 + 首行缩进:  2 字符"/>
    <w:basedOn w:val="a"/>
    <w:qFormat/>
    <w:rsid w:val="00D258F4"/>
    <w:pPr>
      <w:spacing w:line="480" w:lineRule="exact"/>
    </w:pPr>
    <w:rPr>
      <w:rFonts w:ascii="宋体" w:hAnsi="宋体" w:cs="宋体"/>
      <w:color w:val="000000"/>
      <w:sz w:val="21"/>
      <w:szCs w:val="21"/>
    </w:rPr>
  </w:style>
  <w:style w:type="paragraph" w:customStyle="1" w:styleId="z">
    <w:name w:val="z正文"/>
    <w:basedOn w:val="a"/>
    <w:rsid w:val="00D258F4"/>
    <w:pPr>
      <w:spacing w:line="500" w:lineRule="exact"/>
      <w:ind w:firstLineChars="200" w:firstLine="200"/>
    </w:pPr>
  </w:style>
  <w:style w:type="paragraph" w:customStyle="1" w:styleId="CharCharCharCharCharChar">
    <w:name w:val="Char Char Char Char Char Char"/>
    <w:basedOn w:val="a"/>
    <w:semiHidden/>
    <w:rsid w:val="00D258F4"/>
    <w:pPr>
      <w:adjustRightInd w:val="0"/>
      <w:snapToGrid w:val="0"/>
    </w:pPr>
  </w:style>
  <w:style w:type="paragraph" w:customStyle="1" w:styleId="CharCharCharCharChar1CharCharChar">
    <w:name w:val="Char Char Char Char Char1 Char Char Char"/>
    <w:basedOn w:val="a"/>
    <w:rsid w:val="00D258F4"/>
    <w:rPr>
      <w:sz w:val="21"/>
      <w:szCs w:val="20"/>
    </w:rPr>
  </w:style>
  <w:style w:type="paragraph" w:customStyle="1" w:styleId="17">
    <w:name w:val="样式1"/>
    <w:basedOn w:val="4"/>
    <w:qFormat/>
    <w:rsid w:val="00D258F4"/>
    <w:pPr>
      <w:spacing w:beforeLines="0"/>
      <w:jc w:val="left"/>
    </w:pPr>
    <w:rPr>
      <w:rFonts w:eastAsia="仿宋_GB2312"/>
      <w:b/>
      <w:bCs w:val="0"/>
      <w:color w:val="auto"/>
      <w:sz w:val="24"/>
      <w:szCs w:val="20"/>
    </w:rPr>
  </w:style>
  <w:style w:type="paragraph" w:customStyle="1" w:styleId="18">
    <w:name w:val="无间隔1"/>
    <w:basedOn w:val="af"/>
    <w:next w:val="af"/>
    <w:qFormat/>
    <w:rsid w:val="00D258F4"/>
    <w:pPr>
      <w:ind w:left="0" w:firstLineChars="0" w:firstLine="0"/>
      <w:contextualSpacing/>
      <w:jc w:val="center"/>
    </w:pPr>
    <w:rPr>
      <w:sz w:val="21"/>
    </w:rPr>
  </w:style>
  <w:style w:type="paragraph" w:customStyle="1" w:styleId="Char210">
    <w:name w:val="Char21"/>
    <w:basedOn w:val="a"/>
    <w:rsid w:val="00D258F4"/>
    <w:pPr>
      <w:spacing w:line="360" w:lineRule="auto"/>
      <w:ind w:firstLineChars="200" w:firstLine="200"/>
    </w:pPr>
    <w:rPr>
      <w:sz w:val="21"/>
    </w:rPr>
  </w:style>
  <w:style w:type="paragraph" w:customStyle="1" w:styleId="31113h33rdlevelH3l3CTW33Char1">
    <w:name w:val="样式 标题 3条标题1.1.1报告标题 3h33rd levelH3l3CTW3标题 3 Char1行标题..."/>
    <w:basedOn w:val="3"/>
    <w:rsid w:val="00D258F4"/>
    <w:pPr>
      <w:widowControl/>
      <w:spacing w:beforeLines="0" w:afterLines="0" w:line="480" w:lineRule="exact"/>
    </w:pPr>
    <w:rPr>
      <w:rFonts w:ascii="Times New Roman" w:hAnsi="Times New Roman" w:cs="宋体"/>
      <w:bCs w:val="0"/>
      <w:spacing w:val="0"/>
      <w:kern w:val="2"/>
      <w:sz w:val="24"/>
      <w:szCs w:val="20"/>
    </w:rPr>
  </w:style>
  <w:style w:type="paragraph" w:customStyle="1" w:styleId="li">
    <w:name w:val="li表格"/>
    <w:basedOn w:val="a"/>
    <w:next w:val="a"/>
    <w:qFormat/>
    <w:rsid w:val="00D258F4"/>
    <w:pPr>
      <w:spacing w:line="360" w:lineRule="exact"/>
      <w:jc w:val="center"/>
    </w:pPr>
    <w:rPr>
      <w:b/>
      <w:spacing w:val="4"/>
      <w:szCs w:val="21"/>
    </w:rPr>
  </w:style>
  <w:style w:type="paragraph" w:customStyle="1" w:styleId="aff7">
    <w:name w:val="山焦报告正文"/>
    <w:basedOn w:val="a"/>
    <w:qFormat/>
    <w:rsid w:val="00D258F4"/>
    <w:pPr>
      <w:adjustRightInd w:val="0"/>
      <w:snapToGrid w:val="0"/>
      <w:spacing w:beforeLines="25" w:line="440" w:lineRule="exact"/>
      <w:ind w:firstLineChars="200" w:firstLine="200"/>
    </w:pPr>
    <w:rPr>
      <w:color w:val="000000"/>
    </w:rPr>
  </w:style>
  <w:style w:type="paragraph" w:customStyle="1" w:styleId="Char110">
    <w:name w:val="Char11"/>
    <w:basedOn w:val="a"/>
    <w:semiHidden/>
    <w:rsid w:val="00D258F4"/>
    <w:pPr>
      <w:spacing w:line="560" w:lineRule="exact"/>
      <w:ind w:firstLineChars="200" w:firstLine="560"/>
    </w:pPr>
    <w:rPr>
      <w:sz w:val="28"/>
      <w:szCs w:val="20"/>
    </w:rPr>
  </w:style>
  <w:style w:type="paragraph" w:customStyle="1" w:styleId="li1">
    <w:name w:val="li 1"/>
    <w:basedOn w:val="1"/>
    <w:next w:val="1"/>
    <w:qFormat/>
    <w:rsid w:val="00D258F4"/>
    <w:pPr>
      <w:spacing w:before="240" w:after="120" w:line="240" w:lineRule="auto"/>
      <w:jc w:val="center"/>
    </w:pPr>
    <w:rPr>
      <w:rFonts w:eastAsia="隶书"/>
      <w:bCs w:val="0"/>
      <w:szCs w:val="30"/>
    </w:rPr>
  </w:style>
  <w:style w:type="paragraph" w:customStyle="1" w:styleId="Char50">
    <w:name w:val="Char5"/>
    <w:basedOn w:val="a"/>
    <w:qFormat/>
    <w:rsid w:val="00D258F4"/>
    <w:pPr>
      <w:tabs>
        <w:tab w:val="left" w:pos="4665"/>
        <w:tab w:val="left" w:pos="8970"/>
      </w:tabs>
      <w:spacing w:line="480" w:lineRule="exact"/>
      <w:ind w:firstLineChars="200" w:firstLine="400"/>
    </w:pPr>
    <w:rPr>
      <w:rFonts w:ascii="Tahoma" w:hAnsi="Tahoma"/>
      <w:szCs w:val="20"/>
    </w:rPr>
  </w:style>
  <w:style w:type="paragraph" w:customStyle="1" w:styleId="aff8">
    <w:name w:val="正文段落"/>
    <w:basedOn w:val="a"/>
    <w:rsid w:val="00D258F4"/>
    <w:pPr>
      <w:topLinePunct/>
      <w:autoSpaceDN w:val="0"/>
      <w:adjustRightInd w:val="0"/>
      <w:spacing w:line="500" w:lineRule="exact"/>
      <w:ind w:firstLineChars="200" w:firstLine="480"/>
      <w:jc w:val="center"/>
      <w:textAlignment w:val="baseline"/>
    </w:pPr>
    <w:rPr>
      <w:rFonts w:ascii="宋体" w:hAnsi="Arial"/>
      <w:kern w:val="0"/>
    </w:rPr>
  </w:style>
  <w:style w:type="paragraph" w:customStyle="1" w:styleId="aff9">
    <w:name w:val="标准正文"/>
    <w:basedOn w:val="a"/>
    <w:qFormat/>
    <w:rsid w:val="00D258F4"/>
    <w:pPr>
      <w:widowControl/>
      <w:spacing w:line="480" w:lineRule="exact"/>
      <w:ind w:firstLineChars="200" w:firstLine="480"/>
      <w:jc w:val="left"/>
    </w:pPr>
    <w:rPr>
      <w:sz w:val="21"/>
      <w:szCs w:val="20"/>
    </w:rPr>
  </w:style>
  <w:style w:type="paragraph" w:customStyle="1" w:styleId="li2">
    <w:name w:val="li 2"/>
    <w:basedOn w:val="1"/>
    <w:next w:val="1"/>
    <w:qFormat/>
    <w:rsid w:val="00D258F4"/>
    <w:pPr>
      <w:spacing w:before="60" w:after="60" w:line="240" w:lineRule="auto"/>
      <w:outlineLvl w:val="1"/>
    </w:pPr>
    <w:rPr>
      <w:rFonts w:eastAsia="黑体"/>
      <w:sz w:val="30"/>
      <w:szCs w:val="30"/>
    </w:rPr>
  </w:style>
  <w:style w:type="paragraph" w:customStyle="1" w:styleId="Charf">
    <w:name w:val="Char"/>
    <w:basedOn w:val="a"/>
    <w:rsid w:val="00D258F4"/>
    <w:pPr>
      <w:snapToGrid w:val="0"/>
      <w:spacing w:line="360" w:lineRule="auto"/>
      <w:ind w:firstLineChars="200" w:firstLine="529"/>
    </w:pPr>
    <w:rPr>
      <w:rFonts w:ascii="宋体" w:hAnsi="宋体"/>
      <w:b/>
    </w:rPr>
  </w:style>
  <w:style w:type="paragraph" w:customStyle="1" w:styleId="220">
    <w:name w:val="样式 行距: 固定值 22 磅"/>
    <w:basedOn w:val="a"/>
    <w:qFormat/>
    <w:rsid w:val="00D258F4"/>
    <w:pPr>
      <w:spacing w:line="480" w:lineRule="exact"/>
      <w:ind w:firstLineChars="200" w:firstLine="200"/>
    </w:pPr>
    <w:rPr>
      <w:rFonts w:cs="宋体"/>
      <w:kern w:val="0"/>
      <w:szCs w:val="20"/>
    </w:rPr>
  </w:style>
  <w:style w:type="paragraph" w:customStyle="1" w:styleId="affa">
    <w:name w:val="已有表格"/>
    <w:basedOn w:val="a"/>
    <w:rsid w:val="00D258F4"/>
    <w:pPr>
      <w:adjustRightInd w:val="0"/>
      <w:spacing w:before="40" w:after="40"/>
      <w:jc w:val="center"/>
      <w:textAlignment w:val="baseline"/>
    </w:pPr>
    <w:rPr>
      <w:b/>
      <w:kern w:val="0"/>
      <w:szCs w:val="20"/>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
    <w:next w:val="a"/>
    <w:qFormat/>
    <w:rsid w:val="00D258F4"/>
    <w:pPr>
      <w:spacing w:line="360" w:lineRule="auto"/>
      <w:ind w:firstLineChars="200" w:firstLine="200"/>
    </w:pPr>
    <w:rPr>
      <w:rFonts w:ascii="宋体" w:hAnsi="宋体" w:cs="宋体"/>
      <w:snapToGrid w:val="0"/>
      <w:kern w:val="0"/>
    </w:rPr>
  </w:style>
  <w:style w:type="paragraph" w:customStyle="1" w:styleId="affb">
    <w:name w:val="表格文字样式"/>
    <w:basedOn w:val="a"/>
    <w:qFormat/>
    <w:rsid w:val="00D258F4"/>
    <w:pPr>
      <w:tabs>
        <w:tab w:val="left" w:pos="567"/>
      </w:tabs>
      <w:jc w:val="center"/>
    </w:pPr>
    <w:rPr>
      <w:rFonts w:eastAsia="华文中宋"/>
      <w:spacing w:val="20"/>
      <w:szCs w:val="20"/>
    </w:rPr>
  </w:style>
  <w:style w:type="paragraph" w:customStyle="1" w:styleId="24">
    <w:name w:val="正文样式2"/>
    <w:basedOn w:val="a"/>
    <w:qFormat/>
    <w:rsid w:val="00D258F4"/>
    <w:pPr>
      <w:spacing w:line="560" w:lineRule="exact"/>
      <w:ind w:firstLine="601"/>
    </w:pPr>
    <w:rPr>
      <w:sz w:val="28"/>
      <w:szCs w:val="20"/>
    </w:rPr>
  </w:style>
  <w:style w:type="paragraph" w:customStyle="1" w:styleId="xl28">
    <w:name w:val="xl28"/>
    <w:basedOn w:val="a"/>
    <w:qFormat/>
    <w:rsid w:val="00D258F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21"/>
      <w:szCs w:val="21"/>
    </w:rPr>
  </w:style>
  <w:style w:type="paragraph" w:customStyle="1" w:styleId="CharCharCharCharCharChar1Char">
    <w:name w:val="Char Char Char Char Char Char1 Char"/>
    <w:basedOn w:val="a"/>
    <w:next w:val="a"/>
    <w:rsid w:val="00D258F4"/>
    <w:pPr>
      <w:spacing w:line="360" w:lineRule="auto"/>
      <w:ind w:firstLineChars="200" w:firstLine="200"/>
    </w:pPr>
    <w:rPr>
      <w:kern w:val="0"/>
    </w:rPr>
  </w:style>
  <w:style w:type="paragraph" w:customStyle="1" w:styleId="221">
    <w:name w:val="样式 小四 加粗 行距: 固定值 22 磅"/>
    <w:basedOn w:val="a"/>
    <w:rsid w:val="00D258F4"/>
    <w:pPr>
      <w:spacing w:line="480" w:lineRule="exact"/>
      <w:ind w:firstLineChars="200" w:firstLine="200"/>
    </w:pPr>
    <w:rPr>
      <w:rFonts w:cs="宋体"/>
      <w:bCs/>
      <w:spacing w:val="4"/>
      <w:szCs w:val="20"/>
    </w:rPr>
  </w:style>
  <w:style w:type="paragraph" w:customStyle="1" w:styleId="42">
    <w:name w:val="报告样式4"/>
    <w:basedOn w:val="a6"/>
    <w:qFormat/>
    <w:rsid w:val="00D258F4"/>
    <w:pPr>
      <w:spacing w:line="360" w:lineRule="auto"/>
      <w:ind w:firstLine="480"/>
    </w:pPr>
    <w:rPr>
      <w:bCs/>
      <w:szCs w:val="22"/>
    </w:rPr>
  </w:style>
  <w:style w:type="paragraph" w:customStyle="1" w:styleId="li224">
    <w:name w:val="样式 样式 li 2 + (中文) 宋体 行距: 固定值 24 磅 + (中文) 宋体"/>
    <w:basedOn w:val="a"/>
    <w:rsid w:val="00D258F4"/>
    <w:pPr>
      <w:keepNext/>
      <w:keepLines/>
      <w:spacing w:before="60" w:after="60" w:line="480" w:lineRule="exact"/>
      <w:outlineLvl w:val="1"/>
    </w:pPr>
    <w:rPr>
      <w:rFonts w:cs="宋体"/>
      <w:b/>
      <w:bCs/>
      <w:kern w:val="44"/>
      <w:sz w:val="28"/>
      <w:szCs w:val="20"/>
    </w:rPr>
  </w:style>
  <w:style w:type="paragraph" w:customStyle="1" w:styleId="affc">
    <w:name w:val="正文内容"/>
    <w:basedOn w:val="a"/>
    <w:link w:val="Charf0"/>
    <w:qFormat/>
    <w:rsid w:val="000758AB"/>
    <w:pPr>
      <w:spacing w:line="440" w:lineRule="exact"/>
      <w:ind w:firstLineChars="200" w:firstLine="480"/>
    </w:pPr>
    <w:rPr>
      <w:rFonts w:hAnsi="宋体"/>
      <w:color w:val="000000"/>
    </w:rPr>
  </w:style>
  <w:style w:type="character" w:customStyle="1" w:styleId="Charf0">
    <w:name w:val="正文内容 Char"/>
    <w:link w:val="affc"/>
    <w:rsid w:val="000758AB"/>
    <w:rPr>
      <w:rFonts w:ascii="Times New Roman" w:hAnsi="宋体"/>
      <w:color w:val="000000"/>
      <w:kern w:val="2"/>
      <w:sz w:val="24"/>
      <w:szCs w:val="24"/>
    </w:rPr>
  </w:style>
  <w:style w:type="paragraph" w:customStyle="1" w:styleId="affd">
    <w:name w:val="表格内容"/>
    <w:basedOn w:val="a"/>
    <w:link w:val="CharChar2"/>
    <w:qFormat/>
    <w:rsid w:val="001A4B13"/>
    <w:pPr>
      <w:spacing w:line="240" w:lineRule="atLeast"/>
      <w:jc w:val="left"/>
      <w:textAlignment w:val="center"/>
    </w:pPr>
    <w:rPr>
      <w:rFonts w:eastAsia="仿宋_GB2312"/>
      <w:sz w:val="21"/>
    </w:rPr>
  </w:style>
  <w:style w:type="character" w:customStyle="1" w:styleId="CharChar2">
    <w:name w:val="表格内容 Char Char"/>
    <w:link w:val="affd"/>
    <w:rsid w:val="001A4B13"/>
    <w:rPr>
      <w:rFonts w:ascii="Times New Roman" w:eastAsia="仿宋_GB2312" w:hAnsi="Times New Roman"/>
      <w:kern w:val="2"/>
      <w:sz w:val="21"/>
      <w:szCs w:val="24"/>
    </w:rPr>
  </w:style>
  <w:style w:type="table" w:customStyle="1" w:styleId="33">
    <w:name w:val="网格型3"/>
    <w:basedOn w:val="a1"/>
    <w:uiPriority w:val="59"/>
    <w:rsid w:val="00192609"/>
    <w:rPr>
      <w:rFonts w:asciiTheme="minorHAnsi" w:eastAsia="Times New Roman"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905067">
      <w:bodyDiv w:val="1"/>
      <w:marLeft w:val="0"/>
      <w:marRight w:val="0"/>
      <w:marTop w:val="0"/>
      <w:marBottom w:val="0"/>
      <w:divBdr>
        <w:top w:val="none" w:sz="0" w:space="0" w:color="auto"/>
        <w:left w:val="none" w:sz="0" w:space="0" w:color="auto"/>
        <w:bottom w:val="none" w:sz="0" w:space="0" w:color="auto"/>
        <w:right w:val="none" w:sz="0" w:space="0" w:color="auto"/>
      </w:divBdr>
    </w:div>
    <w:div w:id="193929555">
      <w:bodyDiv w:val="1"/>
      <w:marLeft w:val="0"/>
      <w:marRight w:val="0"/>
      <w:marTop w:val="0"/>
      <w:marBottom w:val="0"/>
      <w:divBdr>
        <w:top w:val="none" w:sz="0" w:space="0" w:color="auto"/>
        <w:left w:val="none" w:sz="0" w:space="0" w:color="auto"/>
        <w:bottom w:val="none" w:sz="0" w:space="0" w:color="auto"/>
        <w:right w:val="none" w:sz="0" w:space="0" w:color="auto"/>
      </w:divBdr>
    </w:div>
    <w:div w:id="210387437">
      <w:bodyDiv w:val="1"/>
      <w:marLeft w:val="0"/>
      <w:marRight w:val="0"/>
      <w:marTop w:val="0"/>
      <w:marBottom w:val="0"/>
      <w:divBdr>
        <w:top w:val="none" w:sz="0" w:space="0" w:color="auto"/>
        <w:left w:val="none" w:sz="0" w:space="0" w:color="auto"/>
        <w:bottom w:val="none" w:sz="0" w:space="0" w:color="auto"/>
        <w:right w:val="none" w:sz="0" w:space="0" w:color="auto"/>
      </w:divBdr>
    </w:div>
    <w:div w:id="246039176">
      <w:bodyDiv w:val="1"/>
      <w:marLeft w:val="0"/>
      <w:marRight w:val="0"/>
      <w:marTop w:val="0"/>
      <w:marBottom w:val="0"/>
      <w:divBdr>
        <w:top w:val="none" w:sz="0" w:space="0" w:color="auto"/>
        <w:left w:val="none" w:sz="0" w:space="0" w:color="auto"/>
        <w:bottom w:val="none" w:sz="0" w:space="0" w:color="auto"/>
        <w:right w:val="none" w:sz="0" w:space="0" w:color="auto"/>
      </w:divBdr>
    </w:div>
    <w:div w:id="381712645">
      <w:bodyDiv w:val="1"/>
      <w:marLeft w:val="0"/>
      <w:marRight w:val="0"/>
      <w:marTop w:val="0"/>
      <w:marBottom w:val="0"/>
      <w:divBdr>
        <w:top w:val="none" w:sz="0" w:space="0" w:color="auto"/>
        <w:left w:val="none" w:sz="0" w:space="0" w:color="auto"/>
        <w:bottom w:val="none" w:sz="0" w:space="0" w:color="auto"/>
        <w:right w:val="none" w:sz="0" w:space="0" w:color="auto"/>
      </w:divBdr>
    </w:div>
    <w:div w:id="397485962">
      <w:bodyDiv w:val="1"/>
      <w:marLeft w:val="0"/>
      <w:marRight w:val="0"/>
      <w:marTop w:val="0"/>
      <w:marBottom w:val="0"/>
      <w:divBdr>
        <w:top w:val="none" w:sz="0" w:space="0" w:color="auto"/>
        <w:left w:val="none" w:sz="0" w:space="0" w:color="auto"/>
        <w:bottom w:val="none" w:sz="0" w:space="0" w:color="auto"/>
        <w:right w:val="none" w:sz="0" w:space="0" w:color="auto"/>
      </w:divBdr>
    </w:div>
    <w:div w:id="449322672">
      <w:bodyDiv w:val="1"/>
      <w:marLeft w:val="0"/>
      <w:marRight w:val="0"/>
      <w:marTop w:val="0"/>
      <w:marBottom w:val="0"/>
      <w:divBdr>
        <w:top w:val="none" w:sz="0" w:space="0" w:color="auto"/>
        <w:left w:val="none" w:sz="0" w:space="0" w:color="auto"/>
        <w:bottom w:val="none" w:sz="0" w:space="0" w:color="auto"/>
        <w:right w:val="none" w:sz="0" w:space="0" w:color="auto"/>
      </w:divBdr>
    </w:div>
    <w:div w:id="490871156">
      <w:bodyDiv w:val="1"/>
      <w:marLeft w:val="0"/>
      <w:marRight w:val="0"/>
      <w:marTop w:val="0"/>
      <w:marBottom w:val="0"/>
      <w:divBdr>
        <w:top w:val="none" w:sz="0" w:space="0" w:color="auto"/>
        <w:left w:val="none" w:sz="0" w:space="0" w:color="auto"/>
        <w:bottom w:val="none" w:sz="0" w:space="0" w:color="auto"/>
        <w:right w:val="none" w:sz="0" w:space="0" w:color="auto"/>
      </w:divBdr>
    </w:div>
    <w:div w:id="531453971">
      <w:bodyDiv w:val="1"/>
      <w:marLeft w:val="0"/>
      <w:marRight w:val="0"/>
      <w:marTop w:val="0"/>
      <w:marBottom w:val="0"/>
      <w:divBdr>
        <w:top w:val="none" w:sz="0" w:space="0" w:color="auto"/>
        <w:left w:val="none" w:sz="0" w:space="0" w:color="auto"/>
        <w:bottom w:val="none" w:sz="0" w:space="0" w:color="auto"/>
        <w:right w:val="none" w:sz="0" w:space="0" w:color="auto"/>
      </w:divBdr>
    </w:div>
    <w:div w:id="536159270">
      <w:bodyDiv w:val="1"/>
      <w:marLeft w:val="0"/>
      <w:marRight w:val="0"/>
      <w:marTop w:val="0"/>
      <w:marBottom w:val="0"/>
      <w:divBdr>
        <w:top w:val="none" w:sz="0" w:space="0" w:color="auto"/>
        <w:left w:val="none" w:sz="0" w:space="0" w:color="auto"/>
        <w:bottom w:val="none" w:sz="0" w:space="0" w:color="auto"/>
        <w:right w:val="none" w:sz="0" w:space="0" w:color="auto"/>
      </w:divBdr>
    </w:div>
    <w:div w:id="624121835">
      <w:bodyDiv w:val="1"/>
      <w:marLeft w:val="0"/>
      <w:marRight w:val="0"/>
      <w:marTop w:val="0"/>
      <w:marBottom w:val="0"/>
      <w:divBdr>
        <w:top w:val="none" w:sz="0" w:space="0" w:color="auto"/>
        <w:left w:val="none" w:sz="0" w:space="0" w:color="auto"/>
        <w:bottom w:val="none" w:sz="0" w:space="0" w:color="auto"/>
        <w:right w:val="none" w:sz="0" w:space="0" w:color="auto"/>
      </w:divBdr>
    </w:div>
    <w:div w:id="1097139951">
      <w:bodyDiv w:val="1"/>
      <w:marLeft w:val="0"/>
      <w:marRight w:val="0"/>
      <w:marTop w:val="0"/>
      <w:marBottom w:val="0"/>
      <w:divBdr>
        <w:top w:val="none" w:sz="0" w:space="0" w:color="auto"/>
        <w:left w:val="none" w:sz="0" w:space="0" w:color="auto"/>
        <w:bottom w:val="none" w:sz="0" w:space="0" w:color="auto"/>
        <w:right w:val="none" w:sz="0" w:space="0" w:color="auto"/>
      </w:divBdr>
    </w:div>
    <w:div w:id="1131822205">
      <w:bodyDiv w:val="1"/>
      <w:marLeft w:val="0"/>
      <w:marRight w:val="0"/>
      <w:marTop w:val="0"/>
      <w:marBottom w:val="0"/>
      <w:divBdr>
        <w:top w:val="none" w:sz="0" w:space="0" w:color="auto"/>
        <w:left w:val="none" w:sz="0" w:space="0" w:color="auto"/>
        <w:bottom w:val="none" w:sz="0" w:space="0" w:color="auto"/>
        <w:right w:val="none" w:sz="0" w:space="0" w:color="auto"/>
      </w:divBdr>
    </w:div>
    <w:div w:id="1148783876">
      <w:bodyDiv w:val="1"/>
      <w:marLeft w:val="0"/>
      <w:marRight w:val="0"/>
      <w:marTop w:val="0"/>
      <w:marBottom w:val="0"/>
      <w:divBdr>
        <w:top w:val="none" w:sz="0" w:space="0" w:color="auto"/>
        <w:left w:val="none" w:sz="0" w:space="0" w:color="auto"/>
        <w:bottom w:val="none" w:sz="0" w:space="0" w:color="auto"/>
        <w:right w:val="none" w:sz="0" w:space="0" w:color="auto"/>
      </w:divBdr>
    </w:div>
    <w:div w:id="1383753615">
      <w:bodyDiv w:val="1"/>
      <w:marLeft w:val="0"/>
      <w:marRight w:val="0"/>
      <w:marTop w:val="0"/>
      <w:marBottom w:val="0"/>
      <w:divBdr>
        <w:top w:val="none" w:sz="0" w:space="0" w:color="auto"/>
        <w:left w:val="none" w:sz="0" w:space="0" w:color="auto"/>
        <w:bottom w:val="none" w:sz="0" w:space="0" w:color="auto"/>
        <w:right w:val="none" w:sz="0" w:space="0" w:color="auto"/>
      </w:divBdr>
    </w:div>
    <w:div w:id="1420909548">
      <w:bodyDiv w:val="1"/>
      <w:marLeft w:val="0"/>
      <w:marRight w:val="0"/>
      <w:marTop w:val="0"/>
      <w:marBottom w:val="0"/>
      <w:divBdr>
        <w:top w:val="none" w:sz="0" w:space="0" w:color="auto"/>
        <w:left w:val="none" w:sz="0" w:space="0" w:color="auto"/>
        <w:bottom w:val="none" w:sz="0" w:space="0" w:color="auto"/>
        <w:right w:val="none" w:sz="0" w:space="0" w:color="auto"/>
      </w:divBdr>
    </w:div>
    <w:div w:id="1556237152">
      <w:bodyDiv w:val="1"/>
      <w:marLeft w:val="0"/>
      <w:marRight w:val="0"/>
      <w:marTop w:val="0"/>
      <w:marBottom w:val="0"/>
      <w:divBdr>
        <w:top w:val="none" w:sz="0" w:space="0" w:color="auto"/>
        <w:left w:val="none" w:sz="0" w:space="0" w:color="auto"/>
        <w:bottom w:val="none" w:sz="0" w:space="0" w:color="auto"/>
        <w:right w:val="none" w:sz="0" w:space="0" w:color="auto"/>
      </w:divBdr>
    </w:div>
    <w:div w:id="1667972673">
      <w:bodyDiv w:val="1"/>
      <w:marLeft w:val="0"/>
      <w:marRight w:val="0"/>
      <w:marTop w:val="0"/>
      <w:marBottom w:val="0"/>
      <w:divBdr>
        <w:top w:val="none" w:sz="0" w:space="0" w:color="auto"/>
        <w:left w:val="none" w:sz="0" w:space="0" w:color="auto"/>
        <w:bottom w:val="none" w:sz="0" w:space="0" w:color="auto"/>
        <w:right w:val="none" w:sz="0" w:space="0" w:color="auto"/>
      </w:divBdr>
    </w:div>
    <w:div w:id="1729954814">
      <w:bodyDiv w:val="1"/>
      <w:marLeft w:val="0"/>
      <w:marRight w:val="0"/>
      <w:marTop w:val="0"/>
      <w:marBottom w:val="0"/>
      <w:divBdr>
        <w:top w:val="none" w:sz="0" w:space="0" w:color="auto"/>
        <w:left w:val="none" w:sz="0" w:space="0" w:color="auto"/>
        <w:bottom w:val="none" w:sz="0" w:space="0" w:color="auto"/>
        <w:right w:val="none" w:sz="0" w:space="0" w:color="auto"/>
      </w:divBdr>
    </w:div>
    <w:div w:id="1740008877">
      <w:bodyDiv w:val="1"/>
      <w:marLeft w:val="0"/>
      <w:marRight w:val="0"/>
      <w:marTop w:val="0"/>
      <w:marBottom w:val="0"/>
      <w:divBdr>
        <w:top w:val="none" w:sz="0" w:space="0" w:color="auto"/>
        <w:left w:val="none" w:sz="0" w:space="0" w:color="auto"/>
        <w:bottom w:val="none" w:sz="0" w:space="0" w:color="auto"/>
        <w:right w:val="none" w:sz="0" w:space="0" w:color="auto"/>
      </w:divBdr>
    </w:div>
    <w:div w:id="1770850176">
      <w:bodyDiv w:val="1"/>
      <w:marLeft w:val="0"/>
      <w:marRight w:val="0"/>
      <w:marTop w:val="0"/>
      <w:marBottom w:val="0"/>
      <w:divBdr>
        <w:top w:val="none" w:sz="0" w:space="0" w:color="auto"/>
        <w:left w:val="none" w:sz="0" w:space="0" w:color="auto"/>
        <w:bottom w:val="none" w:sz="0" w:space="0" w:color="auto"/>
        <w:right w:val="none" w:sz="0" w:space="0" w:color="auto"/>
      </w:divBdr>
    </w:div>
    <w:div w:id="1856651542">
      <w:bodyDiv w:val="1"/>
      <w:marLeft w:val="0"/>
      <w:marRight w:val="0"/>
      <w:marTop w:val="0"/>
      <w:marBottom w:val="0"/>
      <w:divBdr>
        <w:top w:val="none" w:sz="0" w:space="0" w:color="auto"/>
        <w:left w:val="none" w:sz="0" w:space="0" w:color="auto"/>
        <w:bottom w:val="none" w:sz="0" w:space="0" w:color="auto"/>
        <w:right w:val="none" w:sz="0" w:space="0" w:color="auto"/>
      </w:divBdr>
    </w:div>
    <w:div w:id="1933126625">
      <w:bodyDiv w:val="1"/>
      <w:marLeft w:val="0"/>
      <w:marRight w:val="0"/>
      <w:marTop w:val="0"/>
      <w:marBottom w:val="0"/>
      <w:divBdr>
        <w:top w:val="none" w:sz="0" w:space="0" w:color="auto"/>
        <w:left w:val="none" w:sz="0" w:space="0" w:color="auto"/>
        <w:bottom w:val="none" w:sz="0" w:space="0" w:color="auto"/>
        <w:right w:val="none" w:sz="0" w:space="0" w:color="auto"/>
      </w:divBdr>
    </w:div>
    <w:div w:id="2091273824">
      <w:bodyDiv w:val="1"/>
      <w:marLeft w:val="0"/>
      <w:marRight w:val="0"/>
      <w:marTop w:val="0"/>
      <w:marBottom w:val="0"/>
      <w:divBdr>
        <w:top w:val="none" w:sz="0" w:space="0" w:color="auto"/>
        <w:left w:val="none" w:sz="0" w:space="0" w:color="auto"/>
        <w:bottom w:val="none" w:sz="0" w:space="0" w:color="auto"/>
        <w:right w:val="none" w:sz="0" w:space="0" w:color="auto"/>
      </w:divBdr>
    </w:div>
    <w:div w:id="2108306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footer" Target="footer10.xml"/><Relationship Id="rId21" Type="http://schemas.openxmlformats.org/officeDocument/2006/relationships/image" Target="media/image3.png"/><Relationship Id="rId34" Type="http://schemas.openxmlformats.org/officeDocument/2006/relationships/image" Target="media/image8.wmf"/><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image" Target="media/image20.wmf"/><Relationship Id="rId55" Type="http://schemas.openxmlformats.org/officeDocument/2006/relationships/header" Target="header7.xml"/><Relationship Id="rId63" Type="http://schemas.openxmlformats.org/officeDocument/2006/relationships/footer" Target="footer1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7.wmf"/><Relationship Id="rId37" Type="http://schemas.openxmlformats.org/officeDocument/2006/relationships/oleObject" Target="embeddings/oleObject5.bin"/><Relationship Id="rId40" Type="http://schemas.openxmlformats.org/officeDocument/2006/relationships/image" Target="media/image11.wmf"/><Relationship Id="rId45"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header" Target="header8.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image" Target="media/image19.wmf"/><Relationship Id="rId57" Type="http://schemas.openxmlformats.org/officeDocument/2006/relationships/footer" Target="footer12.xml"/><Relationship Id="rId61"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oleObject" Target="embeddings/oleObject2.bin"/><Relationship Id="rId44" Type="http://schemas.openxmlformats.org/officeDocument/2006/relationships/image" Target="media/image14.wmf"/><Relationship Id="rId52" Type="http://schemas.openxmlformats.org/officeDocument/2006/relationships/image" Target="media/image22.wmf"/><Relationship Id="rId60" Type="http://schemas.openxmlformats.org/officeDocument/2006/relationships/footer" Target="footer14.xml"/><Relationship Id="rId65" Type="http://schemas.openxmlformats.org/officeDocument/2006/relationships/footer" Target="footer1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4.emf"/><Relationship Id="rId27" Type="http://schemas.openxmlformats.org/officeDocument/2006/relationships/footer" Target="footer9.xml"/><Relationship Id="rId30" Type="http://schemas.openxmlformats.org/officeDocument/2006/relationships/image" Target="media/image6.wmf"/><Relationship Id="rId35" Type="http://schemas.openxmlformats.org/officeDocument/2006/relationships/oleObject" Target="embeddings/oleObject4.bin"/><Relationship Id="rId43" Type="http://schemas.openxmlformats.org/officeDocument/2006/relationships/image" Target="media/image13.wmf"/><Relationship Id="rId48" Type="http://schemas.openxmlformats.org/officeDocument/2006/relationships/image" Target="media/image18.jpeg"/><Relationship Id="rId56" Type="http://schemas.openxmlformats.org/officeDocument/2006/relationships/footer" Target="footer11.xml"/><Relationship Id="rId64"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21.w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oleObject" Target="embeddings/oleObject3.bin"/><Relationship Id="rId38" Type="http://schemas.openxmlformats.org/officeDocument/2006/relationships/image" Target="media/image10.png"/><Relationship Id="rId46" Type="http://schemas.openxmlformats.org/officeDocument/2006/relationships/image" Target="media/image16.jpeg"/><Relationship Id="rId59" Type="http://schemas.openxmlformats.org/officeDocument/2006/relationships/footer" Target="footer13.xml"/><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oleObject" Target="embeddings/oleObject6.bin"/><Relationship Id="rId54" Type="http://schemas.openxmlformats.org/officeDocument/2006/relationships/image" Target="media/image24.wmf"/><Relationship Id="rId62" Type="http://schemas.openxmlformats.org/officeDocument/2006/relationships/footer" Target="footer1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82"/>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083"/>
    <customShpInfo spid="_x0000_s2061"/>
    <customShpInfo spid="_x0000_s2056"/>
    <customShpInfo spid="_x0000_s2057"/>
    <customShpInfo spid="_x0000_s2059"/>
    <customShpInfo spid="_x0000_s2062"/>
    <customShpInfo spid="_x0000_s2052"/>
    <customShpInfo spid="_x0000_s2054"/>
    <customShpInfo spid="_x0000_s20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7E7986-E4D7-4D62-9217-7444D5A7A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134</Pages>
  <Words>16074</Words>
  <Characters>91627</Characters>
  <Application>Microsoft Office Word</Application>
  <DocSecurity>0</DocSecurity>
  <Lines>763</Lines>
  <Paragraphs>214</Paragraphs>
  <ScaleCrop>false</ScaleCrop>
  <Company>微软中国</Company>
  <LinksUpToDate>false</LinksUpToDate>
  <CharactersWithSpaces>107487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Administrator</cp:lastModifiedBy>
  <cp:revision>6</cp:revision>
  <dcterms:created xsi:type="dcterms:W3CDTF">2019-06-14T04:19:00Z</dcterms:created>
  <dcterms:modified xsi:type="dcterms:W3CDTF">2019-06-21T02:26:00Z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